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91D3C" w14:textId="77777777" w:rsidR="00E20958" w:rsidRPr="00E02CA3" w:rsidRDefault="00E20958" w:rsidP="00E20958">
      <w:pPr>
        <w:rPr>
          <w:lang w:val="en-GB"/>
        </w:rPr>
      </w:pPr>
      <w:bookmarkStart w:id="0" w:name="_Toc384772863"/>
    </w:p>
    <w:p w14:paraId="0C434D3C" w14:textId="77777777" w:rsidR="00E20958" w:rsidRPr="00E02CA3" w:rsidRDefault="00E20958" w:rsidP="00E20958">
      <w:pPr>
        <w:rPr>
          <w:lang w:val="en-GB"/>
        </w:rPr>
      </w:pPr>
    </w:p>
    <w:p w14:paraId="0CF6A063" w14:textId="77777777" w:rsidR="00E20958" w:rsidRPr="00E02CA3" w:rsidRDefault="00E20958" w:rsidP="00E20958">
      <w:pPr>
        <w:pStyle w:val="MainBodyText"/>
        <w:jc w:val="center"/>
        <w:rPr>
          <w:lang w:val="en-GB"/>
        </w:rPr>
      </w:pPr>
      <w:r w:rsidRPr="00E02CA3">
        <w:rPr>
          <w:lang w:val="en-GB"/>
        </w:rPr>
        <w:t>Relationship building strategies and outcomes: an analysis of the use of Facebook by Singapore political parties and politicians</w:t>
      </w:r>
    </w:p>
    <w:p w14:paraId="6C73A22C" w14:textId="77777777" w:rsidR="00E20958" w:rsidRPr="00E02CA3" w:rsidRDefault="00E20958" w:rsidP="00E20958">
      <w:pPr>
        <w:pStyle w:val="MainBodyText"/>
        <w:jc w:val="center"/>
        <w:rPr>
          <w:lang w:val="en-GB"/>
        </w:rPr>
      </w:pPr>
      <w:r w:rsidRPr="00E02CA3">
        <w:rPr>
          <w:lang w:val="en-GB"/>
        </w:rPr>
        <w:t>By</w:t>
      </w:r>
    </w:p>
    <w:p w14:paraId="2B215245" w14:textId="77777777" w:rsidR="00E20958" w:rsidRPr="00E02CA3" w:rsidRDefault="00E20958" w:rsidP="00E20958">
      <w:pPr>
        <w:pStyle w:val="MainBodyText"/>
        <w:spacing w:line="240" w:lineRule="auto"/>
        <w:jc w:val="center"/>
        <w:rPr>
          <w:lang w:val="en-GB"/>
        </w:rPr>
      </w:pPr>
      <w:r w:rsidRPr="00E02CA3">
        <w:rPr>
          <w:lang w:val="en-GB"/>
        </w:rPr>
        <w:t>Kang Hock Cheng Kenneth</w:t>
      </w:r>
    </w:p>
    <w:p w14:paraId="385DE447" w14:textId="77777777" w:rsidR="00E20958" w:rsidRPr="00E02CA3" w:rsidRDefault="00E20958" w:rsidP="00E20958">
      <w:pPr>
        <w:pStyle w:val="MainBodyText"/>
        <w:spacing w:line="240" w:lineRule="auto"/>
        <w:jc w:val="center"/>
        <w:rPr>
          <w:lang w:val="en-GB"/>
        </w:rPr>
      </w:pPr>
      <w:r w:rsidRPr="00E02CA3">
        <w:rPr>
          <w:lang w:val="en-GB"/>
        </w:rPr>
        <w:t>Supervisor: Dr. Tracy Loh May Lin</w:t>
      </w:r>
    </w:p>
    <w:p w14:paraId="050B4F03" w14:textId="77777777" w:rsidR="00E20958" w:rsidRPr="00E02CA3" w:rsidRDefault="00E20958" w:rsidP="00E20958">
      <w:pPr>
        <w:pStyle w:val="MainBodyText"/>
        <w:spacing w:line="240" w:lineRule="auto"/>
        <w:jc w:val="center"/>
        <w:rPr>
          <w:lang w:val="en-GB"/>
        </w:rPr>
      </w:pPr>
      <w:r w:rsidRPr="00E02CA3">
        <w:rPr>
          <w:lang w:val="en-GB"/>
        </w:rPr>
        <w:t>An Honours Thesis submitted in partial fulfilment</w:t>
      </w:r>
      <w:r w:rsidRPr="00E02CA3">
        <w:rPr>
          <w:lang w:val="en-GB"/>
        </w:rPr>
        <w:br/>
        <w:t>of the requirements for the</w:t>
      </w:r>
    </w:p>
    <w:p w14:paraId="1DE2EA0D" w14:textId="77777777" w:rsidR="00E20958" w:rsidRPr="00E02CA3" w:rsidRDefault="00E20958" w:rsidP="00E20958">
      <w:pPr>
        <w:pStyle w:val="MainBodyText"/>
        <w:spacing w:line="240" w:lineRule="auto"/>
        <w:jc w:val="center"/>
        <w:rPr>
          <w:lang w:val="en-GB"/>
        </w:rPr>
      </w:pPr>
      <w:r w:rsidRPr="00E02CA3">
        <w:rPr>
          <w:lang w:val="en-GB"/>
        </w:rPr>
        <w:t xml:space="preserve">Degree of Bachelor of Social </w:t>
      </w:r>
      <w:r w:rsidR="004E72F0" w:rsidRPr="00E02CA3">
        <w:rPr>
          <w:lang w:val="en-GB"/>
        </w:rPr>
        <w:t xml:space="preserve">Sciences </w:t>
      </w:r>
      <w:r w:rsidRPr="00E02CA3">
        <w:rPr>
          <w:lang w:val="en-GB"/>
        </w:rPr>
        <w:br/>
        <w:t>(Honours)</w:t>
      </w:r>
    </w:p>
    <w:p w14:paraId="2539C4E6" w14:textId="77777777" w:rsidR="006D19AF" w:rsidRDefault="00E20958" w:rsidP="006D19AF">
      <w:pPr>
        <w:pStyle w:val="MainBodyText"/>
        <w:spacing w:line="240" w:lineRule="auto"/>
        <w:jc w:val="center"/>
        <w:rPr>
          <w:lang w:val="en-GB"/>
        </w:rPr>
        <w:sectPr w:rsidR="006D19AF" w:rsidSect="00A52DEB">
          <w:headerReference w:type="default" r:id="rId9"/>
          <w:headerReference w:type="first" r:id="rId10"/>
          <w:pgSz w:w="11906" w:h="16838"/>
          <w:pgMar w:top="1418" w:right="1418" w:bottom="1418" w:left="2268" w:header="708" w:footer="708" w:gutter="0"/>
          <w:cols w:space="708"/>
          <w:titlePg/>
          <w:docGrid w:linePitch="360"/>
        </w:sectPr>
      </w:pPr>
      <w:r w:rsidRPr="00E02CA3">
        <w:rPr>
          <w:lang w:val="en-GB"/>
        </w:rPr>
        <w:t>to the</w:t>
      </w:r>
      <w:r w:rsidRPr="00E02CA3">
        <w:rPr>
          <w:lang w:val="en-GB"/>
        </w:rPr>
        <w:br/>
        <w:t>Department of Communications &amp; New Media</w:t>
      </w:r>
      <w:r w:rsidRPr="00E02CA3">
        <w:rPr>
          <w:lang w:val="en-GB"/>
        </w:rPr>
        <w:br/>
        <w:t>National University of Singapore</w:t>
      </w:r>
      <w:r w:rsidRPr="00E02CA3">
        <w:rPr>
          <w:lang w:val="en-GB"/>
        </w:rPr>
        <w:br/>
        <w:t>AY2013-20</w:t>
      </w:r>
      <w:r>
        <w:rPr>
          <w:lang w:val="en-GB"/>
        </w:rPr>
        <w:t>14</w:t>
      </w:r>
    </w:p>
    <w:p w14:paraId="34436CAB" w14:textId="77777777" w:rsidR="00A52DEB" w:rsidRDefault="00A52DEB" w:rsidP="006D19AF">
      <w:pPr>
        <w:pStyle w:val="MainBodyText"/>
        <w:spacing w:line="240" w:lineRule="auto"/>
        <w:rPr>
          <w:b/>
          <w:lang w:val="en-GB"/>
        </w:rPr>
      </w:pPr>
      <w:r>
        <w:rPr>
          <w:b/>
          <w:lang w:val="en-GB"/>
        </w:rPr>
        <w:lastRenderedPageBreak/>
        <w:t>Declaration</w:t>
      </w:r>
    </w:p>
    <w:p w14:paraId="19ACB00B" w14:textId="77777777" w:rsidR="00A52DEB" w:rsidRDefault="00A52DEB" w:rsidP="006D19AF">
      <w:pPr>
        <w:pStyle w:val="MainBodyText"/>
        <w:spacing w:line="240" w:lineRule="auto"/>
        <w:rPr>
          <w:b/>
          <w:lang w:val="en-GB"/>
        </w:rPr>
      </w:pPr>
    </w:p>
    <w:p w14:paraId="10EA5A42" w14:textId="77777777" w:rsidR="00A52DEB" w:rsidRPr="00A52DEB" w:rsidRDefault="00A52DEB" w:rsidP="00960164">
      <w:pPr>
        <w:pStyle w:val="MainBodyText"/>
        <w:rPr>
          <w:lang w:val="en-GB"/>
        </w:rPr>
      </w:pPr>
      <w:r w:rsidRPr="00A52DEB">
        <w:rPr>
          <w:lang w:val="en-GB"/>
        </w:rPr>
        <w:t>This thesis represents my own work and I have duly acknowledged in the bibliography the sources and information which I have consulted for the purpose of this study. The tota</w:t>
      </w:r>
      <w:r w:rsidR="005C0863">
        <w:rPr>
          <w:lang w:val="en-GB"/>
        </w:rPr>
        <w:t xml:space="preserve">l word count for this thesis is </w:t>
      </w:r>
      <w:r w:rsidR="005C0863" w:rsidRPr="005C0863">
        <w:rPr>
          <w:u w:val="single"/>
          <w:lang w:val="en-GB"/>
        </w:rPr>
        <w:t>11,999</w:t>
      </w:r>
      <w:r w:rsidR="005C0863">
        <w:rPr>
          <w:lang w:val="en-GB"/>
        </w:rPr>
        <w:t xml:space="preserve"> </w:t>
      </w:r>
      <w:r w:rsidRPr="00A52DEB">
        <w:rPr>
          <w:lang w:val="en-GB"/>
        </w:rPr>
        <w:t>words.</w:t>
      </w:r>
    </w:p>
    <w:p w14:paraId="09955BAA" w14:textId="77777777" w:rsidR="00A52DEB" w:rsidRDefault="00A52DEB" w:rsidP="006D19AF">
      <w:pPr>
        <w:pStyle w:val="MainBodyText"/>
        <w:spacing w:line="240" w:lineRule="auto"/>
        <w:rPr>
          <w:b/>
          <w:lang w:val="en-GB"/>
        </w:rPr>
      </w:pPr>
    </w:p>
    <w:p w14:paraId="41EA3963" w14:textId="77777777" w:rsidR="00A52DEB" w:rsidRDefault="00A52DEB" w:rsidP="006D19AF">
      <w:pPr>
        <w:pStyle w:val="MainBodyText"/>
        <w:spacing w:line="240" w:lineRule="auto"/>
        <w:rPr>
          <w:b/>
          <w:lang w:val="en-GB"/>
        </w:rPr>
      </w:pPr>
    </w:p>
    <w:p w14:paraId="51A86062" w14:textId="77777777" w:rsidR="00A52DEB" w:rsidRDefault="00A52DEB" w:rsidP="006D19AF">
      <w:pPr>
        <w:pStyle w:val="MainBodyText"/>
        <w:spacing w:line="240" w:lineRule="auto"/>
        <w:rPr>
          <w:b/>
          <w:lang w:val="en-GB"/>
        </w:rPr>
      </w:pPr>
    </w:p>
    <w:p w14:paraId="43866C23" w14:textId="77777777" w:rsidR="00A52DEB" w:rsidRDefault="00A52DEB" w:rsidP="006D19AF">
      <w:pPr>
        <w:pStyle w:val="MainBodyText"/>
        <w:spacing w:line="240" w:lineRule="auto"/>
        <w:rPr>
          <w:b/>
          <w:lang w:val="en-GB"/>
        </w:rPr>
      </w:pPr>
    </w:p>
    <w:p w14:paraId="16EF6112" w14:textId="77777777" w:rsidR="00A52DEB" w:rsidRDefault="00A52DEB" w:rsidP="006D19AF">
      <w:pPr>
        <w:pStyle w:val="MainBodyText"/>
        <w:spacing w:line="240" w:lineRule="auto"/>
        <w:rPr>
          <w:b/>
          <w:lang w:val="en-GB"/>
        </w:rPr>
      </w:pPr>
    </w:p>
    <w:p w14:paraId="786BA7A8" w14:textId="77777777" w:rsidR="00A52DEB" w:rsidRDefault="00A52DEB" w:rsidP="006D19AF">
      <w:pPr>
        <w:pStyle w:val="MainBodyText"/>
        <w:spacing w:line="240" w:lineRule="auto"/>
        <w:rPr>
          <w:b/>
          <w:lang w:val="en-GB"/>
        </w:rPr>
      </w:pPr>
    </w:p>
    <w:p w14:paraId="550BDA1B" w14:textId="77777777" w:rsidR="00A52DEB" w:rsidRDefault="00A52DEB" w:rsidP="006D19AF">
      <w:pPr>
        <w:pStyle w:val="MainBodyText"/>
        <w:spacing w:line="240" w:lineRule="auto"/>
        <w:rPr>
          <w:b/>
          <w:lang w:val="en-GB"/>
        </w:rPr>
      </w:pPr>
    </w:p>
    <w:p w14:paraId="42BB243C" w14:textId="77777777" w:rsidR="00A52DEB" w:rsidRDefault="00A52DEB" w:rsidP="006D19AF">
      <w:pPr>
        <w:pStyle w:val="MainBodyText"/>
        <w:spacing w:line="240" w:lineRule="auto"/>
        <w:rPr>
          <w:b/>
          <w:lang w:val="en-GB"/>
        </w:rPr>
      </w:pPr>
    </w:p>
    <w:p w14:paraId="2069F741" w14:textId="77777777" w:rsidR="00A52DEB" w:rsidRDefault="00A52DEB" w:rsidP="006D19AF">
      <w:pPr>
        <w:pStyle w:val="MainBodyText"/>
        <w:spacing w:line="240" w:lineRule="auto"/>
        <w:rPr>
          <w:b/>
          <w:lang w:val="en-GB"/>
        </w:rPr>
      </w:pPr>
      <w:r>
        <w:rPr>
          <w:b/>
          <w:lang w:val="en-GB"/>
        </w:rPr>
        <w:t>___________________________</w:t>
      </w:r>
    </w:p>
    <w:p w14:paraId="1C3F29D8" w14:textId="77777777" w:rsidR="00A52DEB" w:rsidRDefault="00A52DEB" w:rsidP="006D19AF">
      <w:pPr>
        <w:pStyle w:val="MainBodyText"/>
        <w:spacing w:line="240" w:lineRule="auto"/>
        <w:rPr>
          <w:b/>
          <w:lang w:val="en-GB"/>
        </w:rPr>
      </w:pPr>
      <w:r>
        <w:rPr>
          <w:b/>
          <w:lang w:val="en-GB"/>
        </w:rPr>
        <w:br/>
        <w:t>Kang Hock Cheng Kenneth</w:t>
      </w:r>
    </w:p>
    <w:p w14:paraId="3E3503E8" w14:textId="77777777" w:rsidR="00A52DEB" w:rsidRDefault="00A52DEB" w:rsidP="006D19AF">
      <w:pPr>
        <w:pStyle w:val="MainBodyText"/>
        <w:spacing w:line="240" w:lineRule="auto"/>
        <w:rPr>
          <w:b/>
          <w:lang w:val="en-GB"/>
        </w:rPr>
      </w:pPr>
    </w:p>
    <w:p w14:paraId="12E3BD37" w14:textId="77777777" w:rsidR="00A52DEB" w:rsidRDefault="00A52DEB" w:rsidP="006D19AF">
      <w:pPr>
        <w:pStyle w:val="MainBodyText"/>
        <w:spacing w:line="240" w:lineRule="auto"/>
        <w:rPr>
          <w:b/>
          <w:lang w:val="en-GB"/>
        </w:rPr>
        <w:sectPr w:rsidR="00A52DEB" w:rsidSect="00A52DEB">
          <w:headerReference w:type="first" r:id="rId11"/>
          <w:footerReference w:type="first" r:id="rId12"/>
          <w:pgSz w:w="11906" w:h="16838"/>
          <w:pgMar w:top="1418" w:right="1418" w:bottom="1418" w:left="2268" w:header="708" w:footer="708" w:gutter="0"/>
          <w:pgNumType w:fmt="lowerRoman"/>
          <w:cols w:space="708"/>
          <w:titlePg/>
          <w:docGrid w:linePitch="360"/>
        </w:sectPr>
      </w:pPr>
    </w:p>
    <w:p w14:paraId="45DEA9F7" w14:textId="77777777" w:rsidR="006D19AF" w:rsidRDefault="00E20958" w:rsidP="00E20958">
      <w:pPr>
        <w:pStyle w:val="MainBodyText"/>
        <w:spacing w:line="240" w:lineRule="auto"/>
        <w:rPr>
          <w:lang w:val="en-GB"/>
        </w:rPr>
      </w:pPr>
      <w:r w:rsidRPr="00E02CA3">
        <w:rPr>
          <w:b/>
          <w:lang w:val="en-GB"/>
        </w:rPr>
        <w:lastRenderedPageBreak/>
        <w:t>Acknowledgements</w:t>
      </w:r>
    </w:p>
    <w:p w14:paraId="0A2B5169" w14:textId="77777777" w:rsidR="005F33AF" w:rsidRDefault="00D96863" w:rsidP="005E461E">
      <w:pPr>
        <w:pStyle w:val="MainBodyText"/>
        <w:rPr>
          <w:lang w:val="en-GB"/>
        </w:rPr>
      </w:pPr>
      <w:r>
        <w:rPr>
          <w:lang w:val="en-GB"/>
        </w:rPr>
        <w:t xml:space="preserve">Dr. Tracy Loh – Thank you so much for your patience and guidance over the past </w:t>
      </w:r>
      <w:r w:rsidR="001B1187">
        <w:rPr>
          <w:lang w:val="en-GB"/>
        </w:rPr>
        <w:t>four months. Consultations with you never fail to restore my confidence and inspire me to make improvements to my thesis.</w:t>
      </w:r>
    </w:p>
    <w:p w14:paraId="3ADED31B" w14:textId="77777777" w:rsidR="00260A98" w:rsidRDefault="005F33AF" w:rsidP="005E461E">
      <w:pPr>
        <w:pStyle w:val="MainBodyText"/>
        <w:rPr>
          <w:lang w:val="en-GB"/>
        </w:rPr>
      </w:pPr>
      <w:r>
        <w:rPr>
          <w:lang w:val="en-GB"/>
        </w:rPr>
        <w:t xml:space="preserve">All my friends – Thank you for listening to me grumble, for your company and for the help you have given me. </w:t>
      </w:r>
      <w:r w:rsidR="00260A98">
        <w:rPr>
          <w:lang w:val="en-GB"/>
        </w:rPr>
        <w:t>It would not have been as fun without you.</w:t>
      </w:r>
    </w:p>
    <w:p w14:paraId="115581DC" w14:textId="77777777" w:rsidR="00260A98" w:rsidRDefault="00260A98" w:rsidP="005E461E">
      <w:pPr>
        <w:pStyle w:val="MainBodyText"/>
        <w:rPr>
          <w:lang w:val="en-GB"/>
        </w:rPr>
        <w:sectPr w:rsidR="00260A98" w:rsidSect="00A52DEB">
          <w:headerReference w:type="default" r:id="rId13"/>
          <w:footerReference w:type="default" r:id="rId14"/>
          <w:pgSz w:w="11906" w:h="16838"/>
          <w:pgMar w:top="1418" w:right="1418" w:bottom="1418" w:left="2268" w:header="708" w:footer="708" w:gutter="0"/>
          <w:pgNumType w:fmt="lowerRoman"/>
          <w:cols w:space="708"/>
          <w:docGrid w:linePitch="360"/>
        </w:sectPr>
      </w:pPr>
      <w:r>
        <w:rPr>
          <w:lang w:val="en-GB"/>
        </w:rPr>
        <w:t>Special mention goes to Caffeine in your various forms. I w</w:t>
      </w:r>
      <w:r w:rsidR="00501BAA">
        <w:rPr>
          <w:lang w:val="en-GB"/>
        </w:rPr>
        <w:t>ould not have been able to do this</w:t>
      </w:r>
      <w:r>
        <w:rPr>
          <w:lang w:val="en-GB"/>
        </w:rPr>
        <w:t xml:space="preserve"> </w:t>
      </w:r>
      <w:r w:rsidR="001B1187">
        <w:rPr>
          <w:lang w:val="en-GB"/>
        </w:rPr>
        <w:t>without you.</w:t>
      </w:r>
    </w:p>
    <w:p w14:paraId="1863A09A" w14:textId="77777777" w:rsidR="00E20958" w:rsidRPr="006D19AF" w:rsidRDefault="00E20958" w:rsidP="00E20958">
      <w:pPr>
        <w:pStyle w:val="MainBodyText"/>
        <w:spacing w:line="240" w:lineRule="auto"/>
        <w:rPr>
          <w:b/>
          <w:lang w:val="en-GB"/>
        </w:rPr>
      </w:pPr>
      <w:r w:rsidRPr="006D19AF">
        <w:rPr>
          <w:b/>
          <w:lang w:val="en-GB"/>
        </w:rPr>
        <w:lastRenderedPageBreak/>
        <w:t>Abstract</w:t>
      </w:r>
    </w:p>
    <w:p w14:paraId="4114F8F4" w14:textId="77777777" w:rsidR="00E20958" w:rsidRDefault="00E20958" w:rsidP="00E20958">
      <w:pPr>
        <w:pStyle w:val="MainBodyText"/>
        <w:spacing w:line="240" w:lineRule="auto"/>
        <w:rPr>
          <w:lang w:val="en-GB"/>
        </w:rPr>
      </w:pPr>
    </w:p>
    <w:p w14:paraId="5C9F8DA4" w14:textId="77777777" w:rsidR="00DB3415" w:rsidRDefault="00864AD1" w:rsidP="001B1187">
      <w:pPr>
        <w:pStyle w:val="MainBodyText"/>
        <w:rPr>
          <w:lang w:val="en-GB"/>
        </w:rPr>
      </w:pPr>
      <w:r>
        <w:rPr>
          <w:lang w:val="en-GB"/>
        </w:rPr>
        <w:t xml:space="preserve">The use of social media by political parties and politicians to engage and communicate with citizens has become a norm for some time. However, most studies of digital political communication in Singapore have focused on the e-engagement policies of the Singapore government rather than the political parties, although these parties, incumbent and opposition alike, are just as crucial to the political landscape in Singapore.  </w:t>
      </w:r>
      <w:r w:rsidR="00DB3415">
        <w:rPr>
          <w:lang w:val="en-GB"/>
        </w:rPr>
        <w:t xml:space="preserve">This study drew upon the </w:t>
      </w:r>
      <w:r w:rsidR="00840475">
        <w:rPr>
          <w:lang w:val="en-GB"/>
        </w:rPr>
        <w:t xml:space="preserve">relationship management and dialogic communication </w:t>
      </w:r>
      <w:r w:rsidR="00DB3415">
        <w:rPr>
          <w:lang w:val="en-GB"/>
        </w:rPr>
        <w:t>to investigate the relationship building efforts of local political parties and how these relationship building strategies affect voters’ perception of their relationship with these political parties.</w:t>
      </w:r>
      <w:r w:rsidR="004A7731">
        <w:rPr>
          <w:lang w:val="en-GB"/>
        </w:rPr>
        <w:t xml:space="preserve"> </w:t>
      </w:r>
    </w:p>
    <w:p w14:paraId="7009C715" w14:textId="77777777" w:rsidR="00DB3415" w:rsidRDefault="001B1187" w:rsidP="001B1187">
      <w:pPr>
        <w:pStyle w:val="MainBodyText"/>
        <w:rPr>
          <w:lang w:val="en-GB"/>
        </w:rPr>
      </w:pPr>
      <w:r>
        <w:rPr>
          <w:lang w:val="en-GB"/>
        </w:rPr>
        <w:t xml:space="preserve">This study found that </w:t>
      </w:r>
      <w:r w:rsidR="00DB3415">
        <w:rPr>
          <w:lang w:val="en-GB"/>
        </w:rPr>
        <w:t>the relationship building efforts on the Facebook pages of Singapore political parties were lacklustre at best. In particular, the study found that these political parties rarely partook in more engaging aspects of relationship building strategies such as task-sharing with the public, networking and most evidently, using Facebook as a mechanism to respond to the publics’ queries and comments.</w:t>
      </w:r>
    </w:p>
    <w:p w14:paraId="42277028" w14:textId="77777777" w:rsidR="00DB3415" w:rsidRDefault="00DB3415" w:rsidP="001B1187">
      <w:pPr>
        <w:pStyle w:val="MainBodyText"/>
        <w:rPr>
          <w:lang w:val="en-GB"/>
        </w:rPr>
        <w:sectPr w:rsidR="00DB3415" w:rsidSect="00A52DEB">
          <w:headerReference w:type="first" r:id="rId15"/>
          <w:footerReference w:type="first" r:id="rId16"/>
          <w:pgSz w:w="11906" w:h="16838"/>
          <w:pgMar w:top="1418" w:right="1418" w:bottom="1418" w:left="2268" w:header="708" w:footer="708" w:gutter="0"/>
          <w:pgNumType w:fmt="lowerRoman"/>
          <w:cols w:space="708"/>
          <w:titlePg/>
          <w:docGrid w:linePitch="360"/>
        </w:sectPr>
      </w:pPr>
      <w:r>
        <w:rPr>
          <w:lang w:val="en-GB"/>
        </w:rPr>
        <w:t xml:space="preserve">Through an innovative experimental research method, this study also found that relationship building strategies adopted on Facebook significantly </w:t>
      </w:r>
      <w:r w:rsidR="00BD19BA">
        <w:rPr>
          <w:lang w:val="en-GB"/>
        </w:rPr>
        <w:t>improved</w:t>
      </w:r>
      <w:r>
        <w:rPr>
          <w:lang w:val="en-GB"/>
        </w:rPr>
        <w:t xml:space="preserve"> the voters’ perception of their relationship with a political party</w:t>
      </w:r>
      <w:r w:rsidR="00BD19BA">
        <w:rPr>
          <w:lang w:val="en-GB"/>
        </w:rPr>
        <w:t xml:space="preserve"> in areas such as trust, control mutuality and commitment. It also caused voters to view their relationship with the political party as far less transactional and more communal in nature.</w:t>
      </w:r>
    </w:p>
    <w:p w14:paraId="7E068E5C" w14:textId="77777777" w:rsidR="00956B6F" w:rsidRPr="006D19AF" w:rsidRDefault="00956B6F" w:rsidP="006D19AF">
      <w:pPr>
        <w:pStyle w:val="MainBodyText"/>
        <w:spacing w:line="240" w:lineRule="auto"/>
        <w:rPr>
          <w:b/>
          <w:lang w:val="en-GB"/>
        </w:rPr>
      </w:pPr>
      <w:r w:rsidRPr="006D19AF">
        <w:rPr>
          <w:b/>
          <w:lang w:val="en-GB"/>
        </w:rPr>
        <w:lastRenderedPageBreak/>
        <w:t>Table of Contents</w:t>
      </w:r>
    </w:p>
    <w:p w14:paraId="5C906BD6" w14:textId="77777777" w:rsidR="00501BAA" w:rsidRDefault="00E20958">
      <w:pPr>
        <w:pStyle w:val="TOC1"/>
        <w:rPr>
          <w:rFonts w:asciiTheme="minorHAnsi" w:hAnsiTheme="minorHAnsi"/>
          <w:b w:val="0"/>
          <w:noProof/>
          <w:sz w:val="22"/>
        </w:rPr>
      </w:pPr>
      <w:r>
        <w:rPr>
          <w:lang w:val="en-GB"/>
        </w:rPr>
        <w:fldChar w:fldCharType="begin"/>
      </w:r>
      <w:r>
        <w:rPr>
          <w:lang w:val="en-GB"/>
        </w:rPr>
        <w:instrText xml:space="preserve"> TOC \o "1-3" \h \z \u </w:instrText>
      </w:r>
      <w:r>
        <w:rPr>
          <w:lang w:val="en-GB"/>
        </w:rPr>
        <w:fldChar w:fldCharType="separate"/>
      </w:r>
      <w:hyperlink w:anchor="_Toc384811088" w:history="1">
        <w:r w:rsidR="00501BAA" w:rsidRPr="00900321">
          <w:rPr>
            <w:rStyle w:val="Hyperlink"/>
            <w:noProof/>
            <w:lang w:val="en-GB"/>
          </w:rPr>
          <w:t>Chapter One: Introduction</w:t>
        </w:r>
        <w:r w:rsidR="00501BAA">
          <w:rPr>
            <w:noProof/>
            <w:webHidden/>
          </w:rPr>
          <w:tab/>
        </w:r>
        <w:r w:rsidR="00501BAA">
          <w:rPr>
            <w:noProof/>
            <w:webHidden/>
          </w:rPr>
          <w:fldChar w:fldCharType="begin"/>
        </w:r>
        <w:r w:rsidR="00501BAA">
          <w:rPr>
            <w:noProof/>
            <w:webHidden/>
          </w:rPr>
          <w:instrText xml:space="preserve"> PAGEREF _Toc384811088 \h </w:instrText>
        </w:r>
        <w:r w:rsidR="00501BAA">
          <w:rPr>
            <w:noProof/>
            <w:webHidden/>
          </w:rPr>
        </w:r>
        <w:r w:rsidR="00501BAA">
          <w:rPr>
            <w:noProof/>
            <w:webHidden/>
          </w:rPr>
          <w:fldChar w:fldCharType="separate"/>
        </w:r>
        <w:r w:rsidR="00501BAA">
          <w:rPr>
            <w:noProof/>
            <w:webHidden/>
          </w:rPr>
          <w:t>1</w:t>
        </w:r>
        <w:r w:rsidR="00501BAA">
          <w:rPr>
            <w:noProof/>
            <w:webHidden/>
          </w:rPr>
          <w:fldChar w:fldCharType="end"/>
        </w:r>
      </w:hyperlink>
    </w:p>
    <w:p w14:paraId="2B85D9DE" w14:textId="77777777" w:rsidR="00501BAA" w:rsidRDefault="00BC2B9D">
      <w:pPr>
        <w:pStyle w:val="TOC2"/>
        <w:rPr>
          <w:rFonts w:asciiTheme="minorHAnsi" w:hAnsiTheme="minorHAnsi"/>
          <w:noProof/>
          <w:sz w:val="22"/>
        </w:rPr>
      </w:pPr>
      <w:hyperlink w:anchor="_Toc384811089" w:history="1">
        <w:r w:rsidR="00501BAA" w:rsidRPr="00900321">
          <w:rPr>
            <w:rStyle w:val="Hyperlink"/>
            <w:noProof/>
            <w:lang w:val="en-GB"/>
          </w:rPr>
          <w:t>The “Internet Election”</w:t>
        </w:r>
        <w:r w:rsidR="00501BAA">
          <w:rPr>
            <w:noProof/>
            <w:webHidden/>
          </w:rPr>
          <w:tab/>
        </w:r>
        <w:r w:rsidR="00501BAA">
          <w:rPr>
            <w:noProof/>
            <w:webHidden/>
          </w:rPr>
          <w:fldChar w:fldCharType="begin"/>
        </w:r>
        <w:r w:rsidR="00501BAA">
          <w:rPr>
            <w:noProof/>
            <w:webHidden/>
          </w:rPr>
          <w:instrText xml:space="preserve"> PAGEREF _Toc384811089 \h </w:instrText>
        </w:r>
        <w:r w:rsidR="00501BAA">
          <w:rPr>
            <w:noProof/>
            <w:webHidden/>
          </w:rPr>
        </w:r>
        <w:r w:rsidR="00501BAA">
          <w:rPr>
            <w:noProof/>
            <w:webHidden/>
          </w:rPr>
          <w:fldChar w:fldCharType="separate"/>
        </w:r>
        <w:r w:rsidR="00501BAA">
          <w:rPr>
            <w:noProof/>
            <w:webHidden/>
          </w:rPr>
          <w:t>1</w:t>
        </w:r>
        <w:r w:rsidR="00501BAA">
          <w:rPr>
            <w:noProof/>
            <w:webHidden/>
          </w:rPr>
          <w:fldChar w:fldCharType="end"/>
        </w:r>
      </w:hyperlink>
    </w:p>
    <w:p w14:paraId="4903ED6B" w14:textId="77777777" w:rsidR="00501BAA" w:rsidRDefault="00BC2B9D">
      <w:pPr>
        <w:pStyle w:val="TOC1"/>
        <w:rPr>
          <w:rFonts w:asciiTheme="minorHAnsi" w:hAnsiTheme="minorHAnsi"/>
          <w:b w:val="0"/>
          <w:noProof/>
          <w:sz w:val="22"/>
        </w:rPr>
      </w:pPr>
      <w:hyperlink w:anchor="_Toc384811090" w:history="1">
        <w:r w:rsidR="00501BAA" w:rsidRPr="00900321">
          <w:rPr>
            <w:rStyle w:val="Hyperlink"/>
            <w:noProof/>
            <w:lang w:val="en-GB"/>
          </w:rPr>
          <w:t>Chapter Two: Literature Review</w:t>
        </w:r>
        <w:r w:rsidR="00501BAA">
          <w:rPr>
            <w:noProof/>
            <w:webHidden/>
          </w:rPr>
          <w:tab/>
        </w:r>
        <w:r w:rsidR="00501BAA">
          <w:rPr>
            <w:noProof/>
            <w:webHidden/>
          </w:rPr>
          <w:fldChar w:fldCharType="begin"/>
        </w:r>
        <w:r w:rsidR="00501BAA">
          <w:rPr>
            <w:noProof/>
            <w:webHidden/>
          </w:rPr>
          <w:instrText xml:space="preserve"> PAGEREF _Toc384811090 \h </w:instrText>
        </w:r>
        <w:r w:rsidR="00501BAA">
          <w:rPr>
            <w:noProof/>
            <w:webHidden/>
          </w:rPr>
        </w:r>
        <w:r w:rsidR="00501BAA">
          <w:rPr>
            <w:noProof/>
            <w:webHidden/>
          </w:rPr>
          <w:fldChar w:fldCharType="separate"/>
        </w:r>
        <w:r w:rsidR="00501BAA">
          <w:rPr>
            <w:noProof/>
            <w:webHidden/>
          </w:rPr>
          <w:t>4</w:t>
        </w:r>
        <w:r w:rsidR="00501BAA">
          <w:rPr>
            <w:noProof/>
            <w:webHidden/>
          </w:rPr>
          <w:fldChar w:fldCharType="end"/>
        </w:r>
      </w:hyperlink>
    </w:p>
    <w:p w14:paraId="36B7FE8F" w14:textId="77777777" w:rsidR="00501BAA" w:rsidRDefault="00BC2B9D">
      <w:pPr>
        <w:pStyle w:val="TOC2"/>
        <w:rPr>
          <w:rFonts w:asciiTheme="minorHAnsi" w:hAnsiTheme="minorHAnsi"/>
          <w:noProof/>
          <w:sz w:val="22"/>
        </w:rPr>
      </w:pPr>
      <w:hyperlink w:anchor="_Toc384811091" w:history="1">
        <w:r w:rsidR="00501BAA" w:rsidRPr="00900321">
          <w:rPr>
            <w:rStyle w:val="Hyperlink"/>
            <w:noProof/>
            <w:lang w:val="en-GB"/>
          </w:rPr>
          <w:t>Digital Political Communication in Singapore</w:t>
        </w:r>
        <w:r w:rsidR="00501BAA">
          <w:rPr>
            <w:noProof/>
            <w:webHidden/>
          </w:rPr>
          <w:tab/>
        </w:r>
        <w:r w:rsidR="00501BAA">
          <w:rPr>
            <w:noProof/>
            <w:webHidden/>
          </w:rPr>
          <w:fldChar w:fldCharType="begin"/>
        </w:r>
        <w:r w:rsidR="00501BAA">
          <w:rPr>
            <w:noProof/>
            <w:webHidden/>
          </w:rPr>
          <w:instrText xml:space="preserve"> PAGEREF _Toc384811091 \h </w:instrText>
        </w:r>
        <w:r w:rsidR="00501BAA">
          <w:rPr>
            <w:noProof/>
            <w:webHidden/>
          </w:rPr>
        </w:r>
        <w:r w:rsidR="00501BAA">
          <w:rPr>
            <w:noProof/>
            <w:webHidden/>
          </w:rPr>
          <w:fldChar w:fldCharType="separate"/>
        </w:r>
        <w:r w:rsidR="00501BAA">
          <w:rPr>
            <w:noProof/>
            <w:webHidden/>
          </w:rPr>
          <w:t>4</w:t>
        </w:r>
        <w:r w:rsidR="00501BAA">
          <w:rPr>
            <w:noProof/>
            <w:webHidden/>
          </w:rPr>
          <w:fldChar w:fldCharType="end"/>
        </w:r>
      </w:hyperlink>
    </w:p>
    <w:p w14:paraId="4BAD81E0" w14:textId="77777777" w:rsidR="00501BAA" w:rsidRDefault="00BC2B9D">
      <w:pPr>
        <w:pStyle w:val="TOC2"/>
        <w:rPr>
          <w:rFonts w:asciiTheme="minorHAnsi" w:hAnsiTheme="minorHAnsi"/>
          <w:noProof/>
          <w:sz w:val="22"/>
        </w:rPr>
      </w:pPr>
      <w:hyperlink w:anchor="_Toc384811092" w:history="1">
        <w:r w:rsidR="00501BAA" w:rsidRPr="00900321">
          <w:rPr>
            <w:rStyle w:val="Hyperlink"/>
            <w:noProof/>
            <w:lang w:val="en-GB"/>
          </w:rPr>
          <w:t>Organisation-Public Relationships</w:t>
        </w:r>
        <w:r w:rsidR="00501BAA">
          <w:rPr>
            <w:noProof/>
            <w:webHidden/>
          </w:rPr>
          <w:tab/>
        </w:r>
        <w:r w:rsidR="00501BAA">
          <w:rPr>
            <w:noProof/>
            <w:webHidden/>
          </w:rPr>
          <w:fldChar w:fldCharType="begin"/>
        </w:r>
        <w:r w:rsidR="00501BAA">
          <w:rPr>
            <w:noProof/>
            <w:webHidden/>
          </w:rPr>
          <w:instrText xml:space="preserve"> PAGEREF _Toc384811092 \h </w:instrText>
        </w:r>
        <w:r w:rsidR="00501BAA">
          <w:rPr>
            <w:noProof/>
            <w:webHidden/>
          </w:rPr>
        </w:r>
        <w:r w:rsidR="00501BAA">
          <w:rPr>
            <w:noProof/>
            <w:webHidden/>
          </w:rPr>
          <w:fldChar w:fldCharType="separate"/>
        </w:r>
        <w:r w:rsidR="00501BAA">
          <w:rPr>
            <w:noProof/>
            <w:webHidden/>
          </w:rPr>
          <w:t>8</w:t>
        </w:r>
        <w:r w:rsidR="00501BAA">
          <w:rPr>
            <w:noProof/>
            <w:webHidden/>
          </w:rPr>
          <w:fldChar w:fldCharType="end"/>
        </w:r>
      </w:hyperlink>
    </w:p>
    <w:p w14:paraId="5A5C449E" w14:textId="77777777" w:rsidR="00501BAA" w:rsidRDefault="00BC2B9D">
      <w:pPr>
        <w:pStyle w:val="TOC2"/>
        <w:rPr>
          <w:rFonts w:asciiTheme="minorHAnsi" w:hAnsiTheme="minorHAnsi"/>
          <w:noProof/>
          <w:sz w:val="22"/>
        </w:rPr>
      </w:pPr>
      <w:hyperlink w:anchor="_Toc384811093" w:history="1">
        <w:r w:rsidR="00501BAA" w:rsidRPr="00900321">
          <w:rPr>
            <w:rStyle w:val="Hyperlink"/>
            <w:noProof/>
            <w:lang w:val="en-GB"/>
          </w:rPr>
          <w:t>Dialogic Loop</w:t>
        </w:r>
        <w:r w:rsidR="00501BAA">
          <w:rPr>
            <w:noProof/>
            <w:webHidden/>
          </w:rPr>
          <w:tab/>
        </w:r>
        <w:r w:rsidR="00501BAA">
          <w:rPr>
            <w:noProof/>
            <w:webHidden/>
          </w:rPr>
          <w:fldChar w:fldCharType="begin"/>
        </w:r>
        <w:r w:rsidR="00501BAA">
          <w:rPr>
            <w:noProof/>
            <w:webHidden/>
          </w:rPr>
          <w:instrText xml:space="preserve"> PAGEREF _Toc384811093 \h </w:instrText>
        </w:r>
        <w:r w:rsidR="00501BAA">
          <w:rPr>
            <w:noProof/>
            <w:webHidden/>
          </w:rPr>
        </w:r>
        <w:r w:rsidR="00501BAA">
          <w:rPr>
            <w:noProof/>
            <w:webHidden/>
          </w:rPr>
          <w:fldChar w:fldCharType="separate"/>
        </w:r>
        <w:r w:rsidR="00501BAA">
          <w:rPr>
            <w:noProof/>
            <w:webHidden/>
          </w:rPr>
          <w:t>13</w:t>
        </w:r>
        <w:r w:rsidR="00501BAA">
          <w:rPr>
            <w:noProof/>
            <w:webHidden/>
          </w:rPr>
          <w:fldChar w:fldCharType="end"/>
        </w:r>
      </w:hyperlink>
    </w:p>
    <w:p w14:paraId="20C13DDD" w14:textId="77777777" w:rsidR="00501BAA" w:rsidRDefault="00BC2B9D">
      <w:pPr>
        <w:pStyle w:val="TOC1"/>
        <w:rPr>
          <w:rFonts w:asciiTheme="minorHAnsi" w:hAnsiTheme="minorHAnsi"/>
          <w:b w:val="0"/>
          <w:noProof/>
          <w:sz w:val="22"/>
        </w:rPr>
      </w:pPr>
      <w:hyperlink w:anchor="_Toc384811094" w:history="1">
        <w:r w:rsidR="00501BAA" w:rsidRPr="00900321">
          <w:rPr>
            <w:rStyle w:val="Hyperlink"/>
            <w:noProof/>
            <w:lang w:val="en-GB"/>
          </w:rPr>
          <w:t>Chapter Three: Methodology</w:t>
        </w:r>
        <w:r w:rsidR="00501BAA">
          <w:rPr>
            <w:noProof/>
            <w:webHidden/>
          </w:rPr>
          <w:tab/>
        </w:r>
        <w:r w:rsidR="00501BAA">
          <w:rPr>
            <w:noProof/>
            <w:webHidden/>
          </w:rPr>
          <w:fldChar w:fldCharType="begin"/>
        </w:r>
        <w:r w:rsidR="00501BAA">
          <w:rPr>
            <w:noProof/>
            <w:webHidden/>
          </w:rPr>
          <w:instrText xml:space="preserve"> PAGEREF _Toc384811094 \h </w:instrText>
        </w:r>
        <w:r w:rsidR="00501BAA">
          <w:rPr>
            <w:noProof/>
            <w:webHidden/>
          </w:rPr>
        </w:r>
        <w:r w:rsidR="00501BAA">
          <w:rPr>
            <w:noProof/>
            <w:webHidden/>
          </w:rPr>
          <w:fldChar w:fldCharType="separate"/>
        </w:r>
        <w:r w:rsidR="00501BAA">
          <w:rPr>
            <w:noProof/>
            <w:webHidden/>
          </w:rPr>
          <w:t>17</w:t>
        </w:r>
        <w:r w:rsidR="00501BAA">
          <w:rPr>
            <w:noProof/>
            <w:webHidden/>
          </w:rPr>
          <w:fldChar w:fldCharType="end"/>
        </w:r>
      </w:hyperlink>
    </w:p>
    <w:p w14:paraId="306F004F" w14:textId="77777777" w:rsidR="00501BAA" w:rsidRDefault="00BC2B9D">
      <w:pPr>
        <w:pStyle w:val="TOC2"/>
        <w:rPr>
          <w:rFonts w:asciiTheme="minorHAnsi" w:hAnsiTheme="minorHAnsi"/>
          <w:noProof/>
          <w:sz w:val="22"/>
        </w:rPr>
      </w:pPr>
      <w:hyperlink w:anchor="_Toc384811095" w:history="1">
        <w:r w:rsidR="00501BAA" w:rsidRPr="00900321">
          <w:rPr>
            <w:rStyle w:val="Hyperlink"/>
            <w:noProof/>
            <w:lang w:val="en-GB"/>
          </w:rPr>
          <w:t>Content Analysis Design and Rationale</w:t>
        </w:r>
        <w:r w:rsidR="00501BAA">
          <w:rPr>
            <w:noProof/>
            <w:webHidden/>
          </w:rPr>
          <w:tab/>
        </w:r>
        <w:r w:rsidR="00501BAA">
          <w:rPr>
            <w:noProof/>
            <w:webHidden/>
          </w:rPr>
          <w:fldChar w:fldCharType="begin"/>
        </w:r>
        <w:r w:rsidR="00501BAA">
          <w:rPr>
            <w:noProof/>
            <w:webHidden/>
          </w:rPr>
          <w:instrText xml:space="preserve"> PAGEREF _Toc384811095 \h </w:instrText>
        </w:r>
        <w:r w:rsidR="00501BAA">
          <w:rPr>
            <w:noProof/>
            <w:webHidden/>
          </w:rPr>
        </w:r>
        <w:r w:rsidR="00501BAA">
          <w:rPr>
            <w:noProof/>
            <w:webHidden/>
          </w:rPr>
          <w:fldChar w:fldCharType="separate"/>
        </w:r>
        <w:r w:rsidR="00501BAA">
          <w:rPr>
            <w:noProof/>
            <w:webHidden/>
          </w:rPr>
          <w:t>17</w:t>
        </w:r>
        <w:r w:rsidR="00501BAA">
          <w:rPr>
            <w:noProof/>
            <w:webHidden/>
          </w:rPr>
          <w:fldChar w:fldCharType="end"/>
        </w:r>
      </w:hyperlink>
    </w:p>
    <w:p w14:paraId="2D6B92F1" w14:textId="77777777" w:rsidR="00501BAA" w:rsidRDefault="00BC2B9D">
      <w:pPr>
        <w:pStyle w:val="TOC2"/>
        <w:rPr>
          <w:rFonts w:asciiTheme="minorHAnsi" w:hAnsiTheme="minorHAnsi"/>
          <w:noProof/>
          <w:sz w:val="22"/>
        </w:rPr>
      </w:pPr>
      <w:hyperlink w:anchor="_Toc384811096" w:history="1">
        <w:r w:rsidR="00501BAA" w:rsidRPr="00900321">
          <w:rPr>
            <w:rStyle w:val="Hyperlink"/>
            <w:noProof/>
            <w:lang w:val="en-GB"/>
          </w:rPr>
          <w:t>Content Analysis Timeline and Sample Size</w:t>
        </w:r>
        <w:r w:rsidR="00501BAA">
          <w:rPr>
            <w:noProof/>
            <w:webHidden/>
          </w:rPr>
          <w:tab/>
        </w:r>
        <w:r w:rsidR="00501BAA">
          <w:rPr>
            <w:noProof/>
            <w:webHidden/>
          </w:rPr>
          <w:fldChar w:fldCharType="begin"/>
        </w:r>
        <w:r w:rsidR="00501BAA">
          <w:rPr>
            <w:noProof/>
            <w:webHidden/>
          </w:rPr>
          <w:instrText xml:space="preserve"> PAGEREF _Toc384811096 \h </w:instrText>
        </w:r>
        <w:r w:rsidR="00501BAA">
          <w:rPr>
            <w:noProof/>
            <w:webHidden/>
          </w:rPr>
        </w:r>
        <w:r w:rsidR="00501BAA">
          <w:rPr>
            <w:noProof/>
            <w:webHidden/>
          </w:rPr>
          <w:fldChar w:fldCharType="separate"/>
        </w:r>
        <w:r w:rsidR="00501BAA">
          <w:rPr>
            <w:noProof/>
            <w:webHidden/>
          </w:rPr>
          <w:t>18</w:t>
        </w:r>
        <w:r w:rsidR="00501BAA">
          <w:rPr>
            <w:noProof/>
            <w:webHidden/>
          </w:rPr>
          <w:fldChar w:fldCharType="end"/>
        </w:r>
      </w:hyperlink>
    </w:p>
    <w:p w14:paraId="12F102E4" w14:textId="77777777" w:rsidR="00501BAA" w:rsidRDefault="00BC2B9D">
      <w:pPr>
        <w:pStyle w:val="TOC2"/>
        <w:rPr>
          <w:rFonts w:asciiTheme="minorHAnsi" w:hAnsiTheme="minorHAnsi"/>
          <w:noProof/>
          <w:sz w:val="22"/>
        </w:rPr>
      </w:pPr>
      <w:hyperlink w:anchor="_Toc384811097" w:history="1">
        <w:r w:rsidR="00501BAA" w:rsidRPr="00900321">
          <w:rPr>
            <w:rStyle w:val="Hyperlink"/>
            <w:noProof/>
            <w:lang w:val="en-GB"/>
          </w:rPr>
          <w:t>Coding Protocol</w:t>
        </w:r>
        <w:r w:rsidR="00501BAA">
          <w:rPr>
            <w:noProof/>
            <w:webHidden/>
          </w:rPr>
          <w:tab/>
        </w:r>
        <w:r w:rsidR="00501BAA">
          <w:rPr>
            <w:noProof/>
            <w:webHidden/>
          </w:rPr>
          <w:fldChar w:fldCharType="begin"/>
        </w:r>
        <w:r w:rsidR="00501BAA">
          <w:rPr>
            <w:noProof/>
            <w:webHidden/>
          </w:rPr>
          <w:instrText xml:space="preserve"> PAGEREF _Toc384811097 \h </w:instrText>
        </w:r>
        <w:r w:rsidR="00501BAA">
          <w:rPr>
            <w:noProof/>
            <w:webHidden/>
          </w:rPr>
        </w:r>
        <w:r w:rsidR="00501BAA">
          <w:rPr>
            <w:noProof/>
            <w:webHidden/>
          </w:rPr>
          <w:fldChar w:fldCharType="separate"/>
        </w:r>
        <w:r w:rsidR="00501BAA">
          <w:rPr>
            <w:noProof/>
            <w:webHidden/>
          </w:rPr>
          <w:t>19</w:t>
        </w:r>
        <w:r w:rsidR="00501BAA">
          <w:rPr>
            <w:noProof/>
            <w:webHidden/>
          </w:rPr>
          <w:fldChar w:fldCharType="end"/>
        </w:r>
      </w:hyperlink>
    </w:p>
    <w:p w14:paraId="4308A86A" w14:textId="77777777" w:rsidR="00501BAA" w:rsidRDefault="00BC2B9D">
      <w:pPr>
        <w:pStyle w:val="TOC2"/>
        <w:rPr>
          <w:rFonts w:asciiTheme="minorHAnsi" w:hAnsiTheme="minorHAnsi"/>
          <w:noProof/>
          <w:sz w:val="22"/>
        </w:rPr>
      </w:pPr>
      <w:hyperlink w:anchor="_Toc384811098" w:history="1">
        <w:r w:rsidR="00501BAA" w:rsidRPr="00900321">
          <w:rPr>
            <w:rStyle w:val="Hyperlink"/>
            <w:noProof/>
            <w:lang w:val="en-GB"/>
          </w:rPr>
          <w:t>Experiment Design and Procedure</w:t>
        </w:r>
        <w:r w:rsidR="00501BAA">
          <w:rPr>
            <w:noProof/>
            <w:webHidden/>
          </w:rPr>
          <w:tab/>
        </w:r>
        <w:r w:rsidR="00501BAA">
          <w:rPr>
            <w:noProof/>
            <w:webHidden/>
          </w:rPr>
          <w:fldChar w:fldCharType="begin"/>
        </w:r>
        <w:r w:rsidR="00501BAA">
          <w:rPr>
            <w:noProof/>
            <w:webHidden/>
          </w:rPr>
          <w:instrText xml:space="preserve"> PAGEREF _Toc384811098 \h </w:instrText>
        </w:r>
        <w:r w:rsidR="00501BAA">
          <w:rPr>
            <w:noProof/>
            <w:webHidden/>
          </w:rPr>
        </w:r>
        <w:r w:rsidR="00501BAA">
          <w:rPr>
            <w:noProof/>
            <w:webHidden/>
          </w:rPr>
          <w:fldChar w:fldCharType="separate"/>
        </w:r>
        <w:r w:rsidR="00501BAA">
          <w:rPr>
            <w:noProof/>
            <w:webHidden/>
          </w:rPr>
          <w:t>21</w:t>
        </w:r>
        <w:r w:rsidR="00501BAA">
          <w:rPr>
            <w:noProof/>
            <w:webHidden/>
          </w:rPr>
          <w:fldChar w:fldCharType="end"/>
        </w:r>
      </w:hyperlink>
    </w:p>
    <w:p w14:paraId="3E31BE34" w14:textId="77777777" w:rsidR="00501BAA" w:rsidRDefault="00BC2B9D">
      <w:pPr>
        <w:pStyle w:val="TOC2"/>
        <w:rPr>
          <w:rFonts w:asciiTheme="minorHAnsi" w:hAnsiTheme="minorHAnsi"/>
          <w:noProof/>
          <w:sz w:val="22"/>
        </w:rPr>
      </w:pPr>
      <w:hyperlink w:anchor="_Toc384811099" w:history="1">
        <w:r w:rsidR="00501BAA" w:rsidRPr="00900321">
          <w:rPr>
            <w:rStyle w:val="Hyperlink"/>
            <w:noProof/>
            <w:lang w:val="en-GB"/>
          </w:rPr>
          <w:t>Experiment Rationale</w:t>
        </w:r>
        <w:r w:rsidR="00501BAA">
          <w:rPr>
            <w:noProof/>
            <w:webHidden/>
          </w:rPr>
          <w:tab/>
        </w:r>
        <w:r w:rsidR="00501BAA">
          <w:rPr>
            <w:noProof/>
            <w:webHidden/>
          </w:rPr>
          <w:fldChar w:fldCharType="begin"/>
        </w:r>
        <w:r w:rsidR="00501BAA">
          <w:rPr>
            <w:noProof/>
            <w:webHidden/>
          </w:rPr>
          <w:instrText xml:space="preserve"> PAGEREF _Toc384811099 \h </w:instrText>
        </w:r>
        <w:r w:rsidR="00501BAA">
          <w:rPr>
            <w:noProof/>
            <w:webHidden/>
          </w:rPr>
        </w:r>
        <w:r w:rsidR="00501BAA">
          <w:rPr>
            <w:noProof/>
            <w:webHidden/>
          </w:rPr>
          <w:fldChar w:fldCharType="separate"/>
        </w:r>
        <w:r w:rsidR="00501BAA">
          <w:rPr>
            <w:noProof/>
            <w:webHidden/>
          </w:rPr>
          <w:t>21</w:t>
        </w:r>
        <w:r w:rsidR="00501BAA">
          <w:rPr>
            <w:noProof/>
            <w:webHidden/>
          </w:rPr>
          <w:fldChar w:fldCharType="end"/>
        </w:r>
      </w:hyperlink>
    </w:p>
    <w:p w14:paraId="155AA69D" w14:textId="77777777" w:rsidR="00501BAA" w:rsidRDefault="00BC2B9D">
      <w:pPr>
        <w:pStyle w:val="TOC2"/>
        <w:rPr>
          <w:rFonts w:asciiTheme="minorHAnsi" w:hAnsiTheme="minorHAnsi"/>
          <w:noProof/>
          <w:sz w:val="22"/>
        </w:rPr>
      </w:pPr>
      <w:hyperlink w:anchor="_Toc384811100" w:history="1">
        <w:r w:rsidR="00501BAA" w:rsidRPr="00900321">
          <w:rPr>
            <w:rStyle w:val="Hyperlink"/>
            <w:noProof/>
            <w:lang w:val="en-GB"/>
          </w:rPr>
          <w:t>Subject Selection</w:t>
        </w:r>
        <w:r w:rsidR="00501BAA">
          <w:rPr>
            <w:noProof/>
            <w:webHidden/>
          </w:rPr>
          <w:tab/>
        </w:r>
        <w:r w:rsidR="00501BAA">
          <w:rPr>
            <w:noProof/>
            <w:webHidden/>
          </w:rPr>
          <w:fldChar w:fldCharType="begin"/>
        </w:r>
        <w:r w:rsidR="00501BAA">
          <w:rPr>
            <w:noProof/>
            <w:webHidden/>
          </w:rPr>
          <w:instrText xml:space="preserve"> PAGEREF _Toc384811100 \h </w:instrText>
        </w:r>
        <w:r w:rsidR="00501BAA">
          <w:rPr>
            <w:noProof/>
            <w:webHidden/>
          </w:rPr>
        </w:r>
        <w:r w:rsidR="00501BAA">
          <w:rPr>
            <w:noProof/>
            <w:webHidden/>
          </w:rPr>
          <w:fldChar w:fldCharType="separate"/>
        </w:r>
        <w:r w:rsidR="00501BAA">
          <w:rPr>
            <w:noProof/>
            <w:webHidden/>
          </w:rPr>
          <w:t>22</w:t>
        </w:r>
        <w:r w:rsidR="00501BAA">
          <w:rPr>
            <w:noProof/>
            <w:webHidden/>
          </w:rPr>
          <w:fldChar w:fldCharType="end"/>
        </w:r>
      </w:hyperlink>
    </w:p>
    <w:p w14:paraId="51B680B8" w14:textId="77777777" w:rsidR="00501BAA" w:rsidRDefault="00BC2B9D">
      <w:pPr>
        <w:pStyle w:val="TOC2"/>
        <w:rPr>
          <w:rFonts w:asciiTheme="minorHAnsi" w:hAnsiTheme="minorHAnsi"/>
          <w:noProof/>
          <w:sz w:val="22"/>
        </w:rPr>
      </w:pPr>
      <w:hyperlink w:anchor="_Toc384811101" w:history="1">
        <w:r w:rsidR="00501BAA" w:rsidRPr="00900321">
          <w:rPr>
            <w:rStyle w:val="Hyperlink"/>
            <w:noProof/>
            <w:lang w:val="en-GB"/>
          </w:rPr>
          <w:t>Stimuli Design</w:t>
        </w:r>
        <w:r w:rsidR="00501BAA">
          <w:rPr>
            <w:noProof/>
            <w:webHidden/>
          </w:rPr>
          <w:tab/>
        </w:r>
        <w:r w:rsidR="00501BAA">
          <w:rPr>
            <w:noProof/>
            <w:webHidden/>
          </w:rPr>
          <w:fldChar w:fldCharType="begin"/>
        </w:r>
        <w:r w:rsidR="00501BAA">
          <w:rPr>
            <w:noProof/>
            <w:webHidden/>
          </w:rPr>
          <w:instrText xml:space="preserve"> PAGEREF _Toc384811101 \h </w:instrText>
        </w:r>
        <w:r w:rsidR="00501BAA">
          <w:rPr>
            <w:noProof/>
            <w:webHidden/>
          </w:rPr>
        </w:r>
        <w:r w:rsidR="00501BAA">
          <w:rPr>
            <w:noProof/>
            <w:webHidden/>
          </w:rPr>
          <w:fldChar w:fldCharType="separate"/>
        </w:r>
        <w:r w:rsidR="00501BAA">
          <w:rPr>
            <w:noProof/>
            <w:webHidden/>
          </w:rPr>
          <w:t>22</w:t>
        </w:r>
        <w:r w:rsidR="00501BAA">
          <w:rPr>
            <w:noProof/>
            <w:webHidden/>
          </w:rPr>
          <w:fldChar w:fldCharType="end"/>
        </w:r>
      </w:hyperlink>
    </w:p>
    <w:p w14:paraId="6174E8B6" w14:textId="77777777" w:rsidR="00501BAA" w:rsidRDefault="00BC2B9D">
      <w:pPr>
        <w:pStyle w:val="TOC2"/>
        <w:rPr>
          <w:rFonts w:asciiTheme="minorHAnsi" w:hAnsiTheme="minorHAnsi"/>
          <w:noProof/>
          <w:sz w:val="22"/>
        </w:rPr>
      </w:pPr>
      <w:hyperlink w:anchor="_Toc384811102" w:history="1">
        <w:r w:rsidR="00501BAA" w:rsidRPr="00900321">
          <w:rPr>
            <w:rStyle w:val="Hyperlink"/>
            <w:noProof/>
            <w:lang w:val="en-GB"/>
          </w:rPr>
          <w:t>Pilot Test</w:t>
        </w:r>
        <w:r w:rsidR="00501BAA">
          <w:rPr>
            <w:noProof/>
            <w:webHidden/>
          </w:rPr>
          <w:tab/>
        </w:r>
        <w:r w:rsidR="00501BAA">
          <w:rPr>
            <w:noProof/>
            <w:webHidden/>
          </w:rPr>
          <w:fldChar w:fldCharType="begin"/>
        </w:r>
        <w:r w:rsidR="00501BAA">
          <w:rPr>
            <w:noProof/>
            <w:webHidden/>
          </w:rPr>
          <w:instrText xml:space="preserve"> PAGEREF _Toc384811102 \h </w:instrText>
        </w:r>
        <w:r w:rsidR="00501BAA">
          <w:rPr>
            <w:noProof/>
            <w:webHidden/>
          </w:rPr>
        </w:r>
        <w:r w:rsidR="00501BAA">
          <w:rPr>
            <w:noProof/>
            <w:webHidden/>
          </w:rPr>
          <w:fldChar w:fldCharType="separate"/>
        </w:r>
        <w:r w:rsidR="00501BAA">
          <w:rPr>
            <w:noProof/>
            <w:webHidden/>
          </w:rPr>
          <w:t>23</w:t>
        </w:r>
        <w:r w:rsidR="00501BAA">
          <w:rPr>
            <w:noProof/>
            <w:webHidden/>
          </w:rPr>
          <w:fldChar w:fldCharType="end"/>
        </w:r>
      </w:hyperlink>
    </w:p>
    <w:p w14:paraId="5D106E19" w14:textId="77777777" w:rsidR="00501BAA" w:rsidRDefault="00BC2B9D">
      <w:pPr>
        <w:pStyle w:val="TOC2"/>
        <w:rPr>
          <w:rFonts w:asciiTheme="minorHAnsi" w:hAnsiTheme="minorHAnsi"/>
          <w:noProof/>
          <w:sz w:val="22"/>
        </w:rPr>
      </w:pPr>
      <w:hyperlink w:anchor="_Toc384811103" w:history="1">
        <w:r w:rsidR="00501BAA" w:rsidRPr="00900321">
          <w:rPr>
            <w:rStyle w:val="Hyperlink"/>
            <w:noProof/>
            <w:lang w:val="en-GB"/>
          </w:rPr>
          <w:t>Questionnaire Design</w:t>
        </w:r>
        <w:r w:rsidR="00501BAA">
          <w:rPr>
            <w:noProof/>
            <w:webHidden/>
          </w:rPr>
          <w:tab/>
        </w:r>
        <w:r w:rsidR="00501BAA">
          <w:rPr>
            <w:noProof/>
            <w:webHidden/>
          </w:rPr>
          <w:fldChar w:fldCharType="begin"/>
        </w:r>
        <w:r w:rsidR="00501BAA">
          <w:rPr>
            <w:noProof/>
            <w:webHidden/>
          </w:rPr>
          <w:instrText xml:space="preserve"> PAGEREF _Toc384811103 \h </w:instrText>
        </w:r>
        <w:r w:rsidR="00501BAA">
          <w:rPr>
            <w:noProof/>
            <w:webHidden/>
          </w:rPr>
        </w:r>
        <w:r w:rsidR="00501BAA">
          <w:rPr>
            <w:noProof/>
            <w:webHidden/>
          </w:rPr>
          <w:fldChar w:fldCharType="separate"/>
        </w:r>
        <w:r w:rsidR="00501BAA">
          <w:rPr>
            <w:noProof/>
            <w:webHidden/>
          </w:rPr>
          <w:t>23</w:t>
        </w:r>
        <w:r w:rsidR="00501BAA">
          <w:rPr>
            <w:noProof/>
            <w:webHidden/>
          </w:rPr>
          <w:fldChar w:fldCharType="end"/>
        </w:r>
      </w:hyperlink>
    </w:p>
    <w:p w14:paraId="5A5CA912" w14:textId="77777777" w:rsidR="00501BAA" w:rsidRDefault="00BC2B9D">
      <w:pPr>
        <w:pStyle w:val="TOC2"/>
        <w:rPr>
          <w:rFonts w:asciiTheme="minorHAnsi" w:hAnsiTheme="minorHAnsi"/>
          <w:noProof/>
          <w:sz w:val="22"/>
        </w:rPr>
      </w:pPr>
      <w:hyperlink w:anchor="_Toc384811104" w:history="1">
        <w:r w:rsidR="00501BAA" w:rsidRPr="00900321">
          <w:rPr>
            <w:rStyle w:val="Hyperlink"/>
            <w:noProof/>
            <w:lang w:val="en-GB"/>
          </w:rPr>
          <w:t>Manipulation Test</w:t>
        </w:r>
        <w:r w:rsidR="00501BAA">
          <w:rPr>
            <w:noProof/>
            <w:webHidden/>
          </w:rPr>
          <w:tab/>
        </w:r>
        <w:r w:rsidR="00501BAA">
          <w:rPr>
            <w:noProof/>
            <w:webHidden/>
          </w:rPr>
          <w:fldChar w:fldCharType="begin"/>
        </w:r>
        <w:r w:rsidR="00501BAA">
          <w:rPr>
            <w:noProof/>
            <w:webHidden/>
          </w:rPr>
          <w:instrText xml:space="preserve"> PAGEREF _Toc384811104 \h </w:instrText>
        </w:r>
        <w:r w:rsidR="00501BAA">
          <w:rPr>
            <w:noProof/>
            <w:webHidden/>
          </w:rPr>
        </w:r>
        <w:r w:rsidR="00501BAA">
          <w:rPr>
            <w:noProof/>
            <w:webHidden/>
          </w:rPr>
          <w:fldChar w:fldCharType="separate"/>
        </w:r>
        <w:r w:rsidR="00501BAA">
          <w:rPr>
            <w:noProof/>
            <w:webHidden/>
          </w:rPr>
          <w:t>25</w:t>
        </w:r>
        <w:r w:rsidR="00501BAA">
          <w:rPr>
            <w:noProof/>
            <w:webHidden/>
          </w:rPr>
          <w:fldChar w:fldCharType="end"/>
        </w:r>
      </w:hyperlink>
    </w:p>
    <w:p w14:paraId="2FCEF846" w14:textId="77777777" w:rsidR="00501BAA" w:rsidRDefault="00BC2B9D">
      <w:pPr>
        <w:pStyle w:val="TOC1"/>
        <w:rPr>
          <w:rFonts w:asciiTheme="minorHAnsi" w:hAnsiTheme="minorHAnsi"/>
          <w:b w:val="0"/>
          <w:noProof/>
          <w:sz w:val="22"/>
        </w:rPr>
      </w:pPr>
      <w:hyperlink w:anchor="_Toc384811105" w:history="1">
        <w:r w:rsidR="00501BAA" w:rsidRPr="00900321">
          <w:rPr>
            <w:rStyle w:val="Hyperlink"/>
            <w:noProof/>
            <w:lang w:val="en-GB"/>
          </w:rPr>
          <w:t>Chapter Four: Findings</w:t>
        </w:r>
        <w:r w:rsidR="00501BAA">
          <w:rPr>
            <w:noProof/>
            <w:webHidden/>
          </w:rPr>
          <w:tab/>
        </w:r>
        <w:r w:rsidR="00501BAA">
          <w:rPr>
            <w:noProof/>
            <w:webHidden/>
          </w:rPr>
          <w:fldChar w:fldCharType="begin"/>
        </w:r>
        <w:r w:rsidR="00501BAA">
          <w:rPr>
            <w:noProof/>
            <w:webHidden/>
          </w:rPr>
          <w:instrText xml:space="preserve"> PAGEREF _Toc384811105 \h </w:instrText>
        </w:r>
        <w:r w:rsidR="00501BAA">
          <w:rPr>
            <w:noProof/>
            <w:webHidden/>
          </w:rPr>
        </w:r>
        <w:r w:rsidR="00501BAA">
          <w:rPr>
            <w:noProof/>
            <w:webHidden/>
          </w:rPr>
          <w:fldChar w:fldCharType="separate"/>
        </w:r>
        <w:r w:rsidR="00501BAA">
          <w:rPr>
            <w:noProof/>
            <w:webHidden/>
          </w:rPr>
          <w:t>29</w:t>
        </w:r>
        <w:r w:rsidR="00501BAA">
          <w:rPr>
            <w:noProof/>
            <w:webHidden/>
          </w:rPr>
          <w:fldChar w:fldCharType="end"/>
        </w:r>
      </w:hyperlink>
    </w:p>
    <w:p w14:paraId="32175C03" w14:textId="77777777" w:rsidR="00501BAA" w:rsidRDefault="00BC2B9D">
      <w:pPr>
        <w:pStyle w:val="TOC2"/>
        <w:rPr>
          <w:rFonts w:asciiTheme="minorHAnsi" w:hAnsiTheme="minorHAnsi"/>
          <w:noProof/>
          <w:sz w:val="22"/>
        </w:rPr>
      </w:pPr>
      <w:hyperlink w:anchor="_Toc384811106" w:history="1">
        <w:r w:rsidR="00501BAA" w:rsidRPr="00900321">
          <w:rPr>
            <w:rStyle w:val="Hyperlink"/>
            <w:noProof/>
            <w:lang w:val="en-GB"/>
          </w:rPr>
          <w:t>Research Question One</w:t>
        </w:r>
        <w:r w:rsidR="00501BAA">
          <w:rPr>
            <w:noProof/>
            <w:webHidden/>
          </w:rPr>
          <w:tab/>
        </w:r>
        <w:r w:rsidR="00501BAA">
          <w:rPr>
            <w:noProof/>
            <w:webHidden/>
          </w:rPr>
          <w:fldChar w:fldCharType="begin"/>
        </w:r>
        <w:r w:rsidR="00501BAA">
          <w:rPr>
            <w:noProof/>
            <w:webHidden/>
          </w:rPr>
          <w:instrText xml:space="preserve"> PAGEREF _Toc384811106 \h </w:instrText>
        </w:r>
        <w:r w:rsidR="00501BAA">
          <w:rPr>
            <w:noProof/>
            <w:webHidden/>
          </w:rPr>
        </w:r>
        <w:r w:rsidR="00501BAA">
          <w:rPr>
            <w:noProof/>
            <w:webHidden/>
          </w:rPr>
          <w:fldChar w:fldCharType="separate"/>
        </w:r>
        <w:r w:rsidR="00501BAA">
          <w:rPr>
            <w:noProof/>
            <w:webHidden/>
          </w:rPr>
          <w:t>29</w:t>
        </w:r>
        <w:r w:rsidR="00501BAA">
          <w:rPr>
            <w:noProof/>
            <w:webHidden/>
          </w:rPr>
          <w:fldChar w:fldCharType="end"/>
        </w:r>
      </w:hyperlink>
    </w:p>
    <w:p w14:paraId="4531BCFA" w14:textId="77777777" w:rsidR="00501BAA" w:rsidRDefault="00BC2B9D">
      <w:pPr>
        <w:pStyle w:val="TOC2"/>
        <w:rPr>
          <w:rFonts w:asciiTheme="minorHAnsi" w:hAnsiTheme="minorHAnsi"/>
          <w:noProof/>
          <w:sz w:val="22"/>
        </w:rPr>
      </w:pPr>
      <w:hyperlink w:anchor="_Toc384811107" w:history="1">
        <w:r w:rsidR="00501BAA" w:rsidRPr="00900321">
          <w:rPr>
            <w:rStyle w:val="Hyperlink"/>
            <w:noProof/>
            <w:lang w:val="en-GB"/>
          </w:rPr>
          <w:t>Research Question Two</w:t>
        </w:r>
        <w:r w:rsidR="00501BAA">
          <w:rPr>
            <w:noProof/>
            <w:webHidden/>
          </w:rPr>
          <w:tab/>
        </w:r>
        <w:r w:rsidR="00501BAA">
          <w:rPr>
            <w:noProof/>
            <w:webHidden/>
          </w:rPr>
          <w:fldChar w:fldCharType="begin"/>
        </w:r>
        <w:r w:rsidR="00501BAA">
          <w:rPr>
            <w:noProof/>
            <w:webHidden/>
          </w:rPr>
          <w:instrText xml:space="preserve"> PAGEREF _Toc384811107 \h </w:instrText>
        </w:r>
        <w:r w:rsidR="00501BAA">
          <w:rPr>
            <w:noProof/>
            <w:webHidden/>
          </w:rPr>
        </w:r>
        <w:r w:rsidR="00501BAA">
          <w:rPr>
            <w:noProof/>
            <w:webHidden/>
          </w:rPr>
          <w:fldChar w:fldCharType="separate"/>
        </w:r>
        <w:r w:rsidR="00501BAA">
          <w:rPr>
            <w:noProof/>
            <w:webHidden/>
          </w:rPr>
          <w:t>39</w:t>
        </w:r>
        <w:r w:rsidR="00501BAA">
          <w:rPr>
            <w:noProof/>
            <w:webHidden/>
          </w:rPr>
          <w:fldChar w:fldCharType="end"/>
        </w:r>
      </w:hyperlink>
    </w:p>
    <w:p w14:paraId="202B8D27" w14:textId="77777777" w:rsidR="00501BAA" w:rsidRDefault="00BC2B9D">
      <w:pPr>
        <w:pStyle w:val="TOC2"/>
        <w:rPr>
          <w:rFonts w:asciiTheme="minorHAnsi" w:hAnsiTheme="minorHAnsi"/>
          <w:noProof/>
          <w:sz w:val="22"/>
        </w:rPr>
      </w:pPr>
      <w:hyperlink w:anchor="_Toc384811108" w:history="1">
        <w:r w:rsidR="00501BAA" w:rsidRPr="00900321">
          <w:rPr>
            <w:rStyle w:val="Hyperlink"/>
            <w:noProof/>
            <w:lang w:val="en-GB"/>
          </w:rPr>
          <w:t>Research Question Three</w:t>
        </w:r>
        <w:r w:rsidR="00501BAA">
          <w:rPr>
            <w:noProof/>
            <w:webHidden/>
          </w:rPr>
          <w:tab/>
        </w:r>
        <w:r w:rsidR="00501BAA">
          <w:rPr>
            <w:noProof/>
            <w:webHidden/>
          </w:rPr>
          <w:fldChar w:fldCharType="begin"/>
        </w:r>
        <w:r w:rsidR="00501BAA">
          <w:rPr>
            <w:noProof/>
            <w:webHidden/>
          </w:rPr>
          <w:instrText xml:space="preserve"> PAGEREF _Toc384811108 \h </w:instrText>
        </w:r>
        <w:r w:rsidR="00501BAA">
          <w:rPr>
            <w:noProof/>
            <w:webHidden/>
          </w:rPr>
        </w:r>
        <w:r w:rsidR="00501BAA">
          <w:rPr>
            <w:noProof/>
            <w:webHidden/>
          </w:rPr>
          <w:fldChar w:fldCharType="separate"/>
        </w:r>
        <w:r w:rsidR="00501BAA">
          <w:rPr>
            <w:noProof/>
            <w:webHidden/>
          </w:rPr>
          <w:t>48</w:t>
        </w:r>
        <w:r w:rsidR="00501BAA">
          <w:rPr>
            <w:noProof/>
            <w:webHidden/>
          </w:rPr>
          <w:fldChar w:fldCharType="end"/>
        </w:r>
      </w:hyperlink>
    </w:p>
    <w:p w14:paraId="41D2CBD6" w14:textId="77777777" w:rsidR="00501BAA" w:rsidRDefault="00BC2B9D">
      <w:pPr>
        <w:pStyle w:val="TOC1"/>
        <w:rPr>
          <w:rFonts w:asciiTheme="minorHAnsi" w:hAnsiTheme="minorHAnsi"/>
          <w:b w:val="0"/>
          <w:noProof/>
          <w:sz w:val="22"/>
        </w:rPr>
      </w:pPr>
      <w:hyperlink w:anchor="_Toc384811109" w:history="1">
        <w:r w:rsidR="00501BAA" w:rsidRPr="00900321">
          <w:rPr>
            <w:rStyle w:val="Hyperlink"/>
            <w:noProof/>
            <w:lang w:val="en-GB"/>
          </w:rPr>
          <w:t>Chapter Five: Discussion</w:t>
        </w:r>
        <w:r w:rsidR="00501BAA">
          <w:rPr>
            <w:noProof/>
            <w:webHidden/>
          </w:rPr>
          <w:tab/>
        </w:r>
        <w:r w:rsidR="00501BAA">
          <w:rPr>
            <w:noProof/>
            <w:webHidden/>
          </w:rPr>
          <w:fldChar w:fldCharType="begin"/>
        </w:r>
        <w:r w:rsidR="00501BAA">
          <w:rPr>
            <w:noProof/>
            <w:webHidden/>
          </w:rPr>
          <w:instrText xml:space="preserve"> PAGEREF _Toc384811109 \h </w:instrText>
        </w:r>
        <w:r w:rsidR="00501BAA">
          <w:rPr>
            <w:noProof/>
            <w:webHidden/>
          </w:rPr>
        </w:r>
        <w:r w:rsidR="00501BAA">
          <w:rPr>
            <w:noProof/>
            <w:webHidden/>
          </w:rPr>
          <w:fldChar w:fldCharType="separate"/>
        </w:r>
        <w:r w:rsidR="00501BAA">
          <w:rPr>
            <w:noProof/>
            <w:webHidden/>
          </w:rPr>
          <w:t>57</w:t>
        </w:r>
        <w:r w:rsidR="00501BAA">
          <w:rPr>
            <w:noProof/>
            <w:webHidden/>
          </w:rPr>
          <w:fldChar w:fldCharType="end"/>
        </w:r>
      </w:hyperlink>
    </w:p>
    <w:p w14:paraId="4EE2B333" w14:textId="77777777" w:rsidR="00501BAA" w:rsidRDefault="00BC2B9D">
      <w:pPr>
        <w:pStyle w:val="TOC1"/>
        <w:rPr>
          <w:rFonts w:asciiTheme="minorHAnsi" w:hAnsiTheme="minorHAnsi"/>
          <w:b w:val="0"/>
          <w:noProof/>
          <w:sz w:val="22"/>
        </w:rPr>
      </w:pPr>
      <w:hyperlink w:anchor="_Toc384811110" w:history="1">
        <w:r w:rsidR="00501BAA" w:rsidRPr="00900321">
          <w:rPr>
            <w:rStyle w:val="Hyperlink"/>
            <w:noProof/>
            <w:lang w:val="en-GB"/>
          </w:rPr>
          <w:t>Chapter Six: Conclusion</w:t>
        </w:r>
        <w:r w:rsidR="00501BAA">
          <w:rPr>
            <w:noProof/>
            <w:webHidden/>
          </w:rPr>
          <w:tab/>
        </w:r>
        <w:r w:rsidR="00501BAA">
          <w:rPr>
            <w:noProof/>
            <w:webHidden/>
          </w:rPr>
          <w:fldChar w:fldCharType="begin"/>
        </w:r>
        <w:r w:rsidR="00501BAA">
          <w:rPr>
            <w:noProof/>
            <w:webHidden/>
          </w:rPr>
          <w:instrText xml:space="preserve"> PAGEREF _Toc384811110 \h </w:instrText>
        </w:r>
        <w:r w:rsidR="00501BAA">
          <w:rPr>
            <w:noProof/>
            <w:webHidden/>
          </w:rPr>
        </w:r>
        <w:r w:rsidR="00501BAA">
          <w:rPr>
            <w:noProof/>
            <w:webHidden/>
          </w:rPr>
          <w:fldChar w:fldCharType="separate"/>
        </w:r>
        <w:r w:rsidR="00501BAA">
          <w:rPr>
            <w:noProof/>
            <w:webHidden/>
          </w:rPr>
          <w:t>62</w:t>
        </w:r>
        <w:r w:rsidR="00501BAA">
          <w:rPr>
            <w:noProof/>
            <w:webHidden/>
          </w:rPr>
          <w:fldChar w:fldCharType="end"/>
        </w:r>
      </w:hyperlink>
    </w:p>
    <w:p w14:paraId="6A0178ED" w14:textId="77777777" w:rsidR="00501BAA" w:rsidRDefault="00BC2B9D">
      <w:pPr>
        <w:pStyle w:val="TOC2"/>
        <w:rPr>
          <w:rFonts w:asciiTheme="minorHAnsi" w:hAnsiTheme="minorHAnsi"/>
          <w:noProof/>
          <w:sz w:val="22"/>
        </w:rPr>
      </w:pPr>
      <w:hyperlink w:anchor="_Toc384811111" w:history="1">
        <w:r w:rsidR="00501BAA" w:rsidRPr="00900321">
          <w:rPr>
            <w:rStyle w:val="Hyperlink"/>
            <w:noProof/>
            <w:lang w:val="en-GB"/>
          </w:rPr>
          <w:t>Limitations &amp; Future Research</w:t>
        </w:r>
        <w:r w:rsidR="00501BAA">
          <w:rPr>
            <w:noProof/>
            <w:webHidden/>
          </w:rPr>
          <w:tab/>
        </w:r>
        <w:r w:rsidR="00501BAA">
          <w:rPr>
            <w:noProof/>
            <w:webHidden/>
          </w:rPr>
          <w:fldChar w:fldCharType="begin"/>
        </w:r>
        <w:r w:rsidR="00501BAA">
          <w:rPr>
            <w:noProof/>
            <w:webHidden/>
          </w:rPr>
          <w:instrText xml:space="preserve"> PAGEREF _Toc384811111 \h </w:instrText>
        </w:r>
        <w:r w:rsidR="00501BAA">
          <w:rPr>
            <w:noProof/>
            <w:webHidden/>
          </w:rPr>
        </w:r>
        <w:r w:rsidR="00501BAA">
          <w:rPr>
            <w:noProof/>
            <w:webHidden/>
          </w:rPr>
          <w:fldChar w:fldCharType="separate"/>
        </w:r>
        <w:r w:rsidR="00501BAA">
          <w:rPr>
            <w:noProof/>
            <w:webHidden/>
          </w:rPr>
          <w:t>64</w:t>
        </w:r>
        <w:r w:rsidR="00501BAA">
          <w:rPr>
            <w:noProof/>
            <w:webHidden/>
          </w:rPr>
          <w:fldChar w:fldCharType="end"/>
        </w:r>
      </w:hyperlink>
    </w:p>
    <w:p w14:paraId="55890E4A" w14:textId="77777777" w:rsidR="00501BAA" w:rsidRDefault="00BC2B9D">
      <w:pPr>
        <w:pStyle w:val="TOC1"/>
        <w:rPr>
          <w:rFonts w:asciiTheme="minorHAnsi" w:hAnsiTheme="minorHAnsi"/>
          <w:b w:val="0"/>
          <w:noProof/>
          <w:sz w:val="22"/>
        </w:rPr>
      </w:pPr>
      <w:hyperlink w:anchor="_Toc384811112" w:history="1">
        <w:r w:rsidR="00501BAA" w:rsidRPr="00900321">
          <w:rPr>
            <w:rStyle w:val="Hyperlink"/>
            <w:noProof/>
          </w:rPr>
          <w:t>Bibliography</w:t>
        </w:r>
        <w:r w:rsidR="00501BAA">
          <w:rPr>
            <w:noProof/>
            <w:webHidden/>
          </w:rPr>
          <w:tab/>
        </w:r>
        <w:r w:rsidR="00501BAA">
          <w:rPr>
            <w:noProof/>
            <w:webHidden/>
          </w:rPr>
          <w:fldChar w:fldCharType="begin"/>
        </w:r>
        <w:r w:rsidR="00501BAA">
          <w:rPr>
            <w:noProof/>
            <w:webHidden/>
          </w:rPr>
          <w:instrText xml:space="preserve"> PAGEREF _Toc384811112 \h </w:instrText>
        </w:r>
        <w:r w:rsidR="00501BAA">
          <w:rPr>
            <w:noProof/>
            <w:webHidden/>
          </w:rPr>
        </w:r>
        <w:r w:rsidR="00501BAA">
          <w:rPr>
            <w:noProof/>
            <w:webHidden/>
          </w:rPr>
          <w:fldChar w:fldCharType="separate"/>
        </w:r>
        <w:r w:rsidR="00501BAA">
          <w:rPr>
            <w:noProof/>
            <w:webHidden/>
          </w:rPr>
          <w:t>66</w:t>
        </w:r>
        <w:r w:rsidR="00501BAA">
          <w:rPr>
            <w:noProof/>
            <w:webHidden/>
          </w:rPr>
          <w:fldChar w:fldCharType="end"/>
        </w:r>
      </w:hyperlink>
    </w:p>
    <w:p w14:paraId="05F5FFD5" w14:textId="77777777" w:rsidR="00501BAA" w:rsidRDefault="00BC2B9D">
      <w:pPr>
        <w:pStyle w:val="TOC1"/>
        <w:rPr>
          <w:rFonts w:asciiTheme="minorHAnsi" w:hAnsiTheme="minorHAnsi"/>
          <w:b w:val="0"/>
          <w:noProof/>
          <w:sz w:val="22"/>
        </w:rPr>
      </w:pPr>
      <w:hyperlink w:anchor="_Toc384811113" w:history="1">
        <w:r w:rsidR="00501BAA" w:rsidRPr="00900321">
          <w:rPr>
            <w:rStyle w:val="Hyperlink"/>
            <w:noProof/>
            <w:lang w:val="en-GB"/>
          </w:rPr>
          <w:t>Appendix A - List of Political Parties and Politician Facebook pages sampled</w:t>
        </w:r>
        <w:r w:rsidR="00501BAA">
          <w:rPr>
            <w:noProof/>
            <w:webHidden/>
          </w:rPr>
          <w:tab/>
        </w:r>
        <w:r w:rsidR="00501BAA">
          <w:rPr>
            <w:noProof/>
            <w:webHidden/>
          </w:rPr>
          <w:fldChar w:fldCharType="begin"/>
        </w:r>
        <w:r w:rsidR="00501BAA">
          <w:rPr>
            <w:noProof/>
            <w:webHidden/>
          </w:rPr>
          <w:instrText xml:space="preserve"> PAGEREF _Toc384811113 \h </w:instrText>
        </w:r>
        <w:r w:rsidR="00501BAA">
          <w:rPr>
            <w:noProof/>
            <w:webHidden/>
          </w:rPr>
        </w:r>
        <w:r w:rsidR="00501BAA">
          <w:rPr>
            <w:noProof/>
            <w:webHidden/>
          </w:rPr>
          <w:fldChar w:fldCharType="separate"/>
        </w:r>
        <w:r w:rsidR="00501BAA">
          <w:rPr>
            <w:noProof/>
            <w:webHidden/>
          </w:rPr>
          <w:t>72</w:t>
        </w:r>
        <w:r w:rsidR="00501BAA">
          <w:rPr>
            <w:noProof/>
            <w:webHidden/>
          </w:rPr>
          <w:fldChar w:fldCharType="end"/>
        </w:r>
      </w:hyperlink>
    </w:p>
    <w:p w14:paraId="496444C7" w14:textId="77777777" w:rsidR="00501BAA" w:rsidRDefault="00BC2B9D">
      <w:pPr>
        <w:pStyle w:val="TOC1"/>
        <w:rPr>
          <w:rFonts w:asciiTheme="minorHAnsi" w:hAnsiTheme="minorHAnsi"/>
          <w:b w:val="0"/>
          <w:noProof/>
          <w:sz w:val="22"/>
        </w:rPr>
      </w:pPr>
      <w:hyperlink w:anchor="_Toc384811114" w:history="1">
        <w:r w:rsidR="00501BAA" w:rsidRPr="00900321">
          <w:rPr>
            <w:rStyle w:val="Hyperlink"/>
            <w:noProof/>
            <w:lang w:val="en-GB"/>
          </w:rPr>
          <w:t>Appendix B – Content Analysis Coding Protocol</w:t>
        </w:r>
        <w:r w:rsidR="00501BAA">
          <w:rPr>
            <w:noProof/>
            <w:webHidden/>
          </w:rPr>
          <w:tab/>
        </w:r>
        <w:r w:rsidR="00501BAA">
          <w:rPr>
            <w:noProof/>
            <w:webHidden/>
          </w:rPr>
          <w:fldChar w:fldCharType="begin"/>
        </w:r>
        <w:r w:rsidR="00501BAA">
          <w:rPr>
            <w:noProof/>
            <w:webHidden/>
          </w:rPr>
          <w:instrText xml:space="preserve"> PAGEREF _Toc384811114 \h </w:instrText>
        </w:r>
        <w:r w:rsidR="00501BAA">
          <w:rPr>
            <w:noProof/>
            <w:webHidden/>
          </w:rPr>
        </w:r>
        <w:r w:rsidR="00501BAA">
          <w:rPr>
            <w:noProof/>
            <w:webHidden/>
          </w:rPr>
          <w:fldChar w:fldCharType="separate"/>
        </w:r>
        <w:r w:rsidR="00501BAA">
          <w:rPr>
            <w:noProof/>
            <w:webHidden/>
          </w:rPr>
          <w:t>73</w:t>
        </w:r>
        <w:r w:rsidR="00501BAA">
          <w:rPr>
            <w:noProof/>
            <w:webHidden/>
          </w:rPr>
          <w:fldChar w:fldCharType="end"/>
        </w:r>
      </w:hyperlink>
    </w:p>
    <w:p w14:paraId="26AF5B30" w14:textId="77777777" w:rsidR="00501BAA" w:rsidRDefault="00BC2B9D">
      <w:pPr>
        <w:pStyle w:val="TOC1"/>
        <w:rPr>
          <w:rFonts w:asciiTheme="minorHAnsi" w:hAnsiTheme="minorHAnsi"/>
          <w:b w:val="0"/>
          <w:noProof/>
          <w:sz w:val="22"/>
        </w:rPr>
      </w:pPr>
      <w:hyperlink w:anchor="_Toc384811115" w:history="1">
        <w:r w:rsidR="00501BAA" w:rsidRPr="00900321">
          <w:rPr>
            <w:rStyle w:val="Hyperlink"/>
            <w:noProof/>
            <w:lang w:val="en-GB"/>
          </w:rPr>
          <w:t>Appendix C – Experiment Stimuli</w:t>
        </w:r>
        <w:r w:rsidR="00501BAA">
          <w:rPr>
            <w:noProof/>
            <w:webHidden/>
          </w:rPr>
          <w:tab/>
        </w:r>
        <w:r w:rsidR="00501BAA">
          <w:rPr>
            <w:noProof/>
            <w:webHidden/>
          </w:rPr>
          <w:fldChar w:fldCharType="begin"/>
        </w:r>
        <w:r w:rsidR="00501BAA">
          <w:rPr>
            <w:noProof/>
            <w:webHidden/>
          </w:rPr>
          <w:instrText xml:space="preserve"> PAGEREF _Toc384811115 \h </w:instrText>
        </w:r>
        <w:r w:rsidR="00501BAA">
          <w:rPr>
            <w:noProof/>
            <w:webHidden/>
          </w:rPr>
        </w:r>
        <w:r w:rsidR="00501BAA">
          <w:rPr>
            <w:noProof/>
            <w:webHidden/>
          </w:rPr>
          <w:fldChar w:fldCharType="separate"/>
        </w:r>
        <w:r w:rsidR="00501BAA">
          <w:rPr>
            <w:noProof/>
            <w:webHidden/>
          </w:rPr>
          <w:t>80</w:t>
        </w:r>
        <w:r w:rsidR="00501BAA">
          <w:rPr>
            <w:noProof/>
            <w:webHidden/>
          </w:rPr>
          <w:fldChar w:fldCharType="end"/>
        </w:r>
      </w:hyperlink>
    </w:p>
    <w:p w14:paraId="304A128F" w14:textId="77777777" w:rsidR="00501BAA" w:rsidRDefault="00BC2B9D">
      <w:pPr>
        <w:pStyle w:val="TOC1"/>
        <w:rPr>
          <w:rFonts w:asciiTheme="minorHAnsi" w:hAnsiTheme="minorHAnsi"/>
          <w:b w:val="0"/>
          <w:noProof/>
          <w:sz w:val="22"/>
        </w:rPr>
      </w:pPr>
      <w:hyperlink w:anchor="_Toc384811116" w:history="1">
        <w:r w:rsidR="00501BAA" w:rsidRPr="00900321">
          <w:rPr>
            <w:rStyle w:val="Hyperlink"/>
            <w:noProof/>
            <w:lang w:val="en-GB"/>
          </w:rPr>
          <w:t>Appendix D – Experiment Questionnaire</w:t>
        </w:r>
        <w:r w:rsidR="00501BAA">
          <w:rPr>
            <w:noProof/>
            <w:webHidden/>
          </w:rPr>
          <w:tab/>
        </w:r>
        <w:r w:rsidR="00501BAA">
          <w:rPr>
            <w:noProof/>
            <w:webHidden/>
          </w:rPr>
          <w:fldChar w:fldCharType="begin"/>
        </w:r>
        <w:r w:rsidR="00501BAA">
          <w:rPr>
            <w:noProof/>
            <w:webHidden/>
          </w:rPr>
          <w:instrText xml:space="preserve"> PAGEREF _Toc384811116 \h </w:instrText>
        </w:r>
        <w:r w:rsidR="00501BAA">
          <w:rPr>
            <w:noProof/>
            <w:webHidden/>
          </w:rPr>
        </w:r>
        <w:r w:rsidR="00501BAA">
          <w:rPr>
            <w:noProof/>
            <w:webHidden/>
          </w:rPr>
          <w:fldChar w:fldCharType="separate"/>
        </w:r>
        <w:r w:rsidR="00501BAA">
          <w:rPr>
            <w:noProof/>
            <w:webHidden/>
          </w:rPr>
          <w:t>84</w:t>
        </w:r>
        <w:r w:rsidR="00501BAA">
          <w:rPr>
            <w:noProof/>
            <w:webHidden/>
          </w:rPr>
          <w:fldChar w:fldCharType="end"/>
        </w:r>
      </w:hyperlink>
    </w:p>
    <w:p w14:paraId="24B6D4CA" w14:textId="77777777" w:rsidR="00DE7743" w:rsidRDefault="00E20958" w:rsidP="00E20958">
      <w:pPr>
        <w:pStyle w:val="MainBodyText"/>
        <w:spacing w:line="240" w:lineRule="auto"/>
        <w:rPr>
          <w:lang w:val="en-GB"/>
        </w:rPr>
        <w:sectPr w:rsidR="00DE7743" w:rsidSect="00A52DEB">
          <w:headerReference w:type="first" r:id="rId17"/>
          <w:footerReference w:type="first" r:id="rId18"/>
          <w:pgSz w:w="11906" w:h="16838"/>
          <w:pgMar w:top="1418" w:right="1418" w:bottom="1418" w:left="2268" w:header="708" w:footer="708" w:gutter="0"/>
          <w:pgNumType w:fmt="lowerRoman"/>
          <w:cols w:space="708"/>
          <w:titlePg/>
          <w:docGrid w:linePitch="360"/>
        </w:sectPr>
      </w:pPr>
      <w:r>
        <w:rPr>
          <w:lang w:val="en-GB"/>
        </w:rPr>
        <w:fldChar w:fldCharType="end"/>
      </w:r>
    </w:p>
    <w:p w14:paraId="150DFEE2" w14:textId="77777777" w:rsidR="006D19AF" w:rsidRPr="004A7731" w:rsidRDefault="006D19AF" w:rsidP="00E20958">
      <w:pPr>
        <w:pStyle w:val="MainBodyText"/>
        <w:spacing w:line="240" w:lineRule="auto"/>
        <w:rPr>
          <w:b/>
          <w:lang w:val="en-GB"/>
        </w:rPr>
      </w:pPr>
      <w:r w:rsidRPr="004A7731">
        <w:rPr>
          <w:b/>
          <w:lang w:val="en-GB"/>
        </w:rPr>
        <w:lastRenderedPageBreak/>
        <w:t>List of Tables</w:t>
      </w:r>
    </w:p>
    <w:tbl>
      <w:tblPr>
        <w:tblW w:w="8505" w:type="dxa"/>
        <w:tblInd w:w="-5" w:type="dxa"/>
        <w:tblLook w:val="04A0" w:firstRow="1" w:lastRow="0" w:firstColumn="1" w:lastColumn="0" w:noHBand="0" w:noVBand="1"/>
      </w:tblPr>
      <w:tblGrid>
        <w:gridCol w:w="1134"/>
        <w:gridCol w:w="6804"/>
        <w:gridCol w:w="567"/>
      </w:tblGrid>
      <w:tr w:rsidR="00A84E91" w:rsidRPr="004E4612" w14:paraId="4DF2F945" w14:textId="77777777" w:rsidTr="00431185">
        <w:trPr>
          <w:trHeight w:val="324"/>
        </w:trPr>
        <w:tc>
          <w:tcPr>
            <w:tcW w:w="1134" w:type="dxa"/>
            <w:shd w:val="clear" w:color="auto" w:fill="auto"/>
            <w:noWrap/>
            <w:hideMark/>
          </w:tcPr>
          <w:p w14:paraId="54F7F21A"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w:t>
            </w:r>
          </w:p>
        </w:tc>
        <w:tc>
          <w:tcPr>
            <w:tcW w:w="6804" w:type="dxa"/>
            <w:shd w:val="clear" w:color="auto" w:fill="auto"/>
            <w:noWrap/>
            <w:hideMark/>
          </w:tcPr>
          <w:p w14:paraId="470FACA8"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of the dialogic score among the experiment stimuli</w:t>
            </w:r>
          </w:p>
        </w:tc>
        <w:tc>
          <w:tcPr>
            <w:tcW w:w="567" w:type="dxa"/>
            <w:shd w:val="clear" w:color="auto" w:fill="auto"/>
            <w:noWrap/>
            <w:hideMark/>
          </w:tcPr>
          <w:p w14:paraId="3F5F815F"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25</w:t>
            </w:r>
          </w:p>
        </w:tc>
      </w:tr>
      <w:tr w:rsidR="00A84E91" w:rsidRPr="004E4612" w14:paraId="1778A754" w14:textId="77777777" w:rsidTr="00431185">
        <w:trPr>
          <w:trHeight w:val="324"/>
        </w:trPr>
        <w:tc>
          <w:tcPr>
            <w:tcW w:w="1134" w:type="dxa"/>
            <w:shd w:val="clear" w:color="auto" w:fill="auto"/>
            <w:noWrap/>
            <w:hideMark/>
          </w:tcPr>
          <w:p w14:paraId="7D51AB26"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w:t>
            </w:r>
          </w:p>
        </w:tc>
        <w:tc>
          <w:tcPr>
            <w:tcW w:w="6804" w:type="dxa"/>
            <w:shd w:val="clear" w:color="auto" w:fill="auto"/>
            <w:noWrap/>
            <w:hideMark/>
          </w:tcPr>
          <w:p w14:paraId="411FBDE7" w14:textId="77777777" w:rsidR="00A84E91" w:rsidRPr="004E4612" w:rsidRDefault="00A84E91" w:rsidP="00431185">
            <w:pPr>
              <w:spacing w:after="0" w:line="240" w:lineRule="auto"/>
              <w:jc w:val="left"/>
              <w:rPr>
                <w:rFonts w:eastAsia="Times New Roman" w:cs="Times New Roman"/>
                <w:bCs/>
                <w:color w:val="000000"/>
                <w:szCs w:val="24"/>
                <w:lang w:val="en-GB"/>
              </w:rPr>
            </w:pPr>
            <w:r w:rsidRPr="004E4612">
              <w:rPr>
                <w:rFonts w:eastAsia="Times New Roman" w:cs="Times New Roman"/>
                <w:bCs/>
                <w:color w:val="000000"/>
                <w:szCs w:val="24"/>
                <w:lang w:val="en-GB"/>
              </w:rPr>
              <w:t xml:space="preserve">ANOVA of the </w:t>
            </w:r>
            <w:r w:rsidRPr="004E4612">
              <w:rPr>
                <w:rFonts w:eastAsia="Times New Roman" w:cs="Times New Roman"/>
                <w:color w:val="000000"/>
                <w:szCs w:val="24"/>
                <w:lang w:val="en-GB"/>
              </w:rPr>
              <w:t xml:space="preserve">dialogic score </w:t>
            </w:r>
            <w:r w:rsidRPr="004E4612">
              <w:rPr>
                <w:rFonts w:eastAsia="Times New Roman" w:cs="Times New Roman"/>
                <w:bCs/>
                <w:color w:val="000000"/>
                <w:szCs w:val="24"/>
                <w:lang w:val="en-GB"/>
              </w:rPr>
              <w:t>among the experiment stimuli</w:t>
            </w:r>
          </w:p>
        </w:tc>
        <w:tc>
          <w:tcPr>
            <w:tcW w:w="567" w:type="dxa"/>
            <w:shd w:val="clear" w:color="auto" w:fill="auto"/>
            <w:noWrap/>
            <w:hideMark/>
          </w:tcPr>
          <w:p w14:paraId="79C50C60"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25</w:t>
            </w:r>
          </w:p>
        </w:tc>
      </w:tr>
      <w:tr w:rsidR="00A84E91" w:rsidRPr="004E4612" w14:paraId="7CB74A75" w14:textId="77777777" w:rsidTr="00431185">
        <w:trPr>
          <w:trHeight w:val="324"/>
        </w:trPr>
        <w:tc>
          <w:tcPr>
            <w:tcW w:w="1134" w:type="dxa"/>
            <w:shd w:val="clear" w:color="auto" w:fill="auto"/>
            <w:noWrap/>
            <w:hideMark/>
          </w:tcPr>
          <w:p w14:paraId="0AB7FD16"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w:t>
            </w:r>
          </w:p>
        </w:tc>
        <w:tc>
          <w:tcPr>
            <w:tcW w:w="6804" w:type="dxa"/>
            <w:shd w:val="clear" w:color="auto" w:fill="auto"/>
            <w:noWrap/>
            <w:hideMark/>
          </w:tcPr>
          <w:p w14:paraId="4F74F7FA"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Summary of the Fisher’s Least Significant Difference post-hoc test comparing the dialogic score among the experiment stimuli</w:t>
            </w:r>
          </w:p>
        </w:tc>
        <w:tc>
          <w:tcPr>
            <w:tcW w:w="567" w:type="dxa"/>
            <w:shd w:val="clear" w:color="auto" w:fill="auto"/>
            <w:noWrap/>
            <w:hideMark/>
          </w:tcPr>
          <w:p w14:paraId="555A1A7F"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26</w:t>
            </w:r>
          </w:p>
        </w:tc>
      </w:tr>
      <w:tr w:rsidR="00A84E91" w:rsidRPr="004E4612" w14:paraId="458505FA" w14:textId="77777777" w:rsidTr="00431185">
        <w:trPr>
          <w:trHeight w:val="324"/>
        </w:trPr>
        <w:tc>
          <w:tcPr>
            <w:tcW w:w="1134" w:type="dxa"/>
            <w:shd w:val="clear" w:color="auto" w:fill="auto"/>
            <w:noWrap/>
            <w:hideMark/>
          </w:tcPr>
          <w:p w14:paraId="1EB05FE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4.</w:t>
            </w:r>
          </w:p>
        </w:tc>
        <w:tc>
          <w:tcPr>
            <w:tcW w:w="6804" w:type="dxa"/>
            <w:shd w:val="clear" w:color="auto" w:fill="auto"/>
            <w:noWrap/>
            <w:hideMark/>
          </w:tcPr>
          <w:p w14:paraId="6F5C861F"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of the relationship building score among the experiment stimuli</w:t>
            </w:r>
          </w:p>
        </w:tc>
        <w:tc>
          <w:tcPr>
            <w:tcW w:w="567" w:type="dxa"/>
            <w:shd w:val="clear" w:color="auto" w:fill="auto"/>
            <w:noWrap/>
            <w:hideMark/>
          </w:tcPr>
          <w:p w14:paraId="4B92459A"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27</w:t>
            </w:r>
          </w:p>
        </w:tc>
      </w:tr>
      <w:tr w:rsidR="00A84E91" w:rsidRPr="004E4612" w14:paraId="765BF337" w14:textId="77777777" w:rsidTr="00431185">
        <w:trPr>
          <w:trHeight w:val="324"/>
        </w:trPr>
        <w:tc>
          <w:tcPr>
            <w:tcW w:w="1134" w:type="dxa"/>
            <w:shd w:val="clear" w:color="auto" w:fill="auto"/>
            <w:noWrap/>
            <w:hideMark/>
          </w:tcPr>
          <w:p w14:paraId="1B432A47"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5.</w:t>
            </w:r>
          </w:p>
        </w:tc>
        <w:tc>
          <w:tcPr>
            <w:tcW w:w="6804" w:type="dxa"/>
            <w:shd w:val="clear" w:color="auto" w:fill="auto"/>
            <w:noWrap/>
            <w:hideMark/>
          </w:tcPr>
          <w:p w14:paraId="7AB9B331"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ANOVA of the relationship building score among the experiment stimuli</w:t>
            </w:r>
          </w:p>
        </w:tc>
        <w:tc>
          <w:tcPr>
            <w:tcW w:w="567" w:type="dxa"/>
            <w:shd w:val="clear" w:color="auto" w:fill="auto"/>
            <w:noWrap/>
            <w:hideMark/>
          </w:tcPr>
          <w:p w14:paraId="411C50FE"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27</w:t>
            </w:r>
          </w:p>
        </w:tc>
      </w:tr>
      <w:tr w:rsidR="00A84E91" w:rsidRPr="004E4612" w14:paraId="47EC9935" w14:textId="77777777" w:rsidTr="00431185">
        <w:trPr>
          <w:trHeight w:val="324"/>
        </w:trPr>
        <w:tc>
          <w:tcPr>
            <w:tcW w:w="1134" w:type="dxa"/>
            <w:shd w:val="clear" w:color="auto" w:fill="auto"/>
            <w:noWrap/>
            <w:hideMark/>
          </w:tcPr>
          <w:p w14:paraId="408E881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6.</w:t>
            </w:r>
          </w:p>
        </w:tc>
        <w:tc>
          <w:tcPr>
            <w:tcW w:w="6804" w:type="dxa"/>
            <w:shd w:val="clear" w:color="auto" w:fill="auto"/>
            <w:noWrap/>
            <w:hideMark/>
          </w:tcPr>
          <w:p w14:paraId="370848DA"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Summary of the Fisher’s Least Significant Difference post-hoc test comparing the relationship building score among the experiment stimuli</w:t>
            </w:r>
          </w:p>
        </w:tc>
        <w:tc>
          <w:tcPr>
            <w:tcW w:w="567" w:type="dxa"/>
            <w:shd w:val="clear" w:color="auto" w:fill="auto"/>
            <w:noWrap/>
            <w:hideMark/>
          </w:tcPr>
          <w:p w14:paraId="53DFB34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27</w:t>
            </w:r>
          </w:p>
        </w:tc>
      </w:tr>
      <w:tr w:rsidR="00A84E91" w:rsidRPr="004E4612" w14:paraId="24C77393" w14:textId="77777777" w:rsidTr="00431185">
        <w:trPr>
          <w:trHeight w:val="324"/>
        </w:trPr>
        <w:tc>
          <w:tcPr>
            <w:tcW w:w="1134" w:type="dxa"/>
            <w:shd w:val="clear" w:color="auto" w:fill="auto"/>
            <w:noWrap/>
            <w:hideMark/>
          </w:tcPr>
          <w:p w14:paraId="5ABE62DD"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7.</w:t>
            </w:r>
          </w:p>
        </w:tc>
        <w:tc>
          <w:tcPr>
            <w:tcW w:w="6804" w:type="dxa"/>
            <w:shd w:val="clear" w:color="auto" w:fill="auto"/>
            <w:noWrap/>
            <w:hideMark/>
          </w:tcPr>
          <w:p w14:paraId="54E3A59B"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Frequencies of posts made by political party &amp; politician Facebook pages</w:t>
            </w:r>
          </w:p>
        </w:tc>
        <w:tc>
          <w:tcPr>
            <w:tcW w:w="567" w:type="dxa"/>
            <w:shd w:val="clear" w:color="auto" w:fill="auto"/>
            <w:noWrap/>
            <w:hideMark/>
          </w:tcPr>
          <w:p w14:paraId="3C5505A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28</w:t>
            </w:r>
          </w:p>
        </w:tc>
      </w:tr>
      <w:tr w:rsidR="00A84E91" w:rsidRPr="004E4612" w14:paraId="48797587" w14:textId="77777777" w:rsidTr="00431185">
        <w:trPr>
          <w:trHeight w:val="324"/>
        </w:trPr>
        <w:tc>
          <w:tcPr>
            <w:tcW w:w="1134" w:type="dxa"/>
            <w:shd w:val="clear" w:color="auto" w:fill="auto"/>
            <w:noWrap/>
            <w:hideMark/>
          </w:tcPr>
          <w:p w14:paraId="12A98AF3"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8.</w:t>
            </w:r>
          </w:p>
        </w:tc>
        <w:tc>
          <w:tcPr>
            <w:tcW w:w="6804" w:type="dxa"/>
            <w:shd w:val="clear" w:color="auto" w:fill="auto"/>
            <w:noWrap/>
            <w:hideMark/>
          </w:tcPr>
          <w:p w14:paraId="0D4436C4"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for dialogic score across sampled Facebook pages</w:t>
            </w:r>
          </w:p>
        </w:tc>
        <w:tc>
          <w:tcPr>
            <w:tcW w:w="567" w:type="dxa"/>
            <w:shd w:val="clear" w:color="auto" w:fill="auto"/>
            <w:noWrap/>
            <w:hideMark/>
          </w:tcPr>
          <w:p w14:paraId="0CF5B04F"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30</w:t>
            </w:r>
          </w:p>
        </w:tc>
      </w:tr>
      <w:tr w:rsidR="00A84E91" w:rsidRPr="004E4612" w14:paraId="24D7DF6E" w14:textId="77777777" w:rsidTr="00431185">
        <w:trPr>
          <w:trHeight w:val="324"/>
        </w:trPr>
        <w:tc>
          <w:tcPr>
            <w:tcW w:w="1134" w:type="dxa"/>
            <w:shd w:val="clear" w:color="auto" w:fill="auto"/>
            <w:noWrap/>
            <w:hideMark/>
          </w:tcPr>
          <w:p w14:paraId="769EAA0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9.</w:t>
            </w:r>
          </w:p>
        </w:tc>
        <w:tc>
          <w:tcPr>
            <w:tcW w:w="6804" w:type="dxa"/>
            <w:shd w:val="clear" w:color="auto" w:fill="auto"/>
            <w:noWrap/>
            <w:hideMark/>
          </w:tcPr>
          <w:p w14:paraId="3FEE0DFC"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for the positivity score across sampled pages</w:t>
            </w:r>
          </w:p>
        </w:tc>
        <w:tc>
          <w:tcPr>
            <w:tcW w:w="567" w:type="dxa"/>
            <w:shd w:val="clear" w:color="auto" w:fill="auto"/>
            <w:noWrap/>
            <w:hideMark/>
          </w:tcPr>
          <w:p w14:paraId="2A9B59F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31</w:t>
            </w:r>
          </w:p>
        </w:tc>
      </w:tr>
      <w:tr w:rsidR="00A84E91" w:rsidRPr="004E4612" w14:paraId="50122E3E" w14:textId="77777777" w:rsidTr="00431185">
        <w:trPr>
          <w:trHeight w:val="288"/>
        </w:trPr>
        <w:tc>
          <w:tcPr>
            <w:tcW w:w="1134" w:type="dxa"/>
            <w:shd w:val="clear" w:color="auto" w:fill="auto"/>
            <w:noWrap/>
            <w:hideMark/>
          </w:tcPr>
          <w:p w14:paraId="08A3525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10.</w:t>
            </w:r>
          </w:p>
        </w:tc>
        <w:tc>
          <w:tcPr>
            <w:tcW w:w="6804" w:type="dxa"/>
            <w:shd w:val="clear" w:color="auto" w:fill="auto"/>
            <w:noWrap/>
            <w:hideMark/>
          </w:tcPr>
          <w:p w14:paraId="7C9B4D43"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for assurance score across sampled Facebook pages</w:t>
            </w:r>
          </w:p>
        </w:tc>
        <w:tc>
          <w:tcPr>
            <w:tcW w:w="567" w:type="dxa"/>
            <w:shd w:val="clear" w:color="auto" w:fill="auto"/>
            <w:noWrap/>
            <w:hideMark/>
          </w:tcPr>
          <w:p w14:paraId="6CF00C3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33</w:t>
            </w:r>
          </w:p>
        </w:tc>
      </w:tr>
      <w:tr w:rsidR="00A84E91" w:rsidRPr="004E4612" w14:paraId="05E6C969" w14:textId="77777777" w:rsidTr="00431185">
        <w:trPr>
          <w:trHeight w:val="288"/>
        </w:trPr>
        <w:tc>
          <w:tcPr>
            <w:tcW w:w="1134" w:type="dxa"/>
            <w:shd w:val="clear" w:color="auto" w:fill="auto"/>
            <w:noWrap/>
            <w:hideMark/>
          </w:tcPr>
          <w:p w14:paraId="6484CF45"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11.</w:t>
            </w:r>
          </w:p>
        </w:tc>
        <w:tc>
          <w:tcPr>
            <w:tcW w:w="6804" w:type="dxa"/>
            <w:shd w:val="clear" w:color="auto" w:fill="auto"/>
            <w:noWrap/>
            <w:hideMark/>
          </w:tcPr>
          <w:p w14:paraId="56108699"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color w:val="000000"/>
                <w:szCs w:val="24"/>
              </w:rPr>
              <w:t>Means and Standard Deviations for the networking score across sampled Facebook pages</w:t>
            </w:r>
          </w:p>
        </w:tc>
        <w:tc>
          <w:tcPr>
            <w:tcW w:w="567" w:type="dxa"/>
            <w:shd w:val="clear" w:color="auto" w:fill="auto"/>
            <w:noWrap/>
            <w:hideMark/>
          </w:tcPr>
          <w:p w14:paraId="53087113"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34</w:t>
            </w:r>
          </w:p>
        </w:tc>
      </w:tr>
      <w:tr w:rsidR="00A84E91" w:rsidRPr="004E4612" w14:paraId="46A8E86B" w14:textId="77777777" w:rsidTr="00431185">
        <w:trPr>
          <w:trHeight w:val="288"/>
        </w:trPr>
        <w:tc>
          <w:tcPr>
            <w:tcW w:w="1134" w:type="dxa"/>
            <w:shd w:val="clear" w:color="auto" w:fill="auto"/>
            <w:noWrap/>
            <w:hideMark/>
          </w:tcPr>
          <w:p w14:paraId="01C97D04"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12.</w:t>
            </w:r>
          </w:p>
        </w:tc>
        <w:tc>
          <w:tcPr>
            <w:tcW w:w="6804" w:type="dxa"/>
            <w:shd w:val="clear" w:color="auto" w:fill="auto"/>
            <w:noWrap/>
            <w:hideMark/>
          </w:tcPr>
          <w:p w14:paraId="29CDBAF3"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Means and Standard Deviations for the openness score across sampled Facebook pages</w:t>
            </w:r>
          </w:p>
        </w:tc>
        <w:tc>
          <w:tcPr>
            <w:tcW w:w="567" w:type="dxa"/>
            <w:shd w:val="clear" w:color="auto" w:fill="auto"/>
            <w:noWrap/>
            <w:hideMark/>
          </w:tcPr>
          <w:p w14:paraId="5489D478"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35</w:t>
            </w:r>
          </w:p>
        </w:tc>
      </w:tr>
      <w:tr w:rsidR="00A84E91" w:rsidRPr="004E4612" w14:paraId="3AB1BD1E" w14:textId="77777777" w:rsidTr="00431185">
        <w:trPr>
          <w:trHeight w:val="288"/>
        </w:trPr>
        <w:tc>
          <w:tcPr>
            <w:tcW w:w="1134" w:type="dxa"/>
            <w:shd w:val="clear" w:color="auto" w:fill="auto"/>
            <w:noWrap/>
            <w:hideMark/>
          </w:tcPr>
          <w:p w14:paraId="58E92F2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13.</w:t>
            </w:r>
          </w:p>
        </w:tc>
        <w:tc>
          <w:tcPr>
            <w:tcW w:w="6804" w:type="dxa"/>
            <w:shd w:val="clear" w:color="auto" w:fill="auto"/>
            <w:noWrap/>
            <w:hideMark/>
          </w:tcPr>
          <w:p w14:paraId="04C1F22A"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Means and Standard Deviations for the task sharing score across sampled Facebook pages</w:t>
            </w:r>
          </w:p>
        </w:tc>
        <w:tc>
          <w:tcPr>
            <w:tcW w:w="567" w:type="dxa"/>
            <w:shd w:val="clear" w:color="auto" w:fill="auto"/>
            <w:noWrap/>
            <w:hideMark/>
          </w:tcPr>
          <w:p w14:paraId="1F73DB53"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36</w:t>
            </w:r>
          </w:p>
        </w:tc>
      </w:tr>
      <w:tr w:rsidR="00A84E91" w:rsidRPr="004E4612" w14:paraId="66DBB2CC" w14:textId="77777777" w:rsidTr="00431185">
        <w:trPr>
          <w:trHeight w:val="288"/>
        </w:trPr>
        <w:tc>
          <w:tcPr>
            <w:tcW w:w="1134" w:type="dxa"/>
            <w:shd w:val="clear" w:color="auto" w:fill="auto"/>
            <w:noWrap/>
            <w:hideMark/>
          </w:tcPr>
          <w:p w14:paraId="4FB10A0E"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14.</w:t>
            </w:r>
          </w:p>
        </w:tc>
        <w:tc>
          <w:tcPr>
            <w:tcW w:w="6804" w:type="dxa"/>
            <w:shd w:val="clear" w:color="auto" w:fill="auto"/>
            <w:noWrap/>
            <w:hideMark/>
          </w:tcPr>
          <w:p w14:paraId="55DB92FA"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Means and Standard Deviations for relationship building score across sampled Facebook pages</w:t>
            </w:r>
          </w:p>
        </w:tc>
        <w:tc>
          <w:tcPr>
            <w:tcW w:w="567" w:type="dxa"/>
            <w:shd w:val="clear" w:color="auto" w:fill="auto"/>
            <w:noWrap/>
            <w:hideMark/>
          </w:tcPr>
          <w:p w14:paraId="63A25D2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37</w:t>
            </w:r>
          </w:p>
        </w:tc>
      </w:tr>
      <w:tr w:rsidR="00A84E91" w:rsidRPr="004E4612" w14:paraId="324A9F60" w14:textId="77777777" w:rsidTr="00431185">
        <w:trPr>
          <w:trHeight w:val="288"/>
        </w:trPr>
        <w:tc>
          <w:tcPr>
            <w:tcW w:w="1134" w:type="dxa"/>
            <w:shd w:val="clear" w:color="auto" w:fill="auto"/>
            <w:noWrap/>
            <w:hideMark/>
          </w:tcPr>
          <w:p w14:paraId="156726F6"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15.</w:t>
            </w:r>
          </w:p>
        </w:tc>
        <w:tc>
          <w:tcPr>
            <w:tcW w:w="6804" w:type="dxa"/>
            <w:shd w:val="clear" w:color="auto" w:fill="auto"/>
            <w:noWrap/>
            <w:hideMark/>
          </w:tcPr>
          <w:p w14:paraId="314E5F98"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trust score</w:t>
            </w:r>
          </w:p>
        </w:tc>
        <w:tc>
          <w:tcPr>
            <w:tcW w:w="567" w:type="dxa"/>
            <w:shd w:val="clear" w:color="auto" w:fill="auto"/>
            <w:noWrap/>
            <w:hideMark/>
          </w:tcPr>
          <w:p w14:paraId="26B614D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39</w:t>
            </w:r>
          </w:p>
        </w:tc>
      </w:tr>
      <w:tr w:rsidR="00A84E91" w:rsidRPr="004E4612" w14:paraId="5E942CC1" w14:textId="77777777" w:rsidTr="00431185">
        <w:trPr>
          <w:trHeight w:val="288"/>
        </w:trPr>
        <w:tc>
          <w:tcPr>
            <w:tcW w:w="1134" w:type="dxa"/>
            <w:shd w:val="clear" w:color="auto" w:fill="auto"/>
            <w:noWrap/>
            <w:hideMark/>
          </w:tcPr>
          <w:p w14:paraId="73D0F7D8"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16.</w:t>
            </w:r>
          </w:p>
        </w:tc>
        <w:tc>
          <w:tcPr>
            <w:tcW w:w="6804" w:type="dxa"/>
            <w:shd w:val="clear" w:color="auto" w:fill="auto"/>
            <w:noWrap/>
            <w:hideMark/>
          </w:tcPr>
          <w:p w14:paraId="32C10EBC"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Linear Regression Data for relationship building strategies predicting trust score</w:t>
            </w:r>
          </w:p>
        </w:tc>
        <w:tc>
          <w:tcPr>
            <w:tcW w:w="567" w:type="dxa"/>
            <w:shd w:val="clear" w:color="auto" w:fill="auto"/>
            <w:noWrap/>
            <w:hideMark/>
          </w:tcPr>
          <w:p w14:paraId="335F001D"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40</w:t>
            </w:r>
          </w:p>
        </w:tc>
      </w:tr>
      <w:tr w:rsidR="00A84E91" w:rsidRPr="004E4612" w14:paraId="027CB625" w14:textId="77777777" w:rsidTr="00431185">
        <w:trPr>
          <w:trHeight w:val="288"/>
        </w:trPr>
        <w:tc>
          <w:tcPr>
            <w:tcW w:w="1134" w:type="dxa"/>
            <w:shd w:val="clear" w:color="auto" w:fill="auto"/>
            <w:noWrap/>
            <w:hideMark/>
          </w:tcPr>
          <w:p w14:paraId="7585C83E"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17.</w:t>
            </w:r>
          </w:p>
        </w:tc>
        <w:tc>
          <w:tcPr>
            <w:tcW w:w="6804" w:type="dxa"/>
            <w:shd w:val="clear" w:color="auto" w:fill="auto"/>
            <w:noWrap/>
            <w:hideMark/>
          </w:tcPr>
          <w:p w14:paraId="285FF473"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control mutuality score</w:t>
            </w:r>
          </w:p>
        </w:tc>
        <w:tc>
          <w:tcPr>
            <w:tcW w:w="567" w:type="dxa"/>
            <w:shd w:val="clear" w:color="auto" w:fill="auto"/>
            <w:noWrap/>
            <w:hideMark/>
          </w:tcPr>
          <w:p w14:paraId="0431B86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40</w:t>
            </w:r>
          </w:p>
        </w:tc>
      </w:tr>
      <w:tr w:rsidR="00A84E91" w:rsidRPr="004E4612" w14:paraId="0826C237" w14:textId="77777777" w:rsidTr="00431185">
        <w:trPr>
          <w:trHeight w:val="288"/>
        </w:trPr>
        <w:tc>
          <w:tcPr>
            <w:tcW w:w="1134" w:type="dxa"/>
            <w:shd w:val="clear" w:color="auto" w:fill="auto"/>
            <w:noWrap/>
            <w:hideMark/>
          </w:tcPr>
          <w:p w14:paraId="056451AF"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18.</w:t>
            </w:r>
          </w:p>
        </w:tc>
        <w:tc>
          <w:tcPr>
            <w:tcW w:w="6804" w:type="dxa"/>
            <w:shd w:val="clear" w:color="auto" w:fill="auto"/>
            <w:noWrap/>
            <w:hideMark/>
          </w:tcPr>
          <w:p w14:paraId="749E4871"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Linear Regression Data for relationship building strategies predicting control mutuality score</w:t>
            </w:r>
          </w:p>
        </w:tc>
        <w:tc>
          <w:tcPr>
            <w:tcW w:w="567" w:type="dxa"/>
            <w:shd w:val="clear" w:color="auto" w:fill="auto"/>
            <w:noWrap/>
            <w:hideMark/>
          </w:tcPr>
          <w:p w14:paraId="774E0BC7"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41</w:t>
            </w:r>
          </w:p>
        </w:tc>
      </w:tr>
      <w:tr w:rsidR="00A84E91" w:rsidRPr="004E4612" w14:paraId="78D0214E" w14:textId="77777777" w:rsidTr="00431185">
        <w:trPr>
          <w:trHeight w:val="288"/>
        </w:trPr>
        <w:tc>
          <w:tcPr>
            <w:tcW w:w="1134" w:type="dxa"/>
            <w:shd w:val="clear" w:color="auto" w:fill="auto"/>
            <w:noWrap/>
            <w:hideMark/>
          </w:tcPr>
          <w:p w14:paraId="51F56144"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19.</w:t>
            </w:r>
          </w:p>
        </w:tc>
        <w:tc>
          <w:tcPr>
            <w:tcW w:w="6804" w:type="dxa"/>
            <w:shd w:val="clear" w:color="auto" w:fill="auto"/>
            <w:noWrap/>
            <w:hideMark/>
          </w:tcPr>
          <w:p w14:paraId="4DA14AC3"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commitment score</w:t>
            </w:r>
          </w:p>
        </w:tc>
        <w:tc>
          <w:tcPr>
            <w:tcW w:w="567" w:type="dxa"/>
            <w:shd w:val="clear" w:color="auto" w:fill="auto"/>
            <w:noWrap/>
            <w:hideMark/>
          </w:tcPr>
          <w:p w14:paraId="3FBE0B9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42</w:t>
            </w:r>
          </w:p>
        </w:tc>
      </w:tr>
      <w:tr w:rsidR="00A84E91" w:rsidRPr="004E4612" w14:paraId="54ADA55A" w14:textId="77777777" w:rsidTr="00431185">
        <w:trPr>
          <w:trHeight w:val="288"/>
        </w:trPr>
        <w:tc>
          <w:tcPr>
            <w:tcW w:w="1134" w:type="dxa"/>
            <w:shd w:val="clear" w:color="auto" w:fill="auto"/>
            <w:noWrap/>
            <w:hideMark/>
          </w:tcPr>
          <w:p w14:paraId="639AB208"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20.</w:t>
            </w:r>
          </w:p>
        </w:tc>
        <w:tc>
          <w:tcPr>
            <w:tcW w:w="6804" w:type="dxa"/>
            <w:shd w:val="clear" w:color="auto" w:fill="auto"/>
            <w:noWrap/>
            <w:hideMark/>
          </w:tcPr>
          <w:p w14:paraId="40ACD11F"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Linear Regression Data for relationship building strategies predicting commitment score</w:t>
            </w:r>
          </w:p>
        </w:tc>
        <w:tc>
          <w:tcPr>
            <w:tcW w:w="567" w:type="dxa"/>
            <w:shd w:val="clear" w:color="auto" w:fill="auto"/>
            <w:noWrap/>
            <w:hideMark/>
          </w:tcPr>
          <w:p w14:paraId="40DF618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42</w:t>
            </w:r>
          </w:p>
        </w:tc>
      </w:tr>
      <w:tr w:rsidR="00A84E91" w:rsidRPr="004E4612" w14:paraId="32EF4745" w14:textId="77777777" w:rsidTr="00431185">
        <w:trPr>
          <w:trHeight w:val="288"/>
        </w:trPr>
        <w:tc>
          <w:tcPr>
            <w:tcW w:w="1134" w:type="dxa"/>
            <w:shd w:val="clear" w:color="auto" w:fill="auto"/>
            <w:noWrap/>
            <w:hideMark/>
          </w:tcPr>
          <w:p w14:paraId="24AD4CB5"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21.</w:t>
            </w:r>
          </w:p>
        </w:tc>
        <w:tc>
          <w:tcPr>
            <w:tcW w:w="6804" w:type="dxa"/>
            <w:shd w:val="clear" w:color="auto" w:fill="auto"/>
            <w:noWrap/>
            <w:hideMark/>
          </w:tcPr>
          <w:p w14:paraId="27647B85"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satisfaction score</w:t>
            </w:r>
          </w:p>
        </w:tc>
        <w:tc>
          <w:tcPr>
            <w:tcW w:w="567" w:type="dxa"/>
            <w:shd w:val="clear" w:color="auto" w:fill="auto"/>
            <w:noWrap/>
            <w:hideMark/>
          </w:tcPr>
          <w:p w14:paraId="54E366E5"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43</w:t>
            </w:r>
          </w:p>
        </w:tc>
      </w:tr>
      <w:tr w:rsidR="00A84E91" w:rsidRPr="004E4612" w14:paraId="45F3EE7D" w14:textId="77777777" w:rsidTr="00431185">
        <w:trPr>
          <w:trHeight w:val="288"/>
        </w:trPr>
        <w:tc>
          <w:tcPr>
            <w:tcW w:w="1134" w:type="dxa"/>
            <w:shd w:val="clear" w:color="auto" w:fill="auto"/>
            <w:noWrap/>
            <w:hideMark/>
          </w:tcPr>
          <w:p w14:paraId="208DE102"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22.</w:t>
            </w:r>
          </w:p>
        </w:tc>
        <w:tc>
          <w:tcPr>
            <w:tcW w:w="6804" w:type="dxa"/>
            <w:shd w:val="clear" w:color="auto" w:fill="auto"/>
            <w:noWrap/>
            <w:hideMark/>
          </w:tcPr>
          <w:p w14:paraId="7DFDD361"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Linear Regression Data for relationship building strategies predicting satisfaction score</w:t>
            </w:r>
          </w:p>
        </w:tc>
        <w:tc>
          <w:tcPr>
            <w:tcW w:w="567" w:type="dxa"/>
            <w:shd w:val="clear" w:color="auto" w:fill="auto"/>
            <w:noWrap/>
            <w:hideMark/>
          </w:tcPr>
          <w:p w14:paraId="0DA31F4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43</w:t>
            </w:r>
          </w:p>
        </w:tc>
      </w:tr>
      <w:tr w:rsidR="00A84E91" w:rsidRPr="004E4612" w14:paraId="3C989EC8" w14:textId="77777777" w:rsidTr="00431185">
        <w:trPr>
          <w:trHeight w:val="288"/>
        </w:trPr>
        <w:tc>
          <w:tcPr>
            <w:tcW w:w="1134" w:type="dxa"/>
            <w:shd w:val="clear" w:color="auto" w:fill="auto"/>
            <w:noWrap/>
            <w:hideMark/>
          </w:tcPr>
          <w:p w14:paraId="3A110960"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23.</w:t>
            </w:r>
          </w:p>
        </w:tc>
        <w:tc>
          <w:tcPr>
            <w:tcW w:w="6804" w:type="dxa"/>
            <w:shd w:val="clear" w:color="auto" w:fill="auto"/>
            <w:noWrap/>
            <w:hideMark/>
          </w:tcPr>
          <w:p w14:paraId="3AA18B28"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communal relationship score</w:t>
            </w:r>
          </w:p>
        </w:tc>
        <w:tc>
          <w:tcPr>
            <w:tcW w:w="567" w:type="dxa"/>
            <w:shd w:val="clear" w:color="auto" w:fill="auto"/>
            <w:noWrap/>
            <w:hideMark/>
          </w:tcPr>
          <w:p w14:paraId="62644AD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44</w:t>
            </w:r>
          </w:p>
        </w:tc>
      </w:tr>
      <w:tr w:rsidR="00A84E91" w:rsidRPr="004E4612" w14:paraId="6B46F693" w14:textId="77777777" w:rsidTr="00431185">
        <w:trPr>
          <w:trHeight w:val="288"/>
        </w:trPr>
        <w:tc>
          <w:tcPr>
            <w:tcW w:w="1134" w:type="dxa"/>
            <w:shd w:val="clear" w:color="auto" w:fill="auto"/>
            <w:noWrap/>
            <w:hideMark/>
          </w:tcPr>
          <w:p w14:paraId="461035B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24.</w:t>
            </w:r>
          </w:p>
        </w:tc>
        <w:tc>
          <w:tcPr>
            <w:tcW w:w="6804" w:type="dxa"/>
            <w:shd w:val="clear" w:color="auto" w:fill="auto"/>
            <w:noWrap/>
            <w:hideMark/>
          </w:tcPr>
          <w:p w14:paraId="76E9D697"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Linear Regression Data for relationship building strategies predicting communal relationship score</w:t>
            </w:r>
          </w:p>
        </w:tc>
        <w:tc>
          <w:tcPr>
            <w:tcW w:w="567" w:type="dxa"/>
            <w:shd w:val="clear" w:color="auto" w:fill="auto"/>
            <w:noWrap/>
            <w:hideMark/>
          </w:tcPr>
          <w:p w14:paraId="03DA5DA3"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44</w:t>
            </w:r>
          </w:p>
        </w:tc>
      </w:tr>
      <w:tr w:rsidR="00A84E91" w:rsidRPr="004E4612" w14:paraId="347CD674" w14:textId="77777777" w:rsidTr="00431185">
        <w:trPr>
          <w:trHeight w:val="288"/>
        </w:trPr>
        <w:tc>
          <w:tcPr>
            <w:tcW w:w="1134" w:type="dxa"/>
            <w:shd w:val="clear" w:color="auto" w:fill="auto"/>
            <w:noWrap/>
            <w:hideMark/>
          </w:tcPr>
          <w:p w14:paraId="1C6E66B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lastRenderedPageBreak/>
              <w:t>Table 25.</w:t>
            </w:r>
          </w:p>
        </w:tc>
        <w:tc>
          <w:tcPr>
            <w:tcW w:w="6804" w:type="dxa"/>
            <w:shd w:val="clear" w:color="auto" w:fill="auto"/>
            <w:noWrap/>
            <w:hideMark/>
          </w:tcPr>
          <w:p w14:paraId="5267DB31"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transactional relationship score</w:t>
            </w:r>
          </w:p>
        </w:tc>
        <w:tc>
          <w:tcPr>
            <w:tcW w:w="567" w:type="dxa"/>
            <w:shd w:val="clear" w:color="auto" w:fill="auto"/>
            <w:noWrap/>
            <w:hideMark/>
          </w:tcPr>
          <w:p w14:paraId="7550B6A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45</w:t>
            </w:r>
          </w:p>
        </w:tc>
      </w:tr>
      <w:tr w:rsidR="00A84E91" w:rsidRPr="004E4612" w14:paraId="403A4A8E" w14:textId="77777777" w:rsidTr="00431185">
        <w:trPr>
          <w:trHeight w:val="288"/>
        </w:trPr>
        <w:tc>
          <w:tcPr>
            <w:tcW w:w="1134" w:type="dxa"/>
            <w:shd w:val="clear" w:color="auto" w:fill="auto"/>
            <w:noWrap/>
            <w:hideMark/>
          </w:tcPr>
          <w:p w14:paraId="343BDE42"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26.</w:t>
            </w:r>
          </w:p>
        </w:tc>
        <w:tc>
          <w:tcPr>
            <w:tcW w:w="6804" w:type="dxa"/>
            <w:shd w:val="clear" w:color="auto" w:fill="auto"/>
            <w:noWrap/>
            <w:hideMark/>
          </w:tcPr>
          <w:p w14:paraId="77CA53B4"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relationship building strategies predicting </w:t>
            </w:r>
            <w:r w:rsidRPr="004E4612">
              <w:rPr>
                <w:rFonts w:eastAsia="Times New Roman" w:cs="Times New Roman"/>
                <w:bCs/>
                <w:color w:val="000000"/>
                <w:szCs w:val="24"/>
                <w:lang w:val="en-GB"/>
              </w:rPr>
              <w:t xml:space="preserve">transactional </w:t>
            </w:r>
            <w:r w:rsidRPr="004E4612">
              <w:rPr>
                <w:rFonts w:eastAsia="Times New Roman" w:cs="Times New Roman"/>
                <w:iCs/>
                <w:color w:val="000000"/>
                <w:szCs w:val="24"/>
                <w:lang w:val="en-GB"/>
              </w:rPr>
              <w:t>relationship score</w:t>
            </w:r>
          </w:p>
        </w:tc>
        <w:tc>
          <w:tcPr>
            <w:tcW w:w="567" w:type="dxa"/>
            <w:shd w:val="clear" w:color="auto" w:fill="auto"/>
            <w:noWrap/>
            <w:hideMark/>
          </w:tcPr>
          <w:p w14:paraId="27FA1668"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45</w:t>
            </w:r>
          </w:p>
        </w:tc>
      </w:tr>
      <w:tr w:rsidR="00A84E91" w:rsidRPr="004E4612" w14:paraId="5F790DD1" w14:textId="77777777" w:rsidTr="00431185">
        <w:trPr>
          <w:trHeight w:val="288"/>
        </w:trPr>
        <w:tc>
          <w:tcPr>
            <w:tcW w:w="1134" w:type="dxa"/>
            <w:shd w:val="clear" w:color="auto" w:fill="auto"/>
            <w:noWrap/>
            <w:hideMark/>
          </w:tcPr>
          <w:p w14:paraId="174AFAF6"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27.</w:t>
            </w:r>
          </w:p>
        </w:tc>
        <w:tc>
          <w:tcPr>
            <w:tcW w:w="6804" w:type="dxa"/>
            <w:shd w:val="clear" w:color="auto" w:fill="auto"/>
            <w:noWrap/>
            <w:hideMark/>
          </w:tcPr>
          <w:p w14:paraId="328A6CE2"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relationship building strategies predicting overall relationship score</w:t>
            </w:r>
          </w:p>
        </w:tc>
        <w:tc>
          <w:tcPr>
            <w:tcW w:w="567" w:type="dxa"/>
            <w:shd w:val="clear" w:color="auto" w:fill="auto"/>
            <w:noWrap/>
            <w:hideMark/>
          </w:tcPr>
          <w:p w14:paraId="037FF8D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46</w:t>
            </w:r>
          </w:p>
        </w:tc>
      </w:tr>
      <w:tr w:rsidR="00A84E91" w:rsidRPr="004E4612" w14:paraId="72BAC409" w14:textId="77777777" w:rsidTr="00431185">
        <w:trPr>
          <w:trHeight w:val="288"/>
        </w:trPr>
        <w:tc>
          <w:tcPr>
            <w:tcW w:w="1134" w:type="dxa"/>
            <w:shd w:val="clear" w:color="auto" w:fill="auto"/>
            <w:noWrap/>
            <w:hideMark/>
          </w:tcPr>
          <w:p w14:paraId="4213E4FD"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28.</w:t>
            </w:r>
          </w:p>
        </w:tc>
        <w:tc>
          <w:tcPr>
            <w:tcW w:w="6804" w:type="dxa"/>
            <w:shd w:val="clear" w:color="auto" w:fill="auto"/>
            <w:noWrap/>
            <w:hideMark/>
          </w:tcPr>
          <w:p w14:paraId="1044A47D"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relationship building strategies predicting </w:t>
            </w:r>
            <w:r w:rsidRPr="004E4612">
              <w:rPr>
                <w:rFonts w:eastAsia="Times New Roman" w:cs="Times New Roman"/>
                <w:bCs/>
                <w:color w:val="000000"/>
                <w:szCs w:val="24"/>
                <w:lang w:val="en-GB"/>
              </w:rPr>
              <w:t xml:space="preserve">overall </w:t>
            </w:r>
            <w:r w:rsidRPr="004E4612">
              <w:rPr>
                <w:rFonts w:eastAsia="Times New Roman" w:cs="Times New Roman"/>
                <w:iCs/>
                <w:color w:val="000000"/>
                <w:szCs w:val="24"/>
                <w:lang w:val="en-GB"/>
              </w:rPr>
              <w:t>relationship score</w:t>
            </w:r>
          </w:p>
        </w:tc>
        <w:tc>
          <w:tcPr>
            <w:tcW w:w="567" w:type="dxa"/>
            <w:shd w:val="clear" w:color="auto" w:fill="auto"/>
            <w:noWrap/>
            <w:hideMark/>
          </w:tcPr>
          <w:p w14:paraId="34671C70"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46</w:t>
            </w:r>
          </w:p>
        </w:tc>
      </w:tr>
      <w:tr w:rsidR="00A84E91" w:rsidRPr="004E4612" w14:paraId="6CE65F09" w14:textId="77777777" w:rsidTr="00431185">
        <w:trPr>
          <w:trHeight w:val="288"/>
        </w:trPr>
        <w:tc>
          <w:tcPr>
            <w:tcW w:w="1134" w:type="dxa"/>
            <w:shd w:val="clear" w:color="auto" w:fill="auto"/>
            <w:noWrap/>
            <w:hideMark/>
          </w:tcPr>
          <w:p w14:paraId="01FF74D3"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29.</w:t>
            </w:r>
          </w:p>
        </w:tc>
        <w:tc>
          <w:tcPr>
            <w:tcW w:w="6804" w:type="dxa"/>
            <w:shd w:val="clear" w:color="auto" w:fill="auto"/>
            <w:noWrap/>
            <w:hideMark/>
          </w:tcPr>
          <w:p w14:paraId="40317754"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trust score</w:t>
            </w:r>
          </w:p>
        </w:tc>
        <w:tc>
          <w:tcPr>
            <w:tcW w:w="567" w:type="dxa"/>
            <w:shd w:val="clear" w:color="auto" w:fill="auto"/>
            <w:noWrap/>
            <w:hideMark/>
          </w:tcPr>
          <w:p w14:paraId="44BB9F98"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48</w:t>
            </w:r>
          </w:p>
        </w:tc>
      </w:tr>
      <w:tr w:rsidR="00A84E91" w:rsidRPr="004E4612" w14:paraId="5E3C141C" w14:textId="77777777" w:rsidTr="00431185">
        <w:trPr>
          <w:trHeight w:val="288"/>
        </w:trPr>
        <w:tc>
          <w:tcPr>
            <w:tcW w:w="1134" w:type="dxa"/>
            <w:shd w:val="clear" w:color="auto" w:fill="auto"/>
            <w:noWrap/>
            <w:hideMark/>
          </w:tcPr>
          <w:p w14:paraId="5CD8CDC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30.</w:t>
            </w:r>
          </w:p>
        </w:tc>
        <w:tc>
          <w:tcPr>
            <w:tcW w:w="6804" w:type="dxa"/>
            <w:shd w:val="clear" w:color="auto" w:fill="auto"/>
            <w:noWrap/>
            <w:hideMark/>
          </w:tcPr>
          <w:p w14:paraId="045B790E"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trust score</w:t>
            </w:r>
          </w:p>
        </w:tc>
        <w:tc>
          <w:tcPr>
            <w:tcW w:w="567" w:type="dxa"/>
            <w:shd w:val="clear" w:color="auto" w:fill="auto"/>
            <w:noWrap/>
            <w:hideMark/>
          </w:tcPr>
          <w:p w14:paraId="443FCA2E"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49</w:t>
            </w:r>
          </w:p>
        </w:tc>
      </w:tr>
      <w:tr w:rsidR="00A84E91" w:rsidRPr="004E4612" w14:paraId="0457F590" w14:textId="77777777" w:rsidTr="00431185">
        <w:trPr>
          <w:trHeight w:val="288"/>
        </w:trPr>
        <w:tc>
          <w:tcPr>
            <w:tcW w:w="1134" w:type="dxa"/>
            <w:shd w:val="clear" w:color="auto" w:fill="auto"/>
            <w:noWrap/>
            <w:hideMark/>
          </w:tcPr>
          <w:p w14:paraId="41DC685D"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31</w:t>
            </w:r>
            <w:r w:rsidR="00B4450D">
              <w:rPr>
                <w:rFonts w:eastAsia="Times New Roman" w:cs="Times New Roman"/>
                <w:color w:val="000000"/>
                <w:sz w:val="22"/>
              </w:rPr>
              <w:t>.</w:t>
            </w:r>
          </w:p>
        </w:tc>
        <w:tc>
          <w:tcPr>
            <w:tcW w:w="6804" w:type="dxa"/>
            <w:shd w:val="clear" w:color="auto" w:fill="auto"/>
            <w:noWrap/>
            <w:hideMark/>
          </w:tcPr>
          <w:p w14:paraId="3F9C8ABB"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control mutuality score</w:t>
            </w:r>
          </w:p>
        </w:tc>
        <w:tc>
          <w:tcPr>
            <w:tcW w:w="567" w:type="dxa"/>
            <w:shd w:val="clear" w:color="auto" w:fill="auto"/>
            <w:noWrap/>
            <w:hideMark/>
          </w:tcPr>
          <w:p w14:paraId="738304B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49</w:t>
            </w:r>
          </w:p>
        </w:tc>
      </w:tr>
      <w:tr w:rsidR="00A84E91" w:rsidRPr="004E4612" w14:paraId="086682DE" w14:textId="77777777" w:rsidTr="00431185">
        <w:trPr>
          <w:trHeight w:val="288"/>
        </w:trPr>
        <w:tc>
          <w:tcPr>
            <w:tcW w:w="1134" w:type="dxa"/>
            <w:shd w:val="clear" w:color="auto" w:fill="auto"/>
            <w:noWrap/>
            <w:hideMark/>
          </w:tcPr>
          <w:p w14:paraId="3D744125"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32</w:t>
            </w:r>
            <w:r w:rsidR="00B4450D">
              <w:rPr>
                <w:rFonts w:eastAsia="Times New Roman" w:cs="Times New Roman"/>
                <w:color w:val="000000"/>
                <w:sz w:val="22"/>
              </w:rPr>
              <w:t>.</w:t>
            </w:r>
          </w:p>
        </w:tc>
        <w:tc>
          <w:tcPr>
            <w:tcW w:w="6804" w:type="dxa"/>
            <w:shd w:val="clear" w:color="auto" w:fill="auto"/>
            <w:noWrap/>
            <w:hideMark/>
          </w:tcPr>
          <w:p w14:paraId="2FF40C3F"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control mutuality score</w:t>
            </w:r>
          </w:p>
        </w:tc>
        <w:tc>
          <w:tcPr>
            <w:tcW w:w="567" w:type="dxa"/>
            <w:shd w:val="clear" w:color="auto" w:fill="auto"/>
            <w:noWrap/>
            <w:hideMark/>
          </w:tcPr>
          <w:p w14:paraId="4086A4A1"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50</w:t>
            </w:r>
          </w:p>
        </w:tc>
      </w:tr>
      <w:tr w:rsidR="00A84E91" w:rsidRPr="004E4612" w14:paraId="1DB195D2" w14:textId="77777777" w:rsidTr="00431185">
        <w:trPr>
          <w:trHeight w:val="288"/>
        </w:trPr>
        <w:tc>
          <w:tcPr>
            <w:tcW w:w="1134" w:type="dxa"/>
            <w:shd w:val="clear" w:color="auto" w:fill="auto"/>
            <w:noWrap/>
            <w:hideMark/>
          </w:tcPr>
          <w:p w14:paraId="5FB731F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33</w:t>
            </w:r>
            <w:r w:rsidR="00B4450D">
              <w:rPr>
                <w:rFonts w:eastAsia="Times New Roman" w:cs="Times New Roman"/>
                <w:color w:val="000000"/>
                <w:sz w:val="22"/>
              </w:rPr>
              <w:t>.</w:t>
            </w:r>
          </w:p>
        </w:tc>
        <w:tc>
          <w:tcPr>
            <w:tcW w:w="6804" w:type="dxa"/>
            <w:shd w:val="clear" w:color="auto" w:fill="auto"/>
            <w:noWrap/>
            <w:hideMark/>
          </w:tcPr>
          <w:p w14:paraId="1205078F"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satisfaction score</w:t>
            </w:r>
          </w:p>
        </w:tc>
        <w:tc>
          <w:tcPr>
            <w:tcW w:w="567" w:type="dxa"/>
            <w:shd w:val="clear" w:color="auto" w:fill="auto"/>
            <w:noWrap/>
            <w:hideMark/>
          </w:tcPr>
          <w:p w14:paraId="65FFB437"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51</w:t>
            </w:r>
          </w:p>
        </w:tc>
      </w:tr>
      <w:tr w:rsidR="00A84E91" w:rsidRPr="004E4612" w14:paraId="564FD02F" w14:textId="77777777" w:rsidTr="00431185">
        <w:trPr>
          <w:trHeight w:val="288"/>
        </w:trPr>
        <w:tc>
          <w:tcPr>
            <w:tcW w:w="1134" w:type="dxa"/>
            <w:shd w:val="clear" w:color="auto" w:fill="auto"/>
            <w:noWrap/>
            <w:hideMark/>
          </w:tcPr>
          <w:p w14:paraId="40CD6C16"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34</w:t>
            </w:r>
            <w:r w:rsidR="00B4450D">
              <w:rPr>
                <w:rFonts w:eastAsia="Times New Roman" w:cs="Times New Roman"/>
                <w:color w:val="000000"/>
                <w:sz w:val="22"/>
              </w:rPr>
              <w:t>.</w:t>
            </w:r>
          </w:p>
        </w:tc>
        <w:tc>
          <w:tcPr>
            <w:tcW w:w="6804" w:type="dxa"/>
            <w:shd w:val="clear" w:color="auto" w:fill="auto"/>
            <w:noWrap/>
            <w:hideMark/>
          </w:tcPr>
          <w:p w14:paraId="23B856D2"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satisfaction score</w:t>
            </w:r>
          </w:p>
        </w:tc>
        <w:tc>
          <w:tcPr>
            <w:tcW w:w="567" w:type="dxa"/>
            <w:shd w:val="clear" w:color="auto" w:fill="auto"/>
            <w:noWrap/>
            <w:hideMark/>
          </w:tcPr>
          <w:p w14:paraId="71E76D0F"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51</w:t>
            </w:r>
          </w:p>
        </w:tc>
      </w:tr>
      <w:tr w:rsidR="00A84E91" w:rsidRPr="004E4612" w14:paraId="61A8EFBF" w14:textId="77777777" w:rsidTr="00431185">
        <w:trPr>
          <w:trHeight w:val="288"/>
        </w:trPr>
        <w:tc>
          <w:tcPr>
            <w:tcW w:w="1134" w:type="dxa"/>
            <w:shd w:val="clear" w:color="auto" w:fill="auto"/>
            <w:noWrap/>
            <w:hideMark/>
          </w:tcPr>
          <w:p w14:paraId="4EF27F1A"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35</w:t>
            </w:r>
            <w:r w:rsidR="00B4450D">
              <w:rPr>
                <w:rFonts w:eastAsia="Times New Roman" w:cs="Times New Roman"/>
                <w:color w:val="000000"/>
                <w:sz w:val="22"/>
              </w:rPr>
              <w:t>.</w:t>
            </w:r>
          </w:p>
        </w:tc>
        <w:tc>
          <w:tcPr>
            <w:tcW w:w="6804" w:type="dxa"/>
            <w:shd w:val="clear" w:color="auto" w:fill="auto"/>
            <w:noWrap/>
            <w:hideMark/>
          </w:tcPr>
          <w:p w14:paraId="4802F517"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commitment score</w:t>
            </w:r>
          </w:p>
        </w:tc>
        <w:tc>
          <w:tcPr>
            <w:tcW w:w="567" w:type="dxa"/>
            <w:shd w:val="clear" w:color="auto" w:fill="auto"/>
            <w:noWrap/>
            <w:hideMark/>
          </w:tcPr>
          <w:p w14:paraId="34815BBB"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52</w:t>
            </w:r>
          </w:p>
        </w:tc>
      </w:tr>
      <w:tr w:rsidR="00A84E91" w:rsidRPr="004E4612" w14:paraId="753BD824" w14:textId="77777777" w:rsidTr="00431185">
        <w:trPr>
          <w:trHeight w:val="288"/>
        </w:trPr>
        <w:tc>
          <w:tcPr>
            <w:tcW w:w="1134" w:type="dxa"/>
            <w:shd w:val="clear" w:color="auto" w:fill="auto"/>
            <w:noWrap/>
            <w:hideMark/>
          </w:tcPr>
          <w:p w14:paraId="290251E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36</w:t>
            </w:r>
            <w:r w:rsidR="00B4450D">
              <w:rPr>
                <w:rFonts w:eastAsia="Times New Roman" w:cs="Times New Roman"/>
                <w:color w:val="000000"/>
                <w:sz w:val="22"/>
              </w:rPr>
              <w:t>.</w:t>
            </w:r>
          </w:p>
        </w:tc>
        <w:tc>
          <w:tcPr>
            <w:tcW w:w="6804" w:type="dxa"/>
            <w:shd w:val="clear" w:color="auto" w:fill="auto"/>
            <w:noWrap/>
            <w:hideMark/>
          </w:tcPr>
          <w:p w14:paraId="590D94EA"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commitment score</w:t>
            </w:r>
          </w:p>
        </w:tc>
        <w:tc>
          <w:tcPr>
            <w:tcW w:w="567" w:type="dxa"/>
            <w:shd w:val="clear" w:color="auto" w:fill="auto"/>
            <w:noWrap/>
            <w:hideMark/>
          </w:tcPr>
          <w:p w14:paraId="7916A81A"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52</w:t>
            </w:r>
          </w:p>
        </w:tc>
      </w:tr>
      <w:tr w:rsidR="00A84E91" w:rsidRPr="004E4612" w14:paraId="0A941437" w14:textId="77777777" w:rsidTr="00431185">
        <w:trPr>
          <w:trHeight w:val="288"/>
        </w:trPr>
        <w:tc>
          <w:tcPr>
            <w:tcW w:w="1134" w:type="dxa"/>
            <w:shd w:val="clear" w:color="auto" w:fill="auto"/>
            <w:noWrap/>
            <w:hideMark/>
          </w:tcPr>
          <w:p w14:paraId="13DFD01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37</w:t>
            </w:r>
            <w:r w:rsidR="00B4450D">
              <w:rPr>
                <w:rFonts w:eastAsia="Times New Roman" w:cs="Times New Roman"/>
                <w:color w:val="000000"/>
                <w:sz w:val="22"/>
              </w:rPr>
              <w:t>.</w:t>
            </w:r>
          </w:p>
        </w:tc>
        <w:tc>
          <w:tcPr>
            <w:tcW w:w="6804" w:type="dxa"/>
            <w:shd w:val="clear" w:color="auto" w:fill="auto"/>
            <w:noWrap/>
            <w:hideMark/>
          </w:tcPr>
          <w:p w14:paraId="0C3EFBAB"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communal relationship score</w:t>
            </w:r>
          </w:p>
        </w:tc>
        <w:tc>
          <w:tcPr>
            <w:tcW w:w="567" w:type="dxa"/>
            <w:shd w:val="clear" w:color="auto" w:fill="auto"/>
            <w:noWrap/>
            <w:hideMark/>
          </w:tcPr>
          <w:p w14:paraId="67498584"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53</w:t>
            </w:r>
          </w:p>
        </w:tc>
      </w:tr>
      <w:tr w:rsidR="00A84E91" w:rsidRPr="004E4612" w14:paraId="1CE749E0" w14:textId="77777777" w:rsidTr="00431185">
        <w:trPr>
          <w:trHeight w:val="288"/>
        </w:trPr>
        <w:tc>
          <w:tcPr>
            <w:tcW w:w="1134" w:type="dxa"/>
            <w:shd w:val="clear" w:color="auto" w:fill="auto"/>
            <w:noWrap/>
            <w:hideMark/>
          </w:tcPr>
          <w:p w14:paraId="6DD82DBC"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38</w:t>
            </w:r>
            <w:r w:rsidR="00B4450D">
              <w:rPr>
                <w:rFonts w:eastAsia="Times New Roman" w:cs="Times New Roman"/>
                <w:color w:val="000000"/>
                <w:sz w:val="22"/>
              </w:rPr>
              <w:t>.</w:t>
            </w:r>
          </w:p>
        </w:tc>
        <w:tc>
          <w:tcPr>
            <w:tcW w:w="6804" w:type="dxa"/>
            <w:shd w:val="clear" w:color="auto" w:fill="auto"/>
            <w:noWrap/>
            <w:hideMark/>
          </w:tcPr>
          <w:p w14:paraId="195F8880"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communal relationship score</w:t>
            </w:r>
          </w:p>
        </w:tc>
        <w:tc>
          <w:tcPr>
            <w:tcW w:w="567" w:type="dxa"/>
            <w:shd w:val="clear" w:color="auto" w:fill="auto"/>
            <w:noWrap/>
            <w:hideMark/>
          </w:tcPr>
          <w:p w14:paraId="01044C14"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53</w:t>
            </w:r>
          </w:p>
        </w:tc>
      </w:tr>
      <w:tr w:rsidR="00A84E91" w:rsidRPr="004E4612" w14:paraId="40FD48FC" w14:textId="77777777" w:rsidTr="00431185">
        <w:trPr>
          <w:trHeight w:val="288"/>
        </w:trPr>
        <w:tc>
          <w:tcPr>
            <w:tcW w:w="1134" w:type="dxa"/>
            <w:shd w:val="clear" w:color="auto" w:fill="auto"/>
            <w:noWrap/>
            <w:hideMark/>
          </w:tcPr>
          <w:p w14:paraId="7009C91A"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39</w:t>
            </w:r>
            <w:r w:rsidR="00B4450D">
              <w:rPr>
                <w:rFonts w:eastAsia="Times New Roman" w:cs="Times New Roman"/>
                <w:color w:val="000000"/>
                <w:sz w:val="22"/>
              </w:rPr>
              <w:t>.</w:t>
            </w:r>
          </w:p>
        </w:tc>
        <w:tc>
          <w:tcPr>
            <w:tcW w:w="6804" w:type="dxa"/>
            <w:shd w:val="clear" w:color="auto" w:fill="auto"/>
            <w:noWrap/>
            <w:hideMark/>
          </w:tcPr>
          <w:p w14:paraId="4274CEA9"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transactional relationship score</w:t>
            </w:r>
          </w:p>
        </w:tc>
        <w:tc>
          <w:tcPr>
            <w:tcW w:w="567" w:type="dxa"/>
            <w:shd w:val="clear" w:color="auto" w:fill="auto"/>
            <w:noWrap/>
            <w:hideMark/>
          </w:tcPr>
          <w:p w14:paraId="16291452"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 </w:t>
            </w:r>
            <w:r w:rsidR="004E4612">
              <w:rPr>
                <w:rFonts w:eastAsia="Times New Roman" w:cs="Times New Roman"/>
                <w:color w:val="000000"/>
                <w:sz w:val="22"/>
              </w:rPr>
              <w:t>54</w:t>
            </w:r>
          </w:p>
        </w:tc>
      </w:tr>
      <w:tr w:rsidR="00A84E91" w:rsidRPr="004E4612" w14:paraId="698F9A38" w14:textId="77777777" w:rsidTr="00431185">
        <w:trPr>
          <w:trHeight w:val="288"/>
        </w:trPr>
        <w:tc>
          <w:tcPr>
            <w:tcW w:w="1134" w:type="dxa"/>
            <w:shd w:val="clear" w:color="auto" w:fill="auto"/>
            <w:noWrap/>
            <w:hideMark/>
          </w:tcPr>
          <w:p w14:paraId="4FE5B20E"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40</w:t>
            </w:r>
            <w:r w:rsidR="00B4450D">
              <w:rPr>
                <w:rFonts w:eastAsia="Times New Roman" w:cs="Times New Roman"/>
                <w:color w:val="000000"/>
                <w:sz w:val="22"/>
              </w:rPr>
              <w:t>.</w:t>
            </w:r>
          </w:p>
        </w:tc>
        <w:tc>
          <w:tcPr>
            <w:tcW w:w="6804" w:type="dxa"/>
            <w:shd w:val="clear" w:color="auto" w:fill="auto"/>
            <w:noWrap/>
            <w:hideMark/>
          </w:tcPr>
          <w:p w14:paraId="39EC9A01"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transactional relationship score</w:t>
            </w:r>
          </w:p>
        </w:tc>
        <w:tc>
          <w:tcPr>
            <w:tcW w:w="567" w:type="dxa"/>
            <w:shd w:val="clear" w:color="auto" w:fill="auto"/>
            <w:noWrap/>
            <w:hideMark/>
          </w:tcPr>
          <w:p w14:paraId="44DCE6D0" w14:textId="77777777" w:rsidR="00A84E91" w:rsidRPr="004E4612" w:rsidRDefault="00B4450D" w:rsidP="00431185">
            <w:pPr>
              <w:spacing w:after="0" w:line="240" w:lineRule="auto"/>
              <w:jc w:val="left"/>
              <w:rPr>
                <w:rFonts w:eastAsia="Times New Roman" w:cs="Times New Roman"/>
                <w:color w:val="000000"/>
                <w:sz w:val="22"/>
              </w:rPr>
            </w:pPr>
            <w:r>
              <w:rPr>
                <w:rFonts w:eastAsia="Times New Roman" w:cs="Times New Roman"/>
                <w:color w:val="000000"/>
                <w:sz w:val="22"/>
              </w:rPr>
              <w:t xml:space="preserve"> </w:t>
            </w:r>
            <w:r w:rsidR="004E4612">
              <w:rPr>
                <w:rFonts w:eastAsia="Times New Roman" w:cs="Times New Roman"/>
                <w:color w:val="000000"/>
                <w:sz w:val="22"/>
              </w:rPr>
              <w:t>54</w:t>
            </w:r>
          </w:p>
        </w:tc>
      </w:tr>
      <w:tr w:rsidR="00A84E91" w:rsidRPr="004E4612" w14:paraId="3666A55E" w14:textId="77777777" w:rsidTr="00431185">
        <w:trPr>
          <w:trHeight w:val="288"/>
        </w:trPr>
        <w:tc>
          <w:tcPr>
            <w:tcW w:w="1134" w:type="dxa"/>
            <w:shd w:val="clear" w:color="auto" w:fill="auto"/>
            <w:noWrap/>
          </w:tcPr>
          <w:p w14:paraId="451C3C52"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41</w:t>
            </w:r>
            <w:r w:rsidR="00B4450D">
              <w:rPr>
                <w:rFonts w:eastAsia="Times New Roman" w:cs="Times New Roman"/>
                <w:color w:val="000000"/>
                <w:sz w:val="22"/>
              </w:rPr>
              <w:t>.</w:t>
            </w:r>
          </w:p>
        </w:tc>
        <w:tc>
          <w:tcPr>
            <w:tcW w:w="6804" w:type="dxa"/>
            <w:shd w:val="clear" w:color="auto" w:fill="auto"/>
            <w:noWrap/>
          </w:tcPr>
          <w:p w14:paraId="6742F7CB" w14:textId="77777777" w:rsidR="00A84E91" w:rsidRPr="004E4612" w:rsidRDefault="00A84E91" w:rsidP="00431185">
            <w:pPr>
              <w:spacing w:after="0" w:line="240" w:lineRule="auto"/>
              <w:jc w:val="left"/>
              <w:rPr>
                <w:rFonts w:eastAsia="Times New Roman" w:cs="Times New Roman"/>
                <w:color w:val="000000"/>
                <w:szCs w:val="24"/>
              </w:rPr>
            </w:pPr>
            <w:r w:rsidRPr="004E4612">
              <w:rPr>
                <w:rFonts w:eastAsia="Times New Roman" w:cs="Times New Roman"/>
                <w:bCs/>
                <w:color w:val="000000"/>
                <w:szCs w:val="24"/>
                <w:lang w:val="en-GB"/>
              </w:rPr>
              <w:t>Summary of ANOVA of the absence of a complete dialogic loop predicting overall relationship score</w:t>
            </w:r>
          </w:p>
        </w:tc>
        <w:tc>
          <w:tcPr>
            <w:tcW w:w="567" w:type="dxa"/>
            <w:shd w:val="clear" w:color="auto" w:fill="auto"/>
            <w:noWrap/>
          </w:tcPr>
          <w:p w14:paraId="0F291711" w14:textId="77777777" w:rsidR="00A84E91" w:rsidRPr="004E4612" w:rsidRDefault="00B4450D" w:rsidP="00431185">
            <w:pPr>
              <w:spacing w:after="0" w:line="240" w:lineRule="auto"/>
              <w:jc w:val="left"/>
              <w:rPr>
                <w:rFonts w:eastAsia="Times New Roman" w:cs="Times New Roman"/>
                <w:color w:val="000000"/>
                <w:sz w:val="22"/>
              </w:rPr>
            </w:pPr>
            <w:r>
              <w:rPr>
                <w:rFonts w:eastAsia="Times New Roman" w:cs="Times New Roman"/>
                <w:color w:val="000000"/>
                <w:sz w:val="22"/>
              </w:rPr>
              <w:t xml:space="preserve"> </w:t>
            </w:r>
            <w:r w:rsidR="004E4612">
              <w:rPr>
                <w:rFonts w:eastAsia="Times New Roman" w:cs="Times New Roman"/>
                <w:color w:val="000000"/>
                <w:sz w:val="22"/>
              </w:rPr>
              <w:t>55</w:t>
            </w:r>
          </w:p>
        </w:tc>
      </w:tr>
      <w:tr w:rsidR="00A84E91" w:rsidRPr="004E4612" w14:paraId="568A0FCE" w14:textId="77777777" w:rsidTr="00431185">
        <w:trPr>
          <w:trHeight w:val="288"/>
        </w:trPr>
        <w:tc>
          <w:tcPr>
            <w:tcW w:w="1134" w:type="dxa"/>
            <w:shd w:val="clear" w:color="auto" w:fill="auto"/>
            <w:noWrap/>
          </w:tcPr>
          <w:p w14:paraId="1AE2D7D9" w14:textId="77777777" w:rsidR="00A84E91" w:rsidRPr="004E4612" w:rsidRDefault="00A84E91" w:rsidP="00431185">
            <w:pPr>
              <w:spacing w:after="0" w:line="240" w:lineRule="auto"/>
              <w:jc w:val="left"/>
              <w:rPr>
                <w:rFonts w:eastAsia="Times New Roman" w:cs="Times New Roman"/>
                <w:color w:val="000000"/>
                <w:sz w:val="22"/>
              </w:rPr>
            </w:pPr>
            <w:r w:rsidRPr="004E4612">
              <w:rPr>
                <w:rFonts w:eastAsia="Times New Roman" w:cs="Times New Roman"/>
                <w:color w:val="000000"/>
                <w:sz w:val="22"/>
              </w:rPr>
              <w:t>Table 42</w:t>
            </w:r>
            <w:r w:rsidR="00B4450D">
              <w:rPr>
                <w:rFonts w:eastAsia="Times New Roman" w:cs="Times New Roman"/>
                <w:color w:val="000000"/>
                <w:sz w:val="22"/>
              </w:rPr>
              <w:t>.</w:t>
            </w:r>
          </w:p>
        </w:tc>
        <w:tc>
          <w:tcPr>
            <w:tcW w:w="6804" w:type="dxa"/>
            <w:shd w:val="clear" w:color="auto" w:fill="auto"/>
            <w:noWrap/>
          </w:tcPr>
          <w:p w14:paraId="0B7F6B5D" w14:textId="77777777" w:rsidR="00A84E91" w:rsidRPr="004E4612" w:rsidRDefault="00A84E91" w:rsidP="00431185">
            <w:pPr>
              <w:spacing w:after="0" w:line="240" w:lineRule="auto"/>
              <w:jc w:val="left"/>
              <w:rPr>
                <w:rFonts w:eastAsia="Times New Roman" w:cs="Times New Roman"/>
                <w:bCs/>
                <w:color w:val="000000"/>
                <w:szCs w:val="24"/>
                <w:lang w:val="en-GB"/>
              </w:rPr>
            </w:pPr>
            <w:r w:rsidRPr="004E4612">
              <w:rPr>
                <w:rFonts w:eastAsia="Times New Roman" w:cs="Times New Roman"/>
                <w:iCs/>
                <w:color w:val="000000"/>
                <w:szCs w:val="24"/>
                <w:lang w:val="en-GB"/>
              </w:rPr>
              <w:t xml:space="preserve">Linear Regression Data for </w:t>
            </w:r>
            <w:r w:rsidRPr="004E4612">
              <w:rPr>
                <w:rFonts w:eastAsia="Times New Roman" w:cs="Times New Roman"/>
                <w:bCs/>
                <w:color w:val="000000"/>
                <w:szCs w:val="24"/>
                <w:lang w:val="en-GB"/>
              </w:rPr>
              <w:t>the absence of a complete dialogic loop predicting overall relationship score</w:t>
            </w:r>
          </w:p>
        </w:tc>
        <w:tc>
          <w:tcPr>
            <w:tcW w:w="567" w:type="dxa"/>
            <w:shd w:val="clear" w:color="auto" w:fill="auto"/>
            <w:noWrap/>
          </w:tcPr>
          <w:p w14:paraId="324685DC" w14:textId="77777777" w:rsidR="00A84E91" w:rsidRPr="004E4612" w:rsidRDefault="00B4450D" w:rsidP="00431185">
            <w:pPr>
              <w:spacing w:after="0" w:line="240" w:lineRule="auto"/>
              <w:jc w:val="left"/>
              <w:rPr>
                <w:rFonts w:eastAsia="Times New Roman" w:cs="Times New Roman"/>
                <w:color w:val="000000"/>
                <w:sz w:val="22"/>
              </w:rPr>
            </w:pPr>
            <w:r>
              <w:rPr>
                <w:rFonts w:eastAsia="Times New Roman" w:cs="Times New Roman"/>
                <w:color w:val="000000"/>
                <w:sz w:val="22"/>
              </w:rPr>
              <w:t xml:space="preserve"> </w:t>
            </w:r>
            <w:r w:rsidR="004E4612">
              <w:rPr>
                <w:rFonts w:eastAsia="Times New Roman" w:cs="Times New Roman"/>
                <w:color w:val="000000"/>
                <w:sz w:val="22"/>
              </w:rPr>
              <w:t>55</w:t>
            </w:r>
          </w:p>
        </w:tc>
      </w:tr>
    </w:tbl>
    <w:p w14:paraId="098D253C" w14:textId="77777777" w:rsidR="006D19AF" w:rsidRDefault="006D19AF" w:rsidP="006D19AF">
      <w:pPr>
        <w:rPr>
          <w:lang w:val="en-GB"/>
        </w:rPr>
      </w:pPr>
    </w:p>
    <w:p w14:paraId="06DA28A5" w14:textId="77777777" w:rsidR="006D19AF" w:rsidRDefault="006D19AF" w:rsidP="006D19AF">
      <w:pPr>
        <w:rPr>
          <w:lang w:val="en-GB"/>
        </w:rPr>
      </w:pPr>
    </w:p>
    <w:p w14:paraId="7A55FE1B" w14:textId="77777777" w:rsidR="006D19AF" w:rsidRPr="006D19AF" w:rsidRDefault="006D19AF" w:rsidP="006D19AF">
      <w:pPr>
        <w:rPr>
          <w:lang w:val="en-GB"/>
        </w:rPr>
      </w:pPr>
    </w:p>
    <w:p w14:paraId="50024C8A" w14:textId="77777777" w:rsidR="006D19AF" w:rsidRPr="006D19AF" w:rsidRDefault="006D19AF" w:rsidP="006D19AF">
      <w:pPr>
        <w:rPr>
          <w:lang w:val="en-GB"/>
        </w:rPr>
      </w:pPr>
    </w:p>
    <w:p w14:paraId="033F385B" w14:textId="77777777" w:rsidR="006D19AF" w:rsidRPr="006D19AF" w:rsidRDefault="00A84E91" w:rsidP="00A84E91">
      <w:pPr>
        <w:tabs>
          <w:tab w:val="center" w:pos="4110"/>
        </w:tabs>
        <w:rPr>
          <w:lang w:val="en-GB"/>
        </w:rPr>
        <w:sectPr w:rsidR="006D19AF" w:rsidRPr="006D19AF" w:rsidSect="00A84E91">
          <w:footerReference w:type="default" r:id="rId19"/>
          <w:footerReference w:type="first" r:id="rId20"/>
          <w:pgSz w:w="11906" w:h="16838"/>
          <w:pgMar w:top="1418" w:right="1418" w:bottom="1418" w:left="2268" w:header="708" w:footer="708" w:gutter="0"/>
          <w:pgNumType w:fmt="lowerRoman"/>
          <w:cols w:space="708"/>
          <w:titlePg/>
          <w:docGrid w:linePitch="360"/>
        </w:sectPr>
      </w:pPr>
      <w:r>
        <w:rPr>
          <w:lang w:val="en-GB"/>
        </w:rPr>
        <w:tab/>
      </w:r>
    </w:p>
    <w:p w14:paraId="2B61B5F4" w14:textId="77777777" w:rsidR="00D56E2A" w:rsidRPr="00E02CA3" w:rsidRDefault="00D56E2A" w:rsidP="00D56E2A">
      <w:pPr>
        <w:pStyle w:val="Heading1"/>
        <w:rPr>
          <w:lang w:val="en-GB"/>
        </w:rPr>
      </w:pPr>
      <w:bookmarkStart w:id="1" w:name="_Toc384811088"/>
      <w:r w:rsidRPr="00E02CA3">
        <w:rPr>
          <w:lang w:val="en-GB"/>
        </w:rPr>
        <w:lastRenderedPageBreak/>
        <w:t>Chapter One: Introduction</w:t>
      </w:r>
      <w:bookmarkEnd w:id="0"/>
      <w:bookmarkEnd w:id="1"/>
    </w:p>
    <w:p w14:paraId="5E8E22A4" w14:textId="77777777" w:rsidR="00D56E2A" w:rsidRPr="00E02CA3" w:rsidRDefault="00D56E2A" w:rsidP="00D56E2A">
      <w:pPr>
        <w:pStyle w:val="Heading2"/>
        <w:rPr>
          <w:lang w:val="en-GB"/>
        </w:rPr>
      </w:pPr>
      <w:bookmarkStart w:id="2" w:name="_Toc384772864"/>
      <w:bookmarkStart w:id="3" w:name="_Toc384811089"/>
      <w:r w:rsidRPr="00E02CA3">
        <w:rPr>
          <w:lang w:val="en-GB"/>
        </w:rPr>
        <w:t>The “Internet Election”</w:t>
      </w:r>
      <w:bookmarkEnd w:id="2"/>
      <w:bookmarkEnd w:id="3"/>
    </w:p>
    <w:p w14:paraId="0DD3C59F" w14:textId="77777777" w:rsidR="00D56E2A" w:rsidRPr="00E02CA3" w:rsidRDefault="00D56E2A" w:rsidP="00D56E2A">
      <w:pPr>
        <w:rPr>
          <w:lang w:val="en-GB"/>
        </w:rPr>
      </w:pPr>
      <w:r w:rsidRPr="00E02CA3">
        <w:rPr>
          <w:lang w:val="en-GB"/>
        </w:rPr>
        <w:t xml:space="preserve">In the aftermath of the 2011 General Elections, Prime Minister Lee Hsien Loong declared it a watershed election and that Singapore “has entered a new phase in its political development”. </w:t>
      </w:r>
      <w:sdt>
        <w:sdtPr>
          <w:rPr>
            <w:lang w:val="en-GB"/>
          </w:rPr>
          <w:id w:val="-1141882820"/>
          <w:citation/>
        </w:sdtPr>
        <w:sdtContent>
          <w:r w:rsidRPr="00E02CA3">
            <w:rPr>
              <w:lang w:val="en-GB"/>
            </w:rPr>
            <w:fldChar w:fldCharType="begin"/>
          </w:r>
          <w:r w:rsidR="00EE28A9">
            <w:rPr>
              <w:lang w:val="en-GB"/>
            </w:rPr>
            <w:instrText xml:space="preserve">CITATION SGP11 \l 1033 </w:instrText>
          </w:r>
          <w:r w:rsidRPr="00E02CA3">
            <w:rPr>
              <w:lang w:val="en-GB"/>
            </w:rPr>
            <w:fldChar w:fldCharType="separate"/>
          </w:r>
          <w:r w:rsidR="00EE28A9" w:rsidRPr="00EE28A9">
            <w:rPr>
              <w:noProof/>
              <w:lang w:val="en-GB"/>
            </w:rPr>
            <w:t>(SGPressCentre, 2011)</w:t>
          </w:r>
          <w:r w:rsidRPr="00E02CA3">
            <w:rPr>
              <w:lang w:val="en-GB"/>
            </w:rPr>
            <w:fldChar w:fldCharType="end"/>
          </w:r>
        </w:sdtContent>
      </w:sdt>
      <w:r w:rsidRPr="00E02CA3">
        <w:rPr>
          <w:lang w:val="en-GB"/>
        </w:rPr>
        <w:t xml:space="preserve"> </w:t>
      </w:r>
    </w:p>
    <w:p w14:paraId="105128A6" w14:textId="77777777" w:rsidR="00D56E2A" w:rsidRPr="00E02CA3" w:rsidRDefault="00D56E2A" w:rsidP="00D56E2A">
      <w:pPr>
        <w:pStyle w:val="MainBodyText"/>
        <w:rPr>
          <w:lang w:val="en-GB"/>
        </w:rPr>
      </w:pPr>
      <w:r w:rsidRPr="00E02CA3">
        <w:rPr>
          <w:lang w:val="en-GB"/>
        </w:rPr>
        <w:t xml:space="preserve">This election was different because for the first time, political parties were legally allowed to campaign on the Internet. This was a dramatic shift from 2006, when the Singapore Democratic Party was forced to take down podcasts to comply with electoral regulations. </w:t>
      </w:r>
      <w:sdt>
        <w:sdtPr>
          <w:rPr>
            <w:lang w:val="en-GB"/>
          </w:rPr>
          <w:id w:val="2075008562"/>
          <w:citation/>
        </w:sdtPr>
        <w:sdtContent>
          <w:r w:rsidRPr="00E02CA3">
            <w:rPr>
              <w:lang w:val="en-GB"/>
            </w:rPr>
            <w:fldChar w:fldCharType="begin"/>
          </w:r>
          <w:r w:rsidRPr="00E02CA3">
            <w:rPr>
              <w:lang w:val="en-GB"/>
            </w:rPr>
            <w:instrText xml:space="preserve"> CITATION Chi06 \l 1033 </w:instrText>
          </w:r>
          <w:r w:rsidRPr="00E02CA3">
            <w:rPr>
              <w:lang w:val="en-GB"/>
            </w:rPr>
            <w:fldChar w:fldCharType="separate"/>
          </w:r>
          <w:r w:rsidRPr="001F126B">
            <w:rPr>
              <w:noProof/>
              <w:lang w:val="en-GB"/>
            </w:rPr>
            <w:t>(Chia, Low, &amp; Luo, 2006)</w:t>
          </w:r>
          <w:r w:rsidRPr="00E02CA3">
            <w:rPr>
              <w:lang w:val="en-GB"/>
            </w:rPr>
            <w:fldChar w:fldCharType="end"/>
          </w:r>
        </w:sdtContent>
      </w:sdt>
      <w:r w:rsidRPr="00E02CA3">
        <w:rPr>
          <w:lang w:val="en-GB"/>
        </w:rPr>
        <w:t xml:space="preserve"> Social media activity spiked 60% in the months leading up to the elections and social media news stories were consistently picked up by the mainstream media as part of their coverage of the electoral campaign. </w:t>
      </w:r>
      <w:sdt>
        <w:sdtPr>
          <w:rPr>
            <w:lang w:val="en-GB"/>
          </w:rPr>
          <w:id w:val="-780646423"/>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This was not surprising, considering that even in 2011, at least one in two Singaporeans owned a Facebook account. </w:t>
      </w:r>
      <w:sdt>
        <w:sdtPr>
          <w:rPr>
            <w:lang w:val="en-GB"/>
          </w:rPr>
          <w:id w:val="-306320685"/>
          <w:citation/>
        </w:sdtPr>
        <w:sdtContent>
          <w:r w:rsidRPr="00E02CA3">
            <w:rPr>
              <w:lang w:val="en-GB"/>
            </w:rPr>
            <w:fldChar w:fldCharType="begin"/>
          </w:r>
          <w:r w:rsidRPr="00E02CA3">
            <w:rPr>
              <w:lang w:val="en-GB"/>
            </w:rPr>
            <w:instrText xml:space="preserve"> CITATION Wee11 \l 1033 </w:instrText>
          </w:r>
          <w:r w:rsidRPr="00E02CA3">
            <w:rPr>
              <w:lang w:val="en-GB"/>
            </w:rPr>
            <w:fldChar w:fldCharType="separate"/>
          </w:r>
          <w:r w:rsidRPr="001F126B">
            <w:rPr>
              <w:noProof/>
              <w:lang w:val="en-GB"/>
            </w:rPr>
            <w:t>(Wee, 2011)</w:t>
          </w:r>
          <w:r w:rsidRPr="00E02CA3">
            <w:rPr>
              <w:lang w:val="en-GB"/>
            </w:rPr>
            <w:fldChar w:fldCharType="end"/>
          </w:r>
        </w:sdtContent>
      </w:sdt>
    </w:p>
    <w:p w14:paraId="14913183" w14:textId="77777777" w:rsidR="00D56E2A" w:rsidRPr="00E02CA3" w:rsidRDefault="00D56E2A" w:rsidP="00D56E2A">
      <w:pPr>
        <w:pStyle w:val="MainBodyText"/>
        <w:rPr>
          <w:lang w:val="en-GB"/>
        </w:rPr>
      </w:pPr>
      <w:r w:rsidRPr="00E02CA3">
        <w:rPr>
          <w:lang w:val="en-GB"/>
        </w:rPr>
        <w:t>Political commentators speculated that the 2011 General Election would be an “Internet election”</w:t>
      </w:r>
      <w:sdt>
        <w:sdtPr>
          <w:rPr>
            <w:lang w:val="en-GB"/>
          </w:rPr>
          <w:id w:val="403880416"/>
          <w:citation/>
        </w:sdtPr>
        <w:sdtContent>
          <w:r w:rsidRPr="00E02CA3">
            <w:rPr>
              <w:lang w:val="en-GB"/>
            </w:rPr>
            <w:fldChar w:fldCharType="begin"/>
          </w:r>
          <w:r w:rsidRPr="00E02CA3">
            <w:rPr>
              <w:lang w:val="en-GB"/>
            </w:rPr>
            <w:instrText xml:space="preserve"> CITATION Mah11 \l 1033 </w:instrText>
          </w:r>
          <w:r w:rsidRPr="00E02CA3">
            <w:rPr>
              <w:lang w:val="en-GB"/>
            </w:rPr>
            <w:fldChar w:fldCharType="separate"/>
          </w:r>
          <w:r>
            <w:rPr>
              <w:noProof/>
              <w:lang w:val="en-GB"/>
            </w:rPr>
            <w:t xml:space="preserve"> </w:t>
          </w:r>
          <w:r w:rsidRPr="001F126B">
            <w:rPr>
              <w:noProof/>
              <w:lang w:val="en-GB"/>
            </w:rPr>
            <w:t>(Mahtani, 2011)</w:t>
          </w:r>
          <w:r w:rsidRPr="00E02CA3">
            <w:rPr>
              <w:lang w:val="en-GB"/>
            </w:rPr>
            <w:fldChar w:fldCharType="end"/>
          </w:r>
        </w:sdtContent>
      </w:sdt>
      <w:r w:rsidRPr="00E02CA3">
        <w:rPr>
          <w:lang w:val="en-GB"/>
        </w:rPr>
        <w:t xml:space="preserve">, where the political discourse would be significantly influenced by </w:t>
      </w:r>
      <w:r>
        <w:rPr>
          <w:lang w:val="en-GB"/>
        </w:rPr>
        <w:t xml:space="preserve">the coverage of </w:t>
      </w:r>
      <w:r w:rsidRPr="00E02CA3">
        <w:rPr>
          <w:lang w:val="en-GB"/>
        </w:rPr>
        <w:t xml:space="preserve">social media and online news websites. </w:t>
      </w:r>
      <w:r>
        <w:rPr>
          <w:lang w:val="en-GB"/>
        </w:rPr>
        <w:t>Although</w:t>
      </w:r>
      <w:r w:rsidRPr="00E02CA3">
        <w:rPr>
          <w:lang w:val="en-GB"/>
        </w:rPr>
        <w:t xml:space="preserve"> </w:t>
      </w:r>
      <w:r>
        <w:rPr>
          <w:lang w:val="en-GB"/>
        </w:rPr>
        <w:t xml:space="preserve">an </w:t>
      </w:r>
      <w:r w:rsidRPr="00E02CA3">
        <w:rPr>
          <w:lang w:val="en-GB"/>
        </w:rPr>
        <w:t>Institute of Policy Studies (2011) survey concluded otherwise,</w:t>
      </w:r>
      <w:r>
        <w:rPr>
          <w:lang w:val="en-GB"/>
        </w:rPr>
        <w:t xml:space="preserve"> the interpretation</w:t>
      </w:r>
      <w:r w:rsidRPr="00E02CA3">
        <w:rPr>
          <w:lang w:val="en-GB"/>
        </w:rPr>
        <w:t xml:space="preserve"> of the research results have been widely contested. </w:t>
      </w:r>
      <w:r w:rsidRPr="00E02CA3">
        <w:rPr>
          <w:noProof/>
          <w:lang w:val="en-GB"/>
        </w:rPr>
        <w:t>(Portmann, 2011; Carthew &amp; Winkelmann, 2013)</w:t>
      </w:r>
      <w:r w:rsidRPr="00E02CA3">
        <w:rPr>
          <w:lang w:val="en-GB"/>
        </w:rPr>
        <w:t xml:space="preserve"> Regardless of whether it was an “Internet election”, it was clear that social media had the potential to </w:t>
      </w:r>
      <w:r>
        <w:rPr>
          <w:lang w:val="en-GB"/>
        </w:rPr>
        <w:t xml:space="preserve">make news, </w:t>
      </w:r>
      <w:r w:rsidRPr="00E02CA3">
        <w:rPr>
          <w:lang w:val="en-GB"/>
        </w:rPr>
        <w:t xml:space="preserve">create awareness of candidates and shape the public’s perception of them. It was thanks to social media that Miss Nicole Seah, a new candidate representing the National Solidarity Party, was able to propel herself into national consciousness within weeks of beginning her </w:t>
      </w:r>
      <w:r w:rsidRPr="00E02CA3">
        <w:rPr>
          <w:lang w:val="en-GB"/>
        </w:rPr>
        <w:lastRenderedPageBreak/>
        <w:t xml:space="preserve">campaign. </w:t>
      </w:r>
      <w:sdt>
        <w:sdtPr>
          <w:rPr>
            <w:lang w:val="en-GB"/>
          </w:rPr>
          <w:id w:val="2085408953"/>
          <w:citation/>
        </w:sdtPr>
        <w:sdtContent>
          <w:r w:rsidRPr="00E02CA3">
            <w:rPr>
              <w:lang w:val="en-GB"/>
            </w:rPr>
            <w:fldChar w:fldCharType="begin"/>
          </w:r>
          <w:r w:rsidRPr="00E02CA3">
            <w:rPr>
              <w:lang w:val="en-GB"/>
            </w:rPr>
            <w:instrText xml:space="preserve"> CITATION Por11 \l 1033 </w:instrText>
          </w:r>
          <w:r w:rsidRPr="00E02CA3">
            <w:rPr>
              <w:lang w:val="en-GB"/>
            </w:rPr>
            <w:fldChar w:fldCharType="separate"/>
          </w:r>
          <w:r w:rsidRPr="001F126B">
            <w:rPr>
              <w:noProof/>
              <w:lang w:val="en-GB"/>
            </w:rPr>
            <w:t>(Portmann, 2011)</w:t>
          </w:r>
          <w:r w:rsidRPr="00E02CA3">
            <w:rPr>
              <w:lang w:val="en-GB"/>
            </w:rPr>
            <w:fldChar w:fldCharType="end"/>
          </w:r>
        </w:sdtContent>
      </w:sdt>
      <w:r w:rsidRPr="00E02CA3">
        <w:rPr>
          <w:lang w:val="en-GB"/>
        </w:rPr>
        <w:t xml:space="preserve"> It was also on social media that</w:t>
      </w:r>
      <w:r>
        <w:rPr>
          <w:lang w:val="en-GB"/>
        </w:rPr>
        <w:t xml:space="preserve"> Miss Tin Pei Ling,</w:t>
      </w:r>
      <w:r w:rsidRPr="00E02CA3">
        <w:rPr>
          <w:lang w:val="en-GB"/>
        </w:rPr>
        <w:t xml:space="preserve"> a new candidate represen</w:t>
      </w:r>
      <w:r>
        <w:rPr>
          <w:lang w:val="en-GB"/>
        </w:rPr>
        <w:t xml:space="preserve">ting the People’s Action Party, </w:t>
      </w:r>
      <w:r w:rsidRPr="00E02CA3">
        <w:rPr>
          <w:lang w:val="en-GB"/>
        </w:rPr>
        <w:t xml:space="preserve">was ridiculed for a video of her “acting cute” and summarily dismissed as a credible candidate despite having years of grassroots experience. </w:t>
      </w:r>
      <w:sdt>
        <w:sdtPr>
          <w:rPr>
            <w:lang w:val="en-GB"/>
          </w:rPr>
          <w:id w:val="-1133642183"/>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w:t>
      </w:r>
    </w:p>
    <w:p w14:paraId="212533D3" w14:textId="77777777" w:rsidR="00D56E2A" w:rsidRPr="00E02CA3" w:rsidRDefault="00D56E2A" w:rsidP="00D56E2A">
      <w:pPr>
        <w:pStyle w:val="MainBodyText"/>
        <w:rPr>
          <w:lang w:val="en-GB"/>
        </w:rPr>
      </w:pPr>
      <w:r w:rsidRPr="00BC2B9D">
        <w:rPr>
          <w:highlight w:val="cyan"/>
          <w:lang w:val="en-GB"/>
        </w:rPr>
        <w:t xml:space="preserve">In addition, social media was found in a post-election study to have an agenda-setting effect on both online and offline mainstream media. </w:t>
      </w:r>
      <w:sdt>
        <w:sdtPr>
          <w:rPr>
            <w:highlight w:val="cyan"/>
            <w:lang w:val="en-GB"/>
          </w:rPr>
          <w:id w:val="-944688005"/>
          <w:citation/>
        </w:sdtPr>
        <w:sdtContent>
          <w:r w:rsidRPr="00BC2B9D">
            <w:rPr>
              <w:highlight w:val="cyan"/>
              <w:lang w:val="en-GB"/>
            </w:rPr>
            <w:fldChar w:fldCharType="begin"/>
          </w:r>
          <w:r w:rsidRPr="00BC2B9D">
            <w:rPr>
              <w:highlight w:val="cyan"/>
              <w:lang w:val="en-GB"/>
            </w:rPr>
            <w:instrText xml:space="preserve"> CITATION WuP11 \l 1033 </w:instrText>
          </w:r>
          <w:r w:rsidRPr="00BC2B9D">
            <w:rPr>
              <w:highlight w:val="cyan"/>
              <w:lang w:val="en-GB"/>
            </w:rPr>
            <w:fldChar w:fldCharType="separate"/>
          </w:r>
          <w:r w:rsidRPr="00BC2B9D">
            <w:rPr>
              <w:noProof/>
              <w:highlight w:val="cyan"/>
              <w:lang w:val="en-GB"/>
            </w:rPr>
            <w:t>(Wu &amp; Soon, 2011)</w:t>
          </w:r>
          <w:r w:rsidRPr="00BC2B9D">
            <w:rPr>
              <w:highlight w:val="cyan"/>
              <w:lang w:val="en-GB"/>
            </w:rPr>
            <w:fldChar w:fldCharType="end"/>
          </w:r>
        </w:sdtContent>
      </w:sdt>
      <w:r w:rsidRPr="00E02CA3">
        <w:rPr>
          <w:lang w:val="en-GB"/>
        </w:rPr>
        <w:t xml:space="preserve"> With social media, citizens are able to “share, discuss, provoke and argue with each other” over issues that matter to them and the </w:t>
      </w:r>
      <w:r w:rsidRPr="00BC2B9D">
        <w:rPr>
          <w:highlight w:val="cyan"/>
          <w:lang w:val="en-GB"/>
        </w:rPr>
        <w:t>professional media “feeds off” the “peer-to-peer interactions of the 21</w:t>
      </w:r>
      <w:r w:rsidRPr="00BC2B9D">
        <w:rPr>
          <w:highlight w:val="cyan"/>
          <w:vertAlign w:val="superscript"/>
          <w:lang w:val="en-GB"/>
        </w:rPr>
        <w:t>st</w:t>
      </w:r>
      <w:r w:rsidRPr="00BC2B9D">
        <w:rPr>
          <w:highlight w:val="cyan"/>
          <w:lang w:val="en-GB"/>
        </w:rPr>
        <w:t xml:space="preserve"> century virtual coffee house”</w:t>
      </w:r>
      <w:r w:rsidRPr="00E02CA3">
        <w:rPr>
          <w:lang w:val="en-GB"/>
        </w:rPr>
        <w:t xml:space="preserve"> as they look for news stories that can capture the attention of the audience. </w:t>
      </w:r>
      <w:sdt>
        <w:sdtPr>
          <w:rPr>
            <w:lang w:val="en-GB"/>
          </w:rPr>
          <w:id w:val="-794372882"/>
          <w:citation/>
        </w:sdtPr>
        <w:sdtContent>
          <w:r w:rsidRPr="00E02CA3">
            <w:rPr>
              <w:lang w:val="en-GB"/>
            </w:rPr>
            <w:fldChar w:fldCharType="begin"/>
          </w:r>
          <w:r w:rsidRPr="00E02CA3">
            <w:rPr>
              <w:lang w:val="en-GB"/>
            </w:rPr>
            <w:instrText xml:space="preserve"> CITATION Goo09 \l 1033 </w:instrText>
          </w:r>
          <w:r w:rsidRPr="00E02CA3">
            <w:rPr>
              <w:lang w:val="en-GB"/>
            </w:rPr>
            <w:fldChar w:fldCharType="separate"/>
          </w:r>
          <w:r w:rsidRPr="001F126B">
            <w:rPr>
              <w:noProof/>
              <w:lang w:val="en-GB"/>
            </w:rPr>
            <w:t>(Goode, 2009)</w:t>
          </w:r>
          <w:r w:rsidRPr="00E02CA3">
            <w:rPr>
              <w:lang w:val="en-GB"/>
            </w:rPr>
            <w:fldChar w:fldCharType="end"/>
          </w:r>
        </w:sdtContent>
      </w:sdt>
      <w:r w:rsidRPr="00E02CA3">
        <w:rPr>
          <w:lang w:val="en-GB"/>
        </w:rPr>
        <w:t xml:space="preserve"> This is a shift from the traditional understanding of the agenda-setting process in society, where the powerful mass media establishes the priorities of what audiences should “attend to and evaluate” and through the influence of the media, the larger community swiftly comes to a consensus over public issues. </w:t>
      </w:r>
      <w:sdt>
        <w:sdtPr>
          <w:rPr>
            <w:lang w:val="en-GB"/>
          </w:rPr>
          <w:id w:val="2077856484"/>
          <w:citation/>
        </w:sdtPr>
        <w:sdtContent>
          <w:r w:rsidRPr="00E02CA3">
            <w:rPr>
              <w:lang w:val="en-GB"/>
            </w:rPr>
            <w:fldChar w:fldCharType="begin"/>
          </w:r>
          <w:r w:rsidRPr="00E02CA3">
            <w:rPr>
              <w:lang w:val="en-GB"/>
            </w:rPr>
            <w:instrText xml:space="preserve"> CITATION Sha79 \l 1033 </w:instrText>
          </w:r>
          <w:r w:rsidRPr="00E02CA3">
            <w:rPr>
              <w:lang w:val="en-GB"/>
            </w:rPr>
            <w:fldChar w:fldCharType="separate"/>
          </w:r>
          <w:r w:rsidRPr="001F126B">
            <w:rPr>
              <w:noProof/>
              <w:lang w:val="en-GB"/>
            </w:rPr>
            <w:t>(Shaw, 1979)</w:t>
          </w:r>
          <w:r w:rsidRPr="00E02CA3">
            <w:rPr>
              <w:lang w:val="en-GB"/>
            </w:rPr>
            <w:fldChar w:fldCharType="end"/>
          </w:r>
        </w:sdtContent>
      </w:sdt>
    </w:p>
    <w:p w14:paraId="2B41F933" w14:textId="77777777" w:rsidR="00D56E2A" w:rsidRPr="00E02CA3" w:rsidRDefault="00D56E2A" w:rsidP="00D56E2A">
      <w:pPr>
        <w:pStyle w:val="MainBodyText"/>
        <w:rPr>
          <w:lang w:val="en-GB"/>
        </w:rPr>
      </w:pPr>
      <w:r>
        <w:rPr>
          <w:lang w:val="en-GB"/>
        </w:rPr>
        <w:t>One example of a</w:t>
      </w:r>
      <w:r w:rsidRPr="00E02CA3">
        <w:rPr>
          <w:lang w:val="en-GB"/>
        </w:rPr>
        <w:t xml:space="preserve"> social media story making</w:t>
      </w:r>
      <w:r>
        <w:rPr>
          <w:lang w:val="en-GB"/>
        </w:rPr>
        <w:t xml:space="preserve"> the news on mainstream media was</w:t>
      </w:r>
      <w:r w:rsidRPr="00E02CA3">
        <w:rPr>
          <w:lang w:val="en-GB"/>
        </w:rPr>
        <w:t xml:space="preserve"> the furore over a National University of Singapore (NUS) professor’s Facebook post, which referred to lesbianism as “cancers” and “diseases”. His post went viral and attracted widespread criticism by students and alumni who claim</w:t>
      </w:r>
      <w:r>
        <w:rPr>
          <w:lang w:val="en-GB"/>
        </w:rPr>
        <w:t>ed his words were “tantamount to</w:t>
      </w:r>
      <w:r w:rsidRPr="00E02CA3">
        <w:rPr>
          <w:lang w:val="en-GB"/>
        </w:rPr>
        <w:t xml:space="preserve"> hate speech.” </w:t>
      </w:r>
      <w:sdt>
        <w:sdtPr>
          <w:rPr>
            <w:lang w:val="en-GB"/>
          </w:rPr>
          <w:id w:val="-818503639"/>
          <w:citation/>
        </w:sdtPr>
        <w:sdtContent>
          <w:r w:rsidRPr="00E02CA3">
            <w:rPr>
              <w:lang w:val="en-GB"/>
            </w:rPr>
            <w:fldChar w:fldCharType="begin"/>
          </w:r>
          <w:r w:rsidRPr="00E02CA3">
            <w:rPr>
              <w:lang w:val="en-GB"/>
            </w:rPr>
            <w:instrText xml:space="preserve">CITATION Tan14 \t  \l 1033 </w:instrText>
          </w:r>
          <w:r w:rsidRPr="00E02CA3">
            <w:rPr>
              <w:lang w:val="en-GB"/>
            </w:rPr>
            <w:fldChar w:fldCharType="separate"/>
          </w:r>
          <w:r w:rsidRPr="001F126B">
            <w:rPr>
              <w:noProof/>
              <w:lang w:val="en-GB"/>
            </w:rPr>
            <w:t>(Tan J. , 2014)</w:t>
          </w:r>
          <w:r w:rsidRPr="00E02CA3">
            <w:rPr>
              <w:lang w:val="en-GB"/>
            </w:rPr>
            <w:fldChar w:fldCharType="end"/>
          </w:r>
        </w:sdtContent>
      </w:sdt>
      <w:r w:rsidRPr="00E02CA3">
        <w:rPr>
          <w:lang w:val="en-GB"/>
        </w:rPr>
        <w:t xml:space="preserve"> The professor later apologised and rescinded his remarks after he was “counselled” by the NUS provost. </w:t>
      </w:r>
      <w:sdt>
        <w:sdtPr>
          <w:rPr>
            <w:lang w:val="en-GB"/>
          </w:rPr>
          <w:id w:val="719169678"/>
          <w:citation/>
        </w:sdtPr>
        <w:sdtContent>
          <w:r w:rsidRPr="00E02CA3">
            <w:rPr>
              <w:lang w:val="en-GB"/>
            </w:rPr>
            <w:fldChar w:fldCharType="begin"/>
          </w:r>
          <w:r w:rsidRPr="00E02CA3">
            <w:rPr>
              <w:lang w:val="en-GB"/>
            </w:rPr>
            <w:instrText xml:space="preserve"> CITATION Lee14 \l 1033 </w:instrText>
          </w:r>
          <w:r w:rsidRPr="00E02CA3">
            <w:rPr>
              <w:lang w:val="en-GB"/>
            </w:rPr>
            <w:fldChar w:fldCharType="separate"/>
          </w:r>
          <w:r w:rsidRPr="001F126B">
            <w:rPr>
              <w:noProof/>
              <w:lang w:val="en-GB"/>
            </w:rPr>
            <w:t>(Lee P. , 2014)</w:t>
          </w:r>
          <w:r w:rsidRPr="00E02CA3">
            <w:rPr>
              <w:lang w:val="en-GB"/>
            </w:rPr>
            <w:fldChar w:fldCharType="end"/>
          </w:r>
        </w:sdtContent>
      </w:sdt>
      <w:r w:rsidRPr="00E02CA3">
        <w:rPr>
          <w:lang w:val="en-GB"/>
        </w:rPr>
        <w:t xml:space="preserve"> This incident drew the focus of the mainstream media onto the issue of academic freedom and expression, demonstrating the agenda-setting potential of social media. </w:t>
      </w:r>
      <w:sdt>
        <w:sdtPr>
          <w:rPr>
            <w:lang w:val="en-GB"/>
          </w:rPr>
          <w:id w:val="-528494022"/>
          <w:citation/>
        </w:sdtPr>
        <w:sdtContent>
          <w:r w:rsidRPr="00E02CA3">
            <w:rPr>
              <w:lang w:val="en-GB"/>
            </w:rPr>
            <w:fldChar w:fldCharType="begin"/>
          </w:r>
          <w:r w:rsidRPr="00E02CA3">
            <w:rPr>
              <w:lang w:val="en-GB"/>
            </w:rPr>
            <w:instrText xml:space="preserve"> CITATION Won14 \l 1033  \m Lam14 \m Cho14</w:instrText>
          </w:r>
          <w:r w:rsidRPr="00E02CA3">
            <w:rPr>
              <w:lang w:val="en-GB"/>
            </w:rPr>
            <w:fldChar w:fldCharType="separate"/>
          </w:r>
          <w:r w:rsidRPr="001F126B">
            <w:rPr>
              <w:noProof/>
              <w:lang w:val="en-GB"/>
            </w:rPr>
            <w:t>(Wong R. , 2014; Lam, 2014; Chong, 2014)</w:t>
          </w:r>
          <w:r w:rsidRPr="00E02CA3">
            <w:rPr>
              <w:lang w:val="en-GB"/>
            </w:rPr>
            <w:fldChar w:fldCharType="end"/>
          </w:r>
        </w:sdtContent>
      </w:sdt>
    </w:p>
    <w:p w14:paraId="1D01E150" w14:textId="77777777" w:rsidR="00D56E2A" w:rsidRPr="00E02CA3" w:rsidRDefault="00D56E2A" w:rsidP="00D56E2A">
      <w:pPr>
        <w:pStyle w:val="MainBodyText"/>
        <w:rPr>
          <w:lang w:val="en-GB"/>
        </w:rPr>
      </w:pPr>
      <w:r w:rsidRPr="00BC2B9D">
        <w:rPr>
          <w:highlight w:val="cyan"/>
          <w:lang w:val="en-GB"/>
        </w:rPr>
        <w:lastRenderedPageBreak/>
        <w:t>Social media websites like Facebook have also become “a prominent channel of communication and civic engagement”.</w:t>
      </w:r>
      <w:r w:rsidRPr="00E02CA3">
        <w:rPr>
          <w:lang w:val="en-GB"/>
        </w:rPr>
        <w:t xml:space="preserve"> </w:t>
      </w:r>
      <w:sdt>
        <w:sdtPr>
          <w:rPr>
            <w:lang w:val="en-GB"/>
          </w:rPr>
          <w:id w:val="-128240769"/>
          <w:citation/>
        </w:sdtPr>
        <w:sdtContent>
          <w:r w:rsidRPr="00E02CA3">
            <w:rPr>
              <w:lang w:val="en-GB"/>
            </w:rPr>
            <w:fldChar w:fldCharType="begin"/>
          </w:r>
          <w:r w:rsidRPr="00E02CA3">
            <w:rPr>
              <w:lang w:val="en-GB"/>
            </w:rPr>
            <w:instrText xml:space="preserve"> CITATION WuP11 \l 1033 </w:instrText>
          </w:r>
          <w:r w:rsidRPr="00E02CA3">
            <w:rPr>
              <w:lang w:val="en-GB"/>
            </w:rPr>
            <w:fldChar w:fldCharType="separate"/>
          </w:r>
          <w:r w:rsidRPr="001F126B">
            <w:rPr>
              <w:noProof/>
              <w:lang w:val="en-GB"/>
            </w:rPr>
            <w:t>(Wu &amp; Soon, 2011)</w:t>
          </w:r>
          <w:r w:rsidRPr="00E02CA3">
            <w:rPr>
              <w:lang w:val="en-GB"/>
            </w:rPr>
            <w:fldChar w:fldCharType="end"/>
          </w:r>
        </w:sdtContent>
      </w:sdt>
      <w:r w:rsidRPr="00E02CA3">
        <w:rPr>
          <w:lang w:val="en-GB"/>
        </w:rPr>
        <w:t xml:space="preserve"> This was particularly evident in</w:t>
      </w:r>
      <w:r>
        <w:rPr>
          <w:lang w:val="en-GB"/>
        </w:rPr>
        <w:t xml:space="preserve"> 2013 </w:t>
      </w:r>
      <w:r w:rsidRPr="00E02CA3">
        <w:rPr>
          <w:lang w:val="en-GB"/>
        </w:rPr>
        <w:t xml:space="preserve">with activists using social media to galvanise support on national issues like immigration policy and the regulation of online news websites. Activists were able to use Facebook to gather thousands of unhappy citizens in Hong Lim Park to protest against the government’s immigration policy. </w:t>
      </w:r>
      <w:sdt>
        <w:sdtPr>
          <w:rPr>
            <w:lang w:val="en-GB"/>
          </w:rPr>
          <w:id w:val="54897432"/>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w:t>
      </w:r>
      <w:r>
        <w:rPr>
          <w:lang w:val="en-GB"/>
        </w:rPr>
        <w:t>Later that year, another rally protesting the government’s regulation of online news websites was organised using social media as well</w:t>
      </w:r>
      <w:r w:rsidRPr="00E02CA3">
        <w:rPr>
          <w:lang w:val="en-GB"/>
        </w:rPr>
        <w:t xml:space="preserve">. </w:t>
      </w:r>
      <w:sdt>
        <w:sdtPr>
          <w:rPr>
            <w:lang w:val="en-GB"/>
          </w:rPr>
          <w:id w:val="-2066791562"/>
          <w:citation/>
        </w:sdtPr>
        <w:sdtContent>
          <w:r w:rsidRPr="00E02CA3">
            <w:rPr>
              <w:lang w:val="en-GB"/>
            </w:rPr>
            <w:fldChar w:fldCharType="begin"/>
          </w:r>
          <w:r w:rsidRPr="00E02CA3">
            <w:rPr>
              <w:lang w:val="en-GB"/>
            </w:rPr>
            <w:instrText xml:space="preserve"> CITATION AFP13 \l 1033  \m Won13</w:instrText>
          </w:r>
          <w:r w:rsidRPr="00E02CA3">
            <w:rPr>
              <w:lang w:val="en-GB"/>
            </w:rPr>
            <w:fldChar w:fldCharType="separate"/>
          </w:r>
          <w:r w:rsidRPr="001F126B">
            <w:rPr>
              <w:noProof/>
              <w:lang w:val="en-GB"/>
            </w:rPr>
            <w:t>(AFP News, 2013; Wong T. , 2013)</w:t>
          </w:r>
          <w:r w:rsidRPr="00E02CA3">
            <w:rPr>
              <w:lang w:val="en-GB"/>
            </w:rPr>
            <w:fldChar w:fldCharType="end"/>
          </w:r>
        </w:sdtContent>
      </w:sdt>
      <w:r>
        <w:rPr>
          <w:lang w:val="en-GB"/>
        </w:rPr>
        <w:t xml:space="preserve"> </w:t>
      </w:r>
      <w:r w:rsidRPr="00E02CA3">
        <w:rPr>
          <w:lang w:val="en-GB"/>
        </w:rPr>
        <w:t xml:space="preserve">These incidents </w:t>
      </w:r>
      <w:r>
        <w:rPr>
          <w:lang w:val="en-GB"/>
        </w:rPr>
        <w:t>were a clear demonstration of</w:t>
      </w:r>
      <w:r w:rsidRPr="00E02CA3">
        <w:rPr>
          <w:lang w:val="en-GB"/>
        </w:rPr>
        <w:t xml:space="preserve"> the increasing use of social media by Singaporeans for the purposes of civic engagement and political discourse. </w:t>
      </w:r>
    </w:p>
    <w:p w14:paraId="6C2D6DFC" w14:textId="77777777" w:rsidR="00D56E2A" w:rsidRPr="00E02CA3" w:rsidRDefault="00D56E2A" w:rsidP="00D56E2A">
      <w:pPr>
        <w:pStyle w:val="MainBodyText"/>
        <w:rPr>
          <w:lang w:val="en-GB"/>
        </w:rPr>
      </w:pPr>
      <w:r w:rsidRPr="00E02CA3">
        <w:rPr>
          <w:lang w:val="en-GB"/>
        </w:rPr>
        <w:t xml:space="preserve">In the context of the importance of social media in political communication, this paper seeks to contribute to the study of political communication in Singapore in two key ways. </w:t>
      </w:r>
      <w:r w:rsidRPr="00BC2B9D">
        <w:rPr>
          <w:highlight w:val="yellow"/>
          <w:lang w:val="en-GB"/>
        </w:rPr>
        <w:t>Firstly, this study seeks to widen the scope of study by examining digital political communication in Singapore on a broader organisational level.</w:t>
      </w:r>
      <w:r w:rsidRPr="00E02CA3">
        <w:rPr>
          <w:lang w:val="en-GB"/>
        </w:rPr>
        <w:t xml:space="preserve"> </w:t>
      </w:r>
      <w:r w:rsidRPr="00BC2B9D">
        <w:rPr>
          <w:highlight w:val="yellow"/>
          <w:lang w:val="en-GB"/>
        </w:rPr>
        <w:t>This paper will examine the extent to which incumbent and opposition political parties build relationships on Facebook. Secondly, this study will quantitatively examining the impact of relationship building strategies on the perception of voters of their relationship with the party.</w:t>
      </w:r>
      <w:r w:rsidRPr="00E02CA3">
        <w:rPr>
          <w:lang w:val="en-GB"/>
        </w:rPr>
        <w:t xml:space="preserve"> Through a better understanding of how political parties in Singapore are making use of Facebook to communicate with citizens and how relationship building strategies affect voter perception, </w:t>
      </w:r>
      <w:r>
        <w:rPr>
          <w:lang w:val="en-GB"/>
        </w:rPr>
        <w:t xml:space="preserve">this study will provide foundational research which can be used to improve </w:t>
      </w:r>
      <w:r w:rsidRPr="005B668F">
        <w:rPr>
          <w:highlight w:val="yellow"/>
          <w:lang w:val="en-GB"/>
        </w:rPr>
        <w:t>the use Facebook as a communication platform to build mutually beneficial relationships.</w:t>
      </w:r>
    </w:p>
    <w:p w14:paraId="25E15808" w14:textId="77777777" w:rsidR="00D56E2A" w:rsidRDefault="00D56E2A" w:rsidP="00D56E2A">
      <w:pPr>
        <w:pStyle w:val="Heading1"/>
        <w:rPr>
          <w:lang w:val="en-GB"/>
        </w:rPr>
        <w:sectPr w:rsidR="00D56E2A" w:rsidSect="00A52DEB">
          <w:headerReference w:type="default" r:id="rId21"/>
          <w:footerReference w:type="default" r:id="rId22"/>
          <w:headerReference w:type="first" r:id="rId23"/>
          <w:footerReference w:type="first" r:id="rId24"/>
          <w:pgSz w:w="11906" w:h="16838"/>
          <w:pgMar w:top="1418" w:right="1418" w:bottom="1418" w:left="2268" w:header="708" w:footer="708" w:gutter="0"/>
          <w:pgNumType w:start="1"/>
          <w:cols w:space="708"/>
          <w:titlePg/>
          <w:docGrid w:linePitch="360"/>
        </w:sectPr>
      </w:pPr>
    </w:p>
    <w:p w14:paraId="50FAEB92" w14:textId="77777777" w:rsidR="00D56E2A" w:rsidRPr="00E02CA3" w:rsidRDefault="00D56E2A" w:rsidP="00D56E2A">
      <w:pPr>
        <w:pStyle w:val="Heading1"/>
        <w:rPr>
          <w:lang w:val="en-GB"/>
        </w:rPr>
      </w:pPr>
      <w:bookmarkStart w:id="4" w:name="_Toc384772865"/>
      <w:bookmarkStart w:id="5" w:name="_Toc384811090"/>
      <w:r w:rsidRPr="00E02CA3">
        <w:rPr>
          <w:lang w:val="en-GB"/>
        </w:rPr>
        <w:lastRenderedPageBreak/>
        <w:t>Chapter Two: Literature Review</w:t>
      </w:r>
      <w:bookmarkEnd w:id="4"/>
      <w:bookmarkEnd w:id="5"/>
    </w:p>
    <w:p w14:paraId="452C1083" w14:textId="77777777" w:rsidR="00D56E2A" w:rsidRPr="00E02CA3" w:rsidRDefault="00D56E2A" w:rsidP="00D56E2A">
      <w:pPr>
        <w:pStyle w:val="MainBodyText"/>
        <w:rPr>
          <w:lang w:val="en-GB"/>
        </w:rPr>
      </w:pPr>
      <w:r w:rsidRPr="00E02CA3">
        <w:rPr>
          <w:lang w:val="en-GB"/>
        </w:rPr>
        <w:t xml:space="preserve">This chapter will elaborate </w:t>
      </w:r>
      <w:r>
        <w:rPr>
          <w:lang w:val="en-GB"/>
        </w:rPr>
        <w:t>on</w:t>
      </w:r>
      <w:r w:rsidRPr="00E02CA3">
        <w:rPr>
          <w:lang w:val="en-GB"/>
        </w:rPr>
        <w:t xml:space="preserve"> the context of digital political communication in Singapore</w:t>
      </w:r>
      <w:r>
        <w:rPr>
          <w:lang w:val="en-GB"/>
        </w:rPr>
        <w:t>,</w:t>
      </w:r>
      <w:r w:rsidRPr="00E02CA3">
        <w:rPr>
          <w:lang w:val="en-GB"/>
        </w:rPr>
        <w:t xml:space="preserve"> and </w:t>
      </w:r>
      <w:r>
        <w:rPr>
          <w:lang w:val="en-GB"/>
        </w:rPr>
        <w:t>discuss Organisation-Public Relationships and the theory of Dialogic Communication, which</w:t>
      </w:r>
      <w:r w:rsidRPr="00E02CA3">
        <w:rPr>
          <w:lang w:val="en-GB"/>
        </w:rPr>
        <w:t xml:space="preserve"> </w:t>
      </w:r>
      <w:r>
        <w:rPr>
          <w:lang w:val="en-GB"/>
        </w:rPr>
        <w:t xml:space="preserve">are </w:t>
      </w:r>
      <w:r w:rsidRPr="00E02CA3">
        <w:rPr>
          <w:lang w:val="en-GB"/>
        </w:rPr>
        <w:t xml:space="preserve">the </w:t>
      </w:r>
      <w:r>
        <w:rPr>
          <w:lang w:val="en-GB"/>
        </w:rPr>
        <w:t xml:space="preserve">two </w:t>
      </w:r>
      <w:r w:rsidRPr="00E02CA3">
        <w:rPr>
          <w:lang w:val="en-GB"/>
        </w:rPr>
        <w:t>theoretical framework</w:t>
      </w:r>
      <w:r>
        <w:rPr>
          <w:lang w:val="en-GB"/>
        </w:rPr>
        <w:t>s this study is based on.</w:t>
      </w:r>
    </w:p>
    <w:p w14:paraId="46824E93" w14:textId="77777777" w:rsidR="00D56E2A" w:rsidRPr="00E02CA3" w:rsidRDefault="00D56E2A" w:rsidP="00D56E2A">
      <w:pPr>
        <w:pStyle w:val="Heading2"/>
        <w:rPr>
          <w:lang w:val="en-GB"/>
        </w:rPr>
      </w:pPr>
      <w:bookmarkStart w:id="6" w:name="_Toc384772866"/>
      <w:bookmarkStart w:id="7" w:name="_Toc384811091"/>
      <w:r w:rsidRPr="00E02CA3">
        <w:rPr>
          <w:lang w:val="en-GB"/>
        </w:rPr>
        <w:t>Digital Political Communication in Singapore</w:t>
      </w:r>
      <w:bookmarkEnd w:id="6"/>
      <w:bookmarkEnd w:id="7"/>
    </w:p>
    <w:p w14:paraId="100D4734" w14:textId="77777777" w:rsidR="00D56E2A" w:rsidRPr="00E02CA3" w:rsidRDefault="00D56E2A" w:rsidP="00D56E2A">
      <w:pPr>
        <w:pStyle w:val="MainBodyText"/>
        <w:rPr>
          <w:lang w:val="en-GB"/>
        </w:rPr>
      </w:pPr>
      <w:r w:rsidRPr="00E02CA3">
        <w:rPr>
          <w:lang w:val="en-GB"/>
        </w:rPr>
        <w:t xml:space="preserve">The ubiquity and influence of the Internet and social media needs little substantiation. Smartphone penetration in Singapore is over 80% </w:t>
      </w:r>
      <w:sdt>
        <w:sdtPr>
          <w:rPr>
            <w:lang w:val="en-GB"/>
          </w:rPr>
          <w:id w:val="-1535187542"/>
          <w:citation/>
        </w:sdtPr>
        <w:sdtContent>
          <w:r w:rsidRPr="00E02CA3">
            <w:rPr>
              <w:lang w:val="en-GB"/>
            </w:rPr>
            <w:fldChar w:fldCharType="begin"/>
          </w:r>
          <w:r w:rsidRPr="00E02CA3">
            <w:rPr>
              <w:lang w:val="en-GB"/>
            </w:rPr>
            <w:instrText xml:space="preserve"> CITATION Bla12 \l 1033 </w:instrText>
          </w:r>
          <w:r w:rsidRPr="00E02CA3">
            <w:rPr>
              <w:lang w:val="en-GB"/>
            </w:rPr>
            <w:fldChar w:fldCharType="separate"/>
          </w:r>
          <w:r w:rsidRPr="001F126B">
            <w:rPr>
              <w:noProof/>
              <w:lang w:val="en-GB"/>
            </w:rPr>
            <w:t>(Blackbox Research, 2012)</w:t>
          </w:r>
          <w:r w:rsidRPr="00E02CA3">
            <w:rPr>
              <w:lang w:val="en-GB"/>
            </w:rPr>
            <w:fldChar w:fldCharType="end"/>
          </w:r>
        </w:sdtContent>
      </w:sdt>
      <w:r w:rsidRPr="00E02CA3">
        <w:rPr>
          <w:lang w:val="en-GB"/>
        </w:rPr>
        <w:t xml:space="preserve"> and more than 80% of Singaporeans have access to the Internet </w:t>
      </w:r>
      <w:sdt>
        <w:sdtPr>
          <w:rPr>
            <w:lang w:val="en-GB"/>
          </w:rPr>
          <w:id w:val="41790659"/>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Among those who use the internet, half of all residents surveyed named social networking as their primary Internet activity. </w:t>
      </w:r>
      <w:sdt>
        <w:sdtPr>
          <w:rPr>
            <w:lang w:val="en-GB"/>
          </w:rPr>
          <w:id w:val="-307166917"/>
          <w:citation/>
        </w:sdtPr>
        <w:sdtContent>
          <w:r w:rsidRPr="00E02CA3">
            <w:rPr>
              <w:lang w:val="en-GB"/>
            </w:rPr>
            <w:fldChar w:fldCharType="begin"/>
          </w:r>
          <w:r w:rsidR="00EE28A9">
            <w:rPr>
              <w:lang w:val="en-GB"/>
            </w:rPr>
            <w:instrText xml:space="preserve">CITATION Inf13 \l 1033 </w:instrText>
          </w:r>
          <w:r w:rsidRPr="00E02CA3">
            <w:rPr>
              <w:lang w:val="en-GB"/>
            </w:rPr>
            <w:fldChar w:fldCharType="separate"/>
          </w:r>
          <w:r w:rsidR="00EE28A9" w:rsidRPr="00EE28A9">
            <w:rPr>
              <w:noProof/>
              <w:lang w:val="en-GB"/>
            </w:rPr>
            <w:t>(Infocomm Development Authority of Singapore, 2013)</w:t>
          </w:r>
          <w:r w:rsidRPr="00E02CA3">
            <w:rPr>
              <w:lang w:val="en-GB"/>
            </w:rPr>
            <w:fldChar w:fldCharType="end"/>
          </w:r>
        </w:sdtContent>
      </w:sdt>
    </w:p>
    <w:p w14:paraId="68715BA6" w14:textId="77777777" w:rsidR="00D56E2A" w:rsidRPr="00E02CA3" w:rsidRDefault="00D56E2A" w:rsidP="00D56E2A">
      <w:pPr>
        <w:pStyle w:val="MainBodyText"/>
        <w:rPr>
          <w:lang w:val="en-GB"/>
        </w:rPr>
      </w:pPr>
      <w:r w:rsidRPr="00E02CA3">
        <w:rPr>
          <w:lang w:val="en-GB"/>
        </w:rPr>
        <w:t xml:space="preserve">Even though researchers have had conflicting views over whether the General Election in 2011 was a social media election, there is broad consensus that social media had “far-ranging transformational effects” on campaign coverage on Singapore politics. (Carthew and Winkelmann, 2013) In the post-election survey conducted by the Institute of Policy Studies (IPS) in 2011, it was found that the Internet as a communication channel was significantly more influential than rallies, grassroots activities, and even the mainstream media in influencing the decisions of young adult voters below the age of 29. </w:t>
      </w:r>
      <w:sdt>
        <w:sdtPr>
          <w:rPr>
            <w:lang w:val="en-GB"/>
          </w:rPr>
          <w:id w:val="1483355876"/>
          <w:citation/>
        </w:sdtPr>
        <w:sdtContent>
          <w:r w:rsidRPr="00E02CA3">
            <w:rPr>
              <w:lang w:val="en-GB"/>
            </w:rPr>
            <w:fldChar w:fldCharType="begin"/>
          </w:r>
          <w:r w:rsidRPr="00E02CA3">
            <w:rPr>
              <w:lang w:val="en-GB"/>
            </w:rPr>
            <w:instrText xml:space="preserve"> CITATION Ins11 \l 1033 </w:instrText>
          </w:r>
          <w:r w:rsidRPr="00E02CA3">
            <w:rPr>
              <w:lang w:val="en-GB"/>
            </w:rPr>
            <w:fldChar w:fldCharType="separate"/>
          </w:r>
          <w:r w:rsidRPr="001F126B">
            <w:rPr>
              <w:noProof/>
              <w:lang w:val="en-GB"/>
            </w:rPr>
            <w:t>(Institute of Policy Studies, 2011)</w:t>
          </w:r>
          <w:r w:rsidRPr="00E02CA3">
            <w:rPr>
              <w:lang w:val="en-GB"/>
            </w:rPr>
            <w:fldChar w:fldCharType="end"/>
          </w:r>
        </w:sdtContent>
      </w:sdt>
      <w:r w:rsidRPr="00E02CA3">
        <w:rPr>
          <w:lang w:val="en-GB"/>
        </w:rPr>
        <w:t xml:space="preserve"> </w:t>
      </w:r>
    </w:p>
    <w:p w14:paraId="5FD5CD43" w14:textId="77777777" w:rsidR="00D56E2A" w:rsidRPr="00E02CA3" w:rsidRDefault="00D56E2A" w:rsidP="00D56E2A">
      <w:pPr>
        <w:pStyle w:val="MainBodyText"/>
        <w:rPr>
          <w:lang w:val="en-GB"/>
        </w:rPr>
      </w:pPr>
      <w:r w:rsidRPr="00E02CA3">
        <w:rPr>
          <w:lang w:val="en-GB"/>
        </w:rPr>
        <w:t xml:space="preserve">The Internet has become more influential as a means of political communication, even for older Singaporeans, </w:t>
      </w:r>
      <w:r>
        <w:rPr>
          <w:lang w:val="en-GB"/>
        </w:rPr>
        <w:t>leading</w:t>
      </w:r>
      <w:r w:rsidRPr="00E02CA3">
        <w:rPr>
          <w:lang w:val="en-GB"/>
        </w:rPr>
        <w:t xml:space="preserve"> researchers to conclude that the mainstream media and government will have to “inhabit the Internet space to maintain political influence”. </w:t>
      </w:r>
      <w:sdt>
        <w:sdtPr>
          <w:rPr>
            <w:lang w:val="en-GB"/>
          </w:rPr>
          <w:id w:val="-1393421265"/>
          <w:citation/>
        </w:sdtPr>
        <w:sdtContent>
          <w:r w:rsidRPr="00E02CA3">
            <w:rPr>
              <w:lang w:val="en-GB"/>
            </w:rPr>
            <w:fldChar w:fldCharType="begin"/>
          </w:r>
          <w:r w:rsidRPr="00E02CA3">
            <w:rPr>
              <w:lang w:val="en-GB"/>
            </w:rPr>
            <w:instrText xml:space="preserve"> CITATION Ins111 \l 1033 </w:instrText>
          </w:r>
          <w:r w:rsidRPr="00E02CA3">
            <w:rPr>
              <w:lang w:val="en-GB"/>
            </w:rPr>
            <w:fldChar w:fldCharType="separate"/>
          </w:r>
          <w:r w:rsidRPr="001F126B">
            <w:rPr>
              <w:noProof/>
              <w:lang w:val="en-GB"/>
            </w:rPr>
            <w:t>(Institute of Policy Studies, 2011)</w:t>
          </w:r>
          <w:r w:rsidRPr="00E02CA3">
            <w:rPr>
              <w:lang w:val="en-GB"/>
            </w:rPr>
            <w:fldChar w:fldCharType="end"/>
          </w:r>
        </w:sdtContent>
      </w:sdt>
      <w:r w:rsidRPr="00E02CA3">
        <w:rPr>
          <w:lang w:val="en-GB"/>
        </w:rPr>
        <w:t xml:space="preserve"> This </w:t>
      </w:r>
      <w:r>
        <w:rPr>
          <w:lang w:val="en-GB"/>
        </w:rPr>
        <w:t>follow the trend of the increasing important of the internet as a space for political communication, which</w:t>
      </w:r>
      <w:r w:rsidRPr="00E02CA3">
        <w:rPr>
          <w:lang w:val="en-GB"/>
        </w:rPr>
        <w:t xml:space="preserve"> began with </w:t>
      </w:r>
      <w:r w:rsidRPr="00E02CA3">
        <w:rPr>
          <w:lang w:val="en-GB"/>
        </w:rPr>
        <w:lastRenderedPageBreak/>
        <w:t xml:space="preserve">the emergence of popular political bloggers like </w:t>
      </w:r>
      <w:r w:rsidR="0042286B" w:rsidRPr="00E02CA3">
        <w:rPr>
          <w:lang w:val="en-GB"/>
        </w:rPr>
        <w:t>Mr</w:t>
      </w:r>
      <w:r w:rsidRPr="00E02CA3">
        <w:rPr>
          <w:lang w:val="en-GB"/>
        </w:rPr>
        <w:t xml:space="preserve"> Brown and Yawningbread, and political parties developing their own podcasts during the 2006 General Elections. </w:t>
      </w:r>
      <w:sdt>
        <w:sdtPr>
          <w:rPr>
            <w:lang w:val="en-GB"/>
          </w:rPr>
          <w:id w:val="-2123992493"/>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w:t>
      </w:r>
    </w:p>
    <w:p w14:paraId="28307B01" w14:textId="77777777" w:rsidR="00D56E2A" w:rsidRPr="00E02CA3" w:rsidRDefault="00D56E2A" w:rsidP="00D56E2A">
      <w:pPr>
        <w:pStyle w:val="MainBodyText"/>
        <w:rPr>
          <w:lang w:val="en-GB"/>
        </w:rPr>
      </w:pPr>
      <w:r w:rsidRPr="00E02CA3">
        <w:rPr>
          <w:lang w:val="en-GB"/>
        </w:rPr>
        <w:t xml:space="preserve">Among citizens who considered the Internet as an important communications channel, Facebook was found to be the most important. </w:t>
      </w:r>
      <w:sdt>
        <w:sdtPr>
          <w:rPr>
            <w:lang w:val="en-GB"/>
          </w:rPr>
          <w:id w:val="780696214"/>
          <w:citation/>
        </w:sdtPr>
        <w:sdtContent>
          <w:r w:rsidRPr="00E02CA3">
            <w:rPr>
              <w:lang w:val="en-GB"/>
            </w:rPr>
            <w:fldChar w:fldCharType="begin"/>
          </w:r>
          <w:r w:rsidRPr="00E02CA3">
            <w:rPr>
              <w:lang w:val="en-GB"/>
            </w:rPr>
            <w:instrText xml:space="preserve"> CITATION Ins111 \l 1033 </w:instrText>
          </w:r>
          <w:r w:rsidRPr="00E02CA3">
            <w:rPr>
              <w:lang w:val="en-GB"/>
            </w:rPr>
            <w:fldChar w:fldCharType="separate"/>
          </w:r>
          <w:r w:rsidRPr="001F126B">
            <w:rPr>
              <w:noProof/>
              <w:lang w:val="en-GB"/>
            </w:rPr>
            <w:t>(Institute of Policy Studies, 2011)</w:t>
          </w:r>
          <w:r w:rsidRPr="00E02CA3">
            <w:rPr>
              <w:lang w:val="en-GB"/>
            </w:rPr>
            <w:fldChar w:fldCharType="end"/>
          </w:r>
        </w:sdtContent>
      </w:sdt>
      <w:r w:rsidRPr="00E02CA3">
        <w:rPr>
          <w:lang w:val="en-GB"/>
        </w:rPr>
        <w:t xml:space="preserve"> This is unsurprising </w:t>
      </w:r>
      <w:r>
        <w:rPr>
          <w:lang w:val="en-GB"/>
        </w:rPr>
        <w:t>since</w:t>
      </w:r>
      <w:r w:rsidRPr="00E02CA3">
        <w:rPr>
          <w:lang w:val="en-GB"/>
        </w:rPr>
        <w:t xml:space="preserve"> Singaporeans </w:t>
      </w:r>
      <w:r>
        <w:rPr>
          <w:lang w:val="en-GB"/>
        </w:rPr>
        <w:t>are most prolific Facebook users in the</w:t>
      </w:r>
      <w:r w:rsidRPr="00E02CA3">
        <w:rPr>
          <w:lang w:val="en-GB"/>
        </w:rPr>
        <w:t xml:space="preserve"> world in terms of time spent per session on Facebook. </w:t>
      </w:r>
      <w:sdt>
        <w:sdtPr>
          <w:rPr>
            <w:lang w:val="en-GB"/>
          </w:rPr>
          <w:id w:val="1633445397"/>
          <w:citation/>
        </w:sdtPr>
        <w:sdtContent>
          <w:r w:rsidRPr="00E02CA3">
            <w:rPr>
              <w:lang w:val="en-GB"/>
            </w:rPr>
            <w:fldChar w:fldCharType="begin"/>
          </w:r>
          <w:r w:rsidRPr="00E02CA3">
            <w:rPr>
              <w:lang w:val="en-GB"/>
            </w:rPr>
            <w:instrText xml:space="preserve"> CITATION Roc12 \l 1033 </w:instrText>
          </w:r>
          <w:r w:rsidRPr="00E02CA3">
            <w:rPr>
              <w:lang w:val="en-GB"/>
            </w:rPr>
            <w:fldChar w:fldCharType="separate"/>
          </w:r>
          <w:r w:rsidRPr="001F126B">
            <w:rPr>
              <w:noProof/>
              <w:lang w:val="en-GB"/>
            </w:rPr>
            <w:t>(RockPublicity, 2012)</w:t>
          </w:r>
          <w:r w:rsidRPr="00E02CA3">
            <w:rPr>
              <w:lang w:val="en-GB"/>
            </w:rPr>
            <w:fldChar w:fldCharType="end"/>
          </w:r>
        </w:sdtContent>
      </w:sdt>
    </w:p>
    <w:p w14:paraId="66EB8BE9" w14:textId="77777777" w:rsidR="00D56E2A" w:rsidRPr="00E02CA3" w:rsidRDefault="00D56E2A" w:rsidP="00D56E2A">
      <w:pPr>
        <w:pStyle w:val="MainBodyText"/>
        <w:rPr>
          <w:lang w:val="en-GB"/>
        </w:rPr>
      </w:pPr>
      <w:r w:rsidRPr="00E02CA3">
        <w:rPr>
          <w:lang w:val="en-GB"/>
        </w:rPr>
        <w:t xml:space="preserve">This have not gone unnoticed by Singaporean politicians who have acknowledged the power of social media, with then-presidential candidate </w:t>
      </w:r>
      <w:r w:rsidRPr="005B668F">
        <w:rPr>
          <w:highlight w:val="cyan"/>
          <w:lang w:val="en-GB"/>
        </w:rPr>
        <w:t>Dr. Tony Tan inviting prominent online bloggers to sit alongside the mainstream media during electoral press conferences.</w:t>
      </w:r>
      <w:r w:rsidRPr="00E02CA3">
        <w:rPr>
          <w:lang w:val="en-GB"/>
        </w:rPr>
        <w:t xml:space="preserve"> Similarly, the National Solidarity Party used Facebook and video-sharing website </w:t>
      </w:r>
      <w:r w:rsidR="0042286B" w:rsidRPr="00E02CA3">
        <w:rPr>
          <w:lang w:val="en-GB"/>
        </w:rPr>
        <w:t>YouTube</w:t>
      </w:r>
      <w:r w:rsidRPr="00E02CA3">
        <w:rPr>
          <w:lang w:val="en-GB"/>
        </w:rPr>
        <w:t xml:space="preserve"> to document their campaign, and share their speeches and interviews online. </w:t>
      </w:r>
      <w:sdt>
        <w:sdtPr>
          <w:rPr>
            <w:lang w:val="en-GB"/>
          </w:rPr>
          <w:id w:val="872894602"/>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Pr>
          <w:lang w:val="en-GB"/>
        </w:rPr>
        <w:t xml:space="preserve"> </w:t>
      </w:r>
      <w:r w:rsidRPr="00E02CA3">
        <w:rPr>
          <w:lang w:val="en-GB"/>
        </w:rPr>
        <w:t xml:space="preserve">This is a sea change from 2001 where only four out of over 20 political parties had a website.  </w:t>
      </w:r>
      <w:sdt>
        <w:sdtPr>
          <w:rPr>
            <w:lang w:val="en-GB"/>
          </w:rPr>
          <w:id w:val="-443926064"/>
          <w:citation/>
        </w:sdtPr>
        <w:sdtContent>
          <w:r w:rsidRPr="00E02CA3">
            <w:rPr>
              <w:lang w:val="en-GB"/>
            </w:rPr>
            <w:fldChar w:fldCharType="begin"/>
          </w:r>
          <w:r w:rsidRPr="00E02CA3">
            <w:rPr>
              <w:lang w:val="en-GB"/>
            </w:rPr>
            <w:instrText xml:space="preserve"> CITATION Lee06 \l 1033 </w:instrText>
          </w:r>
          <w:r w:rsidRPr="00E02CA3">
            <w:rPr>
              <w:lang w:val="en-GB"/>
            </w:rPr>
            <w:fldChar w:fldCharType="separate"/>
          </w:r>
          <w:r w:rsidRPr="001F126B">
            <w:rPr>
              <w:noProof/>
              <w:lang w:val="en-GB"/>
            </w:rPr>
            <w:t>(Lee &amp; Willnat, 2006)</w:t>
          </w:r>
          <w:r w:rsidRPr="00E02CA3">
            <w:rPr>
              <w:lang w:val="en-GB"/>
            </w:rPr>
            <w:fldChar w:fldCharType="end"/>
          </w:r>
        </w:sdtContent>
      </w:sdt>
    </w:p>
    <w:p w14:paraId="75634C79" w14:textId="77777777" w:rsidR="00D56E2A" w:rsidRPr="00E02CA3" w:rsidRDefault="00D56E2A" w:rsidP="00D56E2A">
      <w:pPr>
        <w:pStyle w:val="MainBodyText"/>
        <w:rPr>
          <w:lang w:val="en-GB"/>
        </w:rPr>
      </w:pPr>
      <w:r w:rsidRPr="00E02CA3">
        <w:rPr>
          <w:lang w:val="en-GB"/>
        </w:rPr>
        <w:t xml:space="preserve">It has become par for the course for Singaporean politicians and political parties to have some sort of social media presence, with 87 out of 99 Members of Parliament maintaining a Facebook page. </w:t>
      </w:r>
      <w:sdt>
        <w:sdtPr>
          <w:rPr>
            <w:lang w:val="en-GB"/>
          </w:rPr>
          <w:id w:val="-1615211543"/>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w:t>
      </w:r>
      <w:r w:rsidRPr="0066419B">
        <w:rPr>
          <w:highlight w:val="cyan"/>
          <w:lang w:val="en-GB"/>
        </w:rPr>
        <w:t xml:space="preserve">The opposition parties and their sympathisers, who have long claimed that repressive media restrictions and self-censorship among mainstream media practitioners inhibit their ability to compete politically, now circumvent the mainstream media’s influence by posting alternative viewpoints on the Internet. </w:t>
      </w:r>
      <w:sdt>
        <w:sdtPr>
          <w:rPr>
            <w:highlight w:val="cyan"/>
            <w:lang w:val="en-GB"/>
          </w:rPr>
          <w:id w:val="684715481"/>
          <w:citation/>
        </w:sdtPr>
        <w:sdtContent>
          <w:r w:rsidRPr="0066419B">
            <w:rPr>
              <w:highlight w:val="cyan"/>
              <w:lang w:val="en-GB"/>
            </w:rPr>
            <w:fldChar w:fldCharType="begin"/>
          </w:r>
          <w:r w:rsidRPr="0066419B">
            <w:rPr>
              <w:highlight w:val="cyan"/>
              <w:lang w:val="en-GB"/>
            </w:rPr>
            <w:instrText xml:space="preserve"> CITATION Lee06 \l 1033 </w:instrText>
          </w:r>
          <w:r w:rsidRPr="0066419B">
            <w:rPr>
              <w:highlight w:val="cyan"/>
              <w:lang w:val="en-GB"/>
            </w:rPr>
            <w:fldChar w:fldCharType="separate"/>
          </w:r>
          <w:r w:rsidRPr="0066419B">
            <w:rPr>
              <w:noProof/>
              <w:highlight w:val="cyan"/>
              <w:lang w:val="en-GB"/>
            </w:rPr>
            <w:t>(Lee &amp; Willnat, 2006)</w:t>
          </w:r>
          <w:r w:rsidRPr="0066419B">
            <w:rPr>
              <w:highlight w:val="cyan"/>
              <w:lang w:val="en-GB"/>
            </w:rPr>
            <w:fldChar w:fldCharType="end"/>
          </w:r>
        </w:sdtContent>
      </w:sdt>
      <w:r w:rsidRPr="00E02CA3">
        <w:rPr>
          <w:lang w:val="en-GB"/>
        </w:rPr>
        <w:t xml:space="preserve"> </w:t>
      </w:r>
    </w:p>
    <w:p w14:paraId="7D79AE32" w14:textId="77777777" w:rsidR="00D56E2A" w:rsidRPr="00E02CA3" w:rsidRDefault="00D56E2A" w:rsidP="00D56E2A">
      <w:pPr>
        <w:pStyle w:val="MainBodyText"/>
        <w:rPr>
          <w:lang w:val="en-GB"/>
        </w:rPr>
      </w:pPr>
      <w:r w:rsidRPr="00E02CA3">
        <w:rPr>
          <w:lang w:val="en-GB"/>
        </w:rPr>
        <w:t xml:space="preserve">The Singapore government </w:t>
      </w:r>
      <w:r>
        <w:rPr>
          <w:lang w:val="en-GB"/>
        </w:rPr>
        <w:t>have</w:t>
      </w:r>
      <w:r w:rsidRPr="00E02CA3">
        <w:rPr>
          <w:lang w:val="en-GB"/>
        </w:rPr>
        <w:t xml:space="preserve"> also recognised the importance of the Internet as a way</w:t>
      </w:r>
      <w:r>
        <w:rPr>
          <w:lang w:val="en-GB"/>
        </w:rPr>
        <w:t xml:space="preserve"> to engage citizens. M</w:t>
      </w:r>
      <w:r w:rsidRPr="00E02CA3">
        <w:rPr>
          <w:lang w:val="en-GB"/>
        </w:rPr>
        <w:t xml:space="preserve">inistries </w:t>
      </w:r>
      <w:r>
        <w:rPr>
          <w:lang w:val="en-GB"/>
        </w:rPr>
        <w:t xml:space="preserve">have started </w:t>
      </w:r>
      <w:r w:rsidRPr="00E02CA3">
        <w:rPr>
          <w:lang w:val="en-GB"/>
        </w:rPr>
        <w:t xml:space="preserve">using Facebook and Twitter to swiftly disseminate information during crises or provide information on government policy. </w:t>
      </w:r>
      <w:sdt>
        <w:sdtPr>
          <w:rPr>
            <w:lang w:val="en-GB"/>
          </w:rPr>
          <w:id w:val="720334617"/>
          <w:citation/>
        </w:sdtPr>
        <w:sdtContent>
          <w:r w:rsidRPr="00E02CA3">
            <w:rPr>
              <w:lang w:val="en-GB"/>
            </w:rPr>
            <w:fldChar w:fldCharType="begin"/>
          </w:r>
          <w:r w:rsidRPr="00E02CA3">
            <w:rPr>
              <w:lang w:val="en-GB"/>
            </w:rPr>
            <w:instrText xml:space="preserve"> CITATION Che13 \l 1033 </w:instrText>
          </w:r>
          <w:r w:rsidRPr="00E02CA3">
            <w:rPr>
              <w:lang w:val="en-GB"/>
            </w:rPr>
            <w:fldChar w:fldCharType="separate"/>
          </w:r>
          <w:r w:rsidRPr="001F126B">
            <w:rPr>
              <w:noProof/>
              <w:lang w:val="en-GB"/>
            </w:rPr>
            <w:t>(Cheong, 2013)</w:t>
          </w:r>
          <w:r w:rsidRPr="00E02CA3">
            <w:rPr>
              <w:lang w:val="en-GB"/>
            </w:rPr>
            <w:fldChar w:fldCharType="end"/>
          </w:r>
        </w:sdtContent>
      </w:sdt>
      <w:r w:rsidRPr="00E02CA3">
        <w:rPr>
          <w:lang w:val="en-GB"/>
        </w:rPr>
        <w:t xml:space="preserve"> </w:t>
      </w:r>
      <w:r>
        <w:rPr>
          <w:lang w:val="en-GB"/>
        </w:rPr>
        <w:t>F</w:t>
      </w:r>
      <w:r w:rsidRPr="00E02CA3">
        <w:rPr>
          <w:lang w:val="en-GB"/>
        </w:rPr>
        <w:t>or example</w:t>
      </w:r>
      <w:r>
        <w:rPr>
          <w:lang w:val="en-GB"/>
        </w:rPr>
        <w:t>, the National Environment Agency</w:t>
      </w:r>
      <w:r w:rsidRPr="00E02CA3">
        <w:rPr>
          <w:lang w:val="en-GB"/>
        </w:rPr>
        <w:t xml:space="preserve"> was very successful in </w:t>
      </w:r>
      <w:r>
        <w:rPr>
          <w:lang w:val="en-GB"/>
        </w:rPr>
        <w:t xml:space="preserve">using </w:t>
      </w:r>
      <w:r w:rsidRPr="00E02CA3">
        <w:rPr>
          <w:lang w:val="en-GB"/>
        </w:rPr>
        <w:t xml:space="preserve">Twitter to disseminate </w:t>
      </w:r>
      <w:r>
        <w:rPr>
          <w:lang w:val="en-GB"/>
        </w:rPr>
        <w:t xml:space="preserve">advisories and </w:t>
      </w:r>
      <w:r w:rsidRPr="00E02CA3">
        <w:rPr>
          <w:lang w:val="en-GB"/>
        </w:rPr>
        <w:t xml:space="preserve">real-time information about the haze crisis. </w:t>
      </w:r>
      <w:sdt>
        <w:sdtPr>
          <w:rPr>
            <w:lang w:val="en-GB"/>
          </w:rPr>
          <w:id w:val="942887560"/>
          <w:citation/>
        </w:sdtPr>
        <w:sdtContent>
          <w:r w:rsidRPr="00E02CA3">
            <w:rPr>
              <w:lang w:val="en-GB"/>
            </w:rPr>
            <w:fldChar w:fldCharType="begin"/>
          </w:r>
          <w:r w:rsidRPr="00E02CA3">
            <w:rPr>
              <w:lang w:val="en-GB"/>
            </w:rPr>
            <w:instrText xml:space="preserve"> CITATION Pra13 \l 1033 </w:instrText>
          </w:r>
          <w:r w:rsidRPr="00E02CA3">
            <w:rPr>
              <w:lang w:val="en-GB"/>
            </w:rPr>
            <w:fldChar w:fldCharType="separate"/>
          </w:r>
          <w:r w:rsidRPr="001F126B">
            <w:rPr>
              <w:noProof/>
              <w:lang w:val="en-GB"/>
            </w:rPr>
            <w:t>(Prasetyo, Gao, Lim, &amp; Scollon, 2013)</w:t>
          </w:r>
          <w:r w:rsidRPr="00E02CA3">
            <w:rPr>
              <w:lang w:val="en-GB"/>
            </w:rPr>
            <w:fldChar w:fldCharType="end"/>
          </w:r>
        </w:sdtContent>
      </w:sdt>
    </w:p>
    <w:p w14:paraId="401CB843" w14:textId="77777777" w:rsidR="00D56E2A" w:rsidRPr="00E02CA3" w:rsidRDefault="00D56E2A" w:rsidP="00D56E2A">
      <w:pPr>
        <w:pStyle w:val="MainBodyText"/>
        <w:rPr>
          <w:lang w:val="en-GB"/>
        </w:rPr>
      </w:pPr>
      <w:r w:rsidRPr="0066419B">
        <w:rPr>
          <w:highlight w:val="cyan"/>
          <w:lang w:val="en-GB"/>
        </w:rPr>
        <w:t>Researchers examining the political communication landscape in Singapore have found Facebook in particular to be potentially mutually beneficial for both the government and citizens.</w:t>
      </w:r>
      <w:r w:rsidRPr="00E02CA3">
        <w:rPr>
          <w:lang w:val="en-GB"/>
        </w:rPr>
        <w:t xml:space="preserve"> Citing examples of the constructive use of Facebook by ministers, a study </w:t>
      </w:r>
      <w:r>
        <w:rPr>
          <w:lang w:val="en-GB"/>
        </w:rPr>
        <w:t>on government e-engagement</w:t>
      </w:r>
      <w:r w:rsidRPr="00E02CA3">
        <w:rPr>
          <w:lang w:val="en-GB"/>
        </w:rPr>
        <w:t xml:space="preserve"> concluded that</w:t>
      </w:r>
      <w:r>
        <w:rPr>
          <w:lang w:val="en-GB"/>
        </w:rPr>
        <w:t xml:space="preserve"> Facebook</w:t>
      </w:r>
      <w:r w:rsidRPr="00E02CA3">
        <w:rPr>
          <w:lang w:val="en-GB"/>
        </w:rPr>
        <w:t xml:space="preserve"> has the potential to improve “organisational effectiveness” and “strengthen citizens’ buy-in of future policies”. </w:t>
      </w:r>
      <w:sdt>
        <w:sdtPr>
          <w:rPr>
            <w:lang w:val="en-GB"/>
          </w:rPr>
          <w:id w:val="-1040890055"/>
          <w:citation/>
        </w:sdtPr>
        <w:sdtContent>
          <w:r w:rsidRPr="00E02CA3">
            <w:rPr>
              <w:lang w:val="en-GB"/>
            </w:rPr>
            <w:fldChar w:fldCharType="begin"/>
          </w:r>
          <w:r w:rsidRPr="00E02CA3">
            <w:rPr>
              <w:lang w:val="en-GB"/>
            </w:rPr>
            <w:instrText xml:space="preserve"> CITATION Soo14 \l 1033 </w:instrText>
          </w:r>
          <w:r w:rsidRPr="00E02CA3">
            <w:rPr>
              <w:lang w:val="en-GB"/>
            </w:rPr>
            <w:fldChar w:fldCharType="separate"/>
          </w:r>
          <w:r w:rsidRPr="001F126B">
            <w:rPr>
              <w:noProof/>
              <w:lang w:val="en-GB"/>
            </w:rPr>
            <w:t>(Soon &amp; Soh, 2014)</w:t>
          </w:r>
          <w:r w:rsidRPr="00E02CA3">
            <w:rPr>
              <w:lang w:val="en-GB"/>
            </w:rPr>
            <w:fldChar w:fldCharType="end"/>
          </w:r>
        </w:sdtContent>
      </w:sdt>
      <w:r w:rsidRPr="00E02CA3">
        <w:rPr>
          <w:lang w:val="en-GB"/>
        </w:rPr>
        <w:t xml:space="preserve"> A study of </w:t>
      </w:r>
      <w:r w:rsidRPr="00E02CA3">
        <w:rPr>
          <w:i/>
          <w:lang w:val="en-GB"/>
        </w:rPr>
        <w:t>Beautifully Imperfect</w:t>
      </w:r>
      <w:r w:rsidRPr="00E02CA3">
        <w:rPr>
          <w:lang w:val="en-GB"/>
        </w:rPr>
        <w:t xml:space="preserve">, a Facebook campaign launched by the Ministry of Community Development, Youth and Sports to help reverse low birth and marriage rates among Singaporeans found that Facebook was useful in creating awareness about love and marriage. Focus group participants involved in the study were also positive about the potential of Facebook as a two-way communication platform. </w:t>
      </w:r>
      <w:sdt>
        <w:sdtPr>
          <w:rPr>
            <w:lang w:val="en-GB"/>
          </w:rPr>
          <w:id w:val="1413747345"/>
          <w:citation/>
        </w:sdtPr>
        <w:sdtContent>
          <w:r w:rsidRPr="00E02CA3">
            <w:rPr>
              <w:lang w:val="en-GB"/>
            </w:rPr>
            <w:fldChar w:fldCharType="begin"/>
          </w:r>
          <w:r w:rsidRPr="00E02CA3">
            <w:rPr>
              <w:lang w:val="en-GB"/>
            </w:rPr>
            <w:instrText xml:space="preserve"> CITATION Lee12 \l 1033 </w:instrText>
          </w:r>
          <w:r w:rsidRPr="00E02CA3">
            <w:rPr>
              <w:lang w:val="en-GB"/>
            </w:rPr>
            <w:fldChar w:fldCharType="separate"/>
          </w:r>
          <w:r w:rsidRPr="001F126B">
            <w:rPr>
              <w:noProof/>
              <w:lang w:val="en-GB"/>
            </w:rPr>
            <w:t>(Lee S. T., 2012)</w:t>
          </w:r>
          <w:r w:rsidRPr="00E02CA3">
            <w:rPr>
              <w:lang w:val="en-GB"/>
            </w:rPr>
            <w:fldChar w:fldCharType="end"/>
          </w:r>
        </w:sdtContent>
      </w:sdt>
      <w:r w:rsidRPr="00E02CA3">
        <w:rPr>
          <w:lang w:val="en-GB"/>
        </w:rPr>
        <w:t xml:space="preserve"> </w:t>
      </w:r>
    </w:p>
    <w:p w14:paraId="28D5C52C" w14:textId="77777777" w:rsidR="00D56E2A" w:rsidRPr="00E02CA3" w:rsidRDefault="00D56E2A" w:rsidP="00D56E2A">
      <w:pPr>
        <w:pStyle w:val="MainBodyText"/>
        <w:rPr>
          <w:lang w:val="en-GB"/>
        </w:rPr>
      </w:pPr>
      <w:r w:rsidRPr="00E02CA3">
        <w:rPr>
          <w:lang w:val="en-GB"/>
        </w:rPr>
        <w:t xml:space="preserve">Studies of the use of Facebook in the Singapore political communications landscape have largely been focused on public communications efforts by the Singapore government and ministers </w:t>
      </w:r>
      <w:sdt>
        <w:sdtPr>
          <w:rPr>
            <w:lang w:val="en-GB"/>
          </w:rPr>
          <w:id w:val="-171493269"/>
          <w:citation/>
        </w:sdtPr>
        <w:sdtContent>
          <w:r w:rsidRPr="00E02CA3">
            <w:rPr>
              <w:lang w:val="en-GB"/>
            </w:rPr>
            <w:fldChar w:fldCharType="begin"/>
          </w:r>
          <w:r w:rsidRPr="00E02CA3">
            <w:rPr>
              <w:lang w:val="en-GB"/>
            </w:rPr>
            <w:instrText xml:space="preserve"> CITATION Soo14 \l 1033  \m Lee12</w:instrText>
          </w:r>
          <w:r w:rsidRPr="00E02CA3">
            <w:rPr>
              <w:lang w:val="en-GB"/>
            </w:rPr>
            <w:fldChar w:fldCharType="separate"/>
          </w:r>
          <w:r w:rsidRPr="001F126B">
            <w:rPr>
              <w:noProof/>
              <w:lang w:val="en-GB"/>
            </w:rPr>
            <w:t>(Soon &amp; Soh, 2014; Lee S. T., 2012)</w:t>
          </w:r>
          <w:r w:rsidRPr="00E02CA3">
            <w:rPr>
              <w:lang w:val="en-GB"/>
            </w:rPr>
            <w:fldChar w:fldCharType="end"/>
          </w:r>
        </w:sdtContent>
      </w:sdt>
      <w:r w:rsidRPr="00E02CA3">
        <w:rPr>
          <w:lang w:val="en-GB"/>
        </w:rPr>
        <w:t xml:space="preserve"> or examining the impact of social media on 2011 General Elections. </w:t>
      </w:r>
      <w:sdt>
        <w:sdtPr>
          <w:rPr>
            <w:lang w:val="en-GB"/>
          </w:rPr>
          <w:id w:val="-1385179635"/>
          <w:citation/>
        </w:sdtPr>
        <w:sdtContent>
          <w:r w:rsidRPr="00E02CA3">
            <w:rPr>
              <w:lang w:val="en-GB"/>
            </w:rPr>
            <w:fldChar w:fldCharType="begin"/>
          </w:r>
          <w:r w:rsidRPr="00E02CA3">
            <w:rPr>
              <w:lang w:val="en-GB"/>
            </w:rPr>
            <w:instrText xml:space="preserve"> CITATION Ins11 \l 1033 </w:instrText>
          </w:r>
          <w:r w:rsidRPr="00E02CA3">
            <w:rPr>
              <w:lang w:val="en-GB"/>
            </w:rPr>
            <w:fldChar w:fldCharType="separate"/>
          </w:r>
          <w:r w:rsidRPr="001F126B">
            <w:rPr>
              <w:noProof/>
              <w:lang w:val="en-GB"/>
            </w:rPr>
            <w:t>(Institute of Policy Studies, 2011)</w:t>
          </w:r>
          <w:r w:rsidRPr="00E02CA3">
            <w:rPr>
              <w:lang w:val="en-GB"/>
            </w:rPr>
            <w:fldChar w:fldCharType="end"/>
          </w:r>
        </w:sdtContent>
      </w:sdt>
      <w:r w:rsidRPr="00E02CA3">
        <w:rPr>
          <w:lang w:val="en-GB"/>
        </w:rPr>
        <w:t xml:space="preserve"> However, there has been insufficient examination on how Singapore political parties specifically, incumbent or opposition, have been using Facebook to connect with voters. </w:t>
      </w:r>
    </w:p>
    <w:p w14:paraId="2BF9F2DD" w14:textId="77777777" w:rsidR="00D56E2A" w:rsidRPr="00E02CA3" w:rsidRDefault="00D56E2A" w:rsidP="00D56E2A">
      <w:pPr>
        <w:pStyle w:val="MainBodyText"/>
        <w:rPr>
          <w:lang w:val="en-GB"/>
        </w:rPr>
      </w:pPr>
      <w:r w:rsidRPr="0066419B">
        <w:rPr>
          <w:highlight w:val="yellow"/>
          <w:lang w:val="en-GB"/>
        </w:rPr>
        <w:t>Hence, the first research question of this study seeks to extend upon Soon and Soh’s (2013) work by studying how political parties in Singapore use Facebook to build relationships with voters.</w:t>
      </w:r>
    </w:p>
    <w:p w14:paraId="2EE6E5DF" w14:textId="77777777" w:rsidR="00D56E2A" w:rsidRDefault="00D56E2A" w:rsidP="00D56E2A">
      <w:pPr>
        <w:pStyle w:val="MainBodyText"/>
        <w:rPr>
          <w:lang w:val="en-GB"/>
        </w:rPr>
      </w:pPr>
      <w:r w:rsidRPr="00E02CA3">
        <w:rPr>
          <w:lang w:val="en-GB"/>
        </w:rPr>
        <w:lastRenderedPageBreak/>
        <w:t xml:space="preserve">Through the framework of the dialogic communication principles </w:t>
      </w:r>
      <w:sdt>
        <w:sdtPr>
          <w:rPr>
            <w:lang w:val="en-GB"/>
          </w:rPr>
          <w:id w:val="2051798680"/>
          <w:citation/>
        </w:sdtPr>
        <w:sdtContent>
          <w:r w:rsidRPr="00E02CA3">
            <w:rPr>
              <w:lang w:val="en-GB"/>
            </w:rPr>
            <w:fldChar w:fldCharType="begin"/>
          </w:r>
          <w:r w:rsidRPr="00E02CA3">
            <w:rPr>
              <w:lang w:val="en-GB"/>
            </w:rPr>
            <w:instrText xml:space="preserve">CITATION Ken02 \t  \l 1033 </w:instrText>
          </w:r>
          <w:r w:rsidRPr="00E02CA3">
            <w:rPr>
              <w:lang w:val="en-GB"/>
            </w:rPr>
            <w:fldChar w:fldCharType="separate"/>
          </w:r>
          <w:r w:rsidRPr="001F126B">
            <w:rPr>
              <w:noProof/>
              <w:lang w:val="en-GB"/>
            </w:rPr>
            <w:t>(Kent &amp; Taylor, 2002)</w:t>
          </w:r>
          <w:r w:rsidRPr="00E02CA3">
            <w:rPr>
              <w:lang w:val="en-GB"/>
            </w:rPr>
            <w:fldChar w:fldCharType="end"/>
          </w:r>
        </w:sdtContent>
      </w:sdt>
      <w:r w:rsidRPr="00E02CA3">
        <w:rPr>
          <w:lang w:val="en-GB"/>
        </w:rPr>
        <w:t xml:space="preserve"> and relationship management theories </w:t>
      </w:r>
      <w:sdt>
        <w:sdtPr>
          <w:rPr>
            <w:lang w:val="en-GB"/>
          </w:rPr>
          <w:id w:val="-1427411746"/>
          <w:citation/>
        </w:sdtPr>
        <w:sdtContent>
          <w:r w:rsidRPr="00E02CA3">
            <w:rPr>
              <w:lang w:val="en-GB"/>
            </w:rPr>
            <w:fldChar w:fldCharType="begin"/>
          </w:r>
          <w:r w:rsidRPr="00E02CA3">
            <w:rPr>
              <w:lang w:val="en-GB"/>
            </w:rPr>
            <w:instrText xml:space="preserve"> CITATION Hon99 \l 1033 </w:instrText>
          </w:r>
          <w:r w:rsidRPr="00E02CA3">
            <w:rPr>
              <w:lang w:val="en-GB"/>
            </w:rPr>
            <w:fldChar w:fldCharType="separate"/>
          </w:r>
          <w:r w:rsidRPr="001F126B">
            <w:rPr>
              <w:noProof/>
              <w:lang w:val="en-GB"/>
            </w:rPr>
            <w:t>(Hon &amp; Grunig, 1999)</w:t>
          </w:r>
          <w:r w:rsidRPr="00E02CA3">
            <w:rPr>
              <w:lang w:val="en-GB"/>
            </w:rPr>
            <w:fldChar w:fldCharType="end"/>
          </w:r>
        </w:sdtContent>
      </w:sdt>
      <w:r w:rsidRPr="00E02CA3">
        <w:rPr>
          <w:lang w:val="en-GB"/>
        </w:rPr>
        <w:t xml:space="preserve">, elaborated later in this literature review, </w:t>
      </w:r>
      <w:r w:rsidRPr="0066419B">
        <w:rPr>
          <w:highlight w:val="yellow"/>
          <w:lang w:val="en-GB"/>
        </w:rPr>
        <w:t>this thesis will examine if political parties use Facebook in a way that fulfil its promise as a two-way communications platform.</w:t>
      </w:r>
    </w:p>
    <w:p w14:paraId="6B0D70D4" w14:textId="77777777" w:rsidR="00D56E2A" w:rsidRPr="002A280F" w:rsidRDefault="00D56E2A" w:rsidP="00D56E2A">
      <w:pPr>
        <w:pStyle w:val="MainBodyText"/>
        <w:rPr>
          <w:lang w:val="en-GB"/>
        </w:rPr>
      </w:pPr>
      <w:r w:rsidRPr="00E02CA3">
        <w:rPr>
          <w:b/>
          <w:lang w:val="en-GB"/>
        </w:rPr>
        <w:t>RQ1: How do political parties in Singapore use Facebook to build relationships with citizens?</w:t>
      </w:r>
    </w:p>
    <w:p w14:paraId="7DAE6687" w14:textId="77777777" w:rsidR="00D56E2A" w:rsidRDefault="00D56E2A" w:rsidP="00D56E2A">
      <w:pPr>
        <w:pStyle w:val="Heading2"/>
        <w:rPr>
          <w:lang w:val="en-GB"/>
        </w:rPr>
        <w:sectPr w:rsidR="00D56E2A" w:rsidSect="00F875BF">
          <w:headerReference w:type="default" r:id="rId25"/>
          <w:footerReference w:type="default" r:id="rId26"/>
          <w:footerReference w:type="first" r:id="rId27"/>
          <w:pgSz w:w="11906" w:h="16838"/>
          <w:pgMar w:top="1418" w:right="1418" w:bottom="1418" w:left="2268" w:header="708" w:footer="708" w:gutter="0"/>
          <w:cols w:space="708"/>
          <w:titlePg/>
          <w:docGrid w:linePitch="360"/>
        </w:sectPr>
      </w:pPr>
    </w:p>
    <w:p w14:paraId="26A05071" w14:textId="77777777" w:rsidR="00D56E2A" w:rsidRPr="00E02CA3" w:rsidRDefault="00D56E2A" w:rsidP="00D56E2A">
      <w:pPr>
        <w:pStyle w:val="Heading2"/>
        <w:rPr>
          <w:lang w:val="en-GB"/>
        </w:rPr>
      </w:pPr>
      <w:bookmarkStart w:id="8" w:name="_Toc384772867"/>
      <w:bookmarkStart w:id="9" w:name="_Toc384811092"/>
      <w:r w:rsidRPr="00E02CA3">
        <w:rPr>
          <w:lang w:val="en-GB"/>
        </w:rPr>
        <w:lastRenderedPageBreak/>
        <w:t>Organisation-Public Relationships</w:t>
      </w:r>
      <w:bookmarkEnd w:id="8"/>
      <w:bookmarkEnd w:id="9"/>
    </w:p>
    <w:p w14:paraId="6F3ABB37" w14:textId="77777777" w:rsidR="00D56E2A" w:rsidRPr="00E02CA3" w:rsidRDefault="00D56E2A" w:rsidP="00D56E2A">
      <w:pPr>
        <w:rPr>
          <w:lang w:val="en-GB"/>
        </w:rPr>
      </w:pPr>
      <w:r w:rsidRPr="00E02CA3">
        <w:rPr>
          <w:lang w:val="en-GB"/>
        </w:rPr>
        <w:t xml:space="preserve">The goal of digital political communication explicated earlier is ultimately to build relationships with the public. Relationships between groups emerge because the behaviours of one group has consequences on another. (Hon &amp; Grunig, 1999) In the context of public relations for organisations, strategic relationships which require public relations management emerge because management decisions have consequences upon internal or external stakeholders, or because the opinion and behaviour of stakeholders have consequences on the success of the organisation as a whole. (Hon &amp; Grunig, 1999) </w:t>
      </w:r>
      <w:r>
        <w:rPr>
          <w:lang w:val="en-GB"/>
        </w:rPr>
        <w:t>In the context of politics</w:t>
      </w:r>
      <w:r w:rsidRPr="00E02CA3">
        <w:rPr>
          <w:lang w:val="en-GB"/>
        </w:rPr>
        <w:t>, relationships between political parties and voters emerge because decisions made by political parties have consequences upon voters and the opinion and behaviours of voters decide if political parties are successful in getting elected to power.</w:t>
      </w:r>
    </w:p>
    <w:p w14:paraId="3B2D27B7" w14:textId="77777777" w:rsidR="00D56E2A" w:rsidRPr="00E02CA3" w:rsidRDefault="00D56E2A" w:rsidP="00D56E2A">
      <w:pPr>
        <w:rPr>
          <w:lang w:val="en-GB"/>
        </w:rPr>
      </w:pPr>
      <w:r w:rsidRPr="00E02CA3">
        <w:rPr>
          <w:lang w:val="en-GB"/>
        </w:rPr>
        <w:t>Grunig (1992) found that good relationships with key stakeholders are important for organisations as it reduces costs from potential consequences of poor relationships such as negative publicity. It also</w:t>
      </w:r>
      <w:r>
        <w:rPr>
          <w:lang w:val="en-GB"/>
        </w:rPr>
        <w:t xml:space="preserve"> reduces</w:t>
      </w:r>
      <w:r w:rsidRPr="00E02CA3">
        <w:rPr>
          <w:lang w:val="en-GB"/>
        </w:rPr>
        <w:t xml:space="preserve"> risk of making poor decisions which inadvertently </w:t>
      </w:r>
      <w:r>
        <w:rPr>
          <w:lang w:val="en-GB"/>
        </w:rPr>
        <w:t>detriment stakeholders and increases</w:t>
      </w:r>
      <w:r w:rsidRPr="00E02CA3">
        <w:rPr>
          <w:lang w:val="en-GB"/>
        </w:rPr>
        <w:t xml:space="preserve"> productivity through the identification of stakeholders</w:t>
      </w:r>
      <w:r>
        <w:rPr>
          <w:lang w:val="en-GB"/>
        </w:rPr>
        <w:t>’ needs</w:t>
      </w:r>
      <w:r w:rsidRPr="00E02CA3">
        <w:rPr>
          <w:lang w:val="en-GB"/>
        </w:rPr>
        <w:t xml:space="preserve">. However, relationships were seen as a means to facilitate communication objectives rather than an end in itself. It was only through the development of the relationship management perspective of public relations by researchers such as Ledingham and Bruning (1998) that relationships were acknowledged as the central goal of public relations and that </w:t>
      </w:r>
      <w:r>
        <w:rPr>
          <w:lang w:val="en-GB"/>
        </w:rPr>
        <w:t xml:space="preserve">communication strategies were </w:t>
      </w:r>
      <w:r w:rsidRPr="00E02CA3">
        <w:rPr>
          <w:lang w:val="en-GB"/>
        </w:rPr>
        <w:t>tool</w:t>
      </w:r>
      <w:r>
        <w:rPr>
          <w:lang w:val="en-GB"/>
        </w:rPr>
        <w:t>s</w:t>
      </w:r>
      <w:r w:rsidRPr="00E02CA3">
        <w:rPr>
          <w:lang w:val="en-GB"/>
        </w:rPr>
        <w:t xml:space="preserve"> to help </w:t>
      </w:r>
      <w:r>
        <w:rPr>
          <w:lang w:val="en-GB"/>
        </w:rPr>
        <w:t>build</w:t>
      </w:r>
      <w:r w:rsidRPr="00E02CA3">
        <w:rPr>
          <w:lang w:val="en-GB"/>
        </w:rPr>
        <w:t xml:space="preserve"> better relationships between an organisation and its publics for mutual benefit. </w:t>
      </w:r>
    </w:p>
    <w:p w14:paraId="4E595F56" w14:textId="77777777" w:rsidR="00D56E2A" w:rsidRPr="00E02CA3" w:rsidRDefault="00D56E2A" w:rsidP="00D56E2A">
      <w:pPr>
        <w:rPr>
          <w:lang w:val="en-GB"/>
        </w:rPr>
      </w:pPr>
      <w:r w:rsidRPr="00E02CA3">
        <w:rPr>
          <w:lang w:val="en-GB"/>
        </w:rPr>
        <w:t xml:space="preserve">Having recognized the centrality of quality relationships in public relations, researchers set about establishing reliable methods to measure the quality of </w:t>
      </w:r>
      <w:r w:rsidRPr="00E02CA3">
        <w:rPr>
          <w:lang w:val="en-GB"/>
        </w:rPr>
        <w:lastRenderedPageBreak/>
        <w:t>relationships in order to quantify the value of public relations efforts. Ledingham, Bruning and Wilson (1999) in their study of the subscribers’ perception of the relationship with their service provide</w:t>
      </w:r>
      <w:r>
        <w:rPr>
          <w:lang w:val="en-GB"/>
        </w:rPr>
        <w:t>rs, identified and operationalis</w:t>
      </w:r>
      <w:r w:rsidRPr="00E02CA3">
        <w:rPr>
          <w:lang w:val="en-GB"/>
        </w:rPr>
        <w:t>ed dimensions of organisation-public relationships. Concurrently, Hon and Grunig (1999) developed a similar scale</w:t>
      </w:r>
      <w:r>
        <w:rPr>
          <w:lang w:val="en-GB"/>
        </w:rPr>
        <w:t xml:space="preserve"> used later in this study</w:t>
      </w:r>
      <w:r w:rsidRPr="00E02CA3">
        <w:rPr>
          <w:lang w:val="en-GB"/>
        </w:rPr>
        <w:t xml:space="preserve">, measuring trust, control mutuality, satisfaction, commitment, </w:t>
      </w:r>
      <w:r>
        <w:rPr>
          <w:lang w:val="en-GB"/>
        </w:rPr>
        <w:t xml:space="preserve">transactionality </w:t>
      </w:r>
      <w:r w:rsidRPr="00E02CA3">
        <w:rPr>
          <w:lang w:val="en-GB"/>
        </w:rPr>
        <w:t>and communal</w:t>
      </w:r>
      <w:r>
        <w:rPr>
          <w:lang w:val="en-GB"/>
        </w:rPr>
        <w:t>ity</w:t>
      </w:r>
      <w:r w:rsidRPr="00E02CA3">
        <w:rPr>
          <w:lang w:val="en-GB"/>
        </w:rPr>
        <w:t xml:space="preserve"> </w:t>
      </w:r>
      <w:r>
        <w:rPr>
          <w:lang w:val="en-GB"/>
        </w:rPr>
        <w:t xml:space="preserve">in an organisations’ </w:t>
      </w:r>
      <w:r w:rsidRPr="00E02CA3">
        <w:rPr>
          <w:lang w:val="en-GB"/>
        </w:rPr>
        <w:t>relationship</w:t>
      </w:r>
      <w:r>
        <w:rPr>
          <w:lang w:val="en-GB"/>
        </w:rPr>
        <w:t xml:space="preserve"> with the public</w:t>
      </w:r>
      <w:r w:rsidRPr="00E02CA3">
        <w:rPr>
          <w:lang w:val="en-GB"/>
        </w:rPr>
        <w:t>.</w:t>
      </w:r>
    </w:p>
    <w:p w14:paraId="55AB4780" w14:textId="77777777" w:rsidR="00D56E2A" w:rsidRPr="00E02CA3" w:rsidRDefault="00D56E2A" w:rsidP="00D56E2A">
      <w:pPr>
        <w:pStyle w:val="MainBodyText"/>
        <w:rPr>
          <w:lang w:val="en-GB"/>
        </w:rPr>
      </w:pPr>
      <w:r w:rsidRPr="00E02CA3">
        <w:rPr>
          <w:lang w:val="en-GB"/>
        </w:rPr>
        <w:t xml:space="preserve">Extensive research has been conducted using these quantitative measurements of relationship quality to demonstrate the value of developing quality relationships between an organisation and their publics. Studies in the relationship management literature have found that </w:t>
      </w:r>
      <w:r>
        <w:rPr>
          <w:lang w:val="en-GB"/>
        </w:rPr>
        <w:t xml:space="preserve">an </w:t>
      </w:r>
      <w:r w:rsidRPr="00E02CA3">
        <w:rPr>
          <w:lang w:val="en-GB"/>
        </w:rPr>
        <w:t xml:space="preserve">organisation’s reputation and its overall attractiveness </w:t>
      </w:r>
      <w:r>
        <w:rPr>
          <w:lang w:val="en-GB"/>
        </w:rPr>
        <w:t>was influenced by the organisations’ relationship with its publics.</w:t>
      </w:r>
      <w:sdt>
        <w:sdtPr>
          <w:rPr>
            <w:lang w:val="en-GB"/>
          </w:rPr>
          <w:id w:val="652567858"/>
          <w:citation/>
        </w:sdtPr>
        <w:sdtContent>
          <w:r w:rsidRPr="00E02CA3">
            <w:rPr>
              <w:lang w:val="en-GB"/>
            </w:rPr>
            <w:fldChar w:fldCharType="begin"/>
          </w:r>
          <w:r w:rsidRPr="00E02CA3">
            <w:rPr>
              <w:lang w:val="en-GB"/>
            </w:rPr>
            <w:instrText xml:space="preserve"> CITATION Yan05 \l 1033 </w:instrText>
          </w:r>
          <w:r w:rsidRPr="00E02CA3">
            <w:rPr>
              <w:lang w:val="en-GB"/>
            </w:rPr>
            <w:fldChar w:fldCharType="separate"/>
          </w:r>
          <w:r>
            <w:rPr>
              <w:noProof/>
              <w:lang w:val="en-GB"/>
            </w:rPr>
            <w:t xml:space="preserve"> </w:t>
          </w:r>
          <w:r w:rsidRPr="001F126B">
            <w:rPr>
              <w:noProof/>
              <w:lang w:val="en-GB"/>
            </w:rPr>
            <w:t>(Yang, 2005)</w:t>
          </w:r>
          <w:r w:rsidRPr="00E02CA3">
            <w:rPr>
              <w:lang w:val="en-GB"/>
            </w:rPr>
            <w:fldChar w:fldCharType="end"/>
          </w:r>
        </w:sdtContent>
      </w:sdt>
      <w:r w:rsidRPr="00E02CA3">
        <w:rPr>
          <w:lang w:val="en-GB"/>
        </w:rPr>
        <w:t xml:space="preserve">. </w:t>
      </w:r>
      <w:r>
        <w:rPr>
          <w:lang w:val="en-GB"/>
        </w:rPr>
        <w:t>Relationship quality was found to influence</w:t>
      </w:r>
      <w:r w:rsidRPr="00E02CA3">
        <w:rPr>
          <w:lang w:val="en-GB"/>
        </w:rPr>
        <w:t xml:space="preserve"> the level of satisfaction the public experiences with </w:t>
      </w:r>
      <w:r>
        <w:rPr>
          <w:lang w:val="en-GB"/>
        </w:rPr>
        <w:t>the</w:t>
      </w:r>
      <w:r w:rsidRPr="00E02CA3">
        <w:rPr>
          <w:lang w:val="en-GB"/>
        </w:rPr>
        <w:t xml:space="preserve"> organisation</w:t>
      </w:r>
      <w:sdt>
        <w:sdtPr>
          <w:rPr>
            <w:lang w:val="en-GB"/>
          </w:rPr>
          <w:id w:val="-492945752"/>
          <w:citation/>
        </w:sdtPr>
        <w:sdtContent>
          <w:r w:rsidRPr="00E02CA3">
            <w:rPr>
              <w:lang w:val="en-GB"/>
            </w:rPr>
            <w:fldChar w:fldCharType="begin"/>
          </w:r>
          <w:r w:rsidRPr="00E02CA3">
            <w:rPr>
              <w:lang w:val="en-GB"/>
            </w:rPr>
            <w:instrText xml:space="preserve">CITATION Bru021 \t  \l 1033 </w:instrText>
          </w:r>
          <w:r w:rsidRPr="00E02CA3">
            <w:rPr>
              <w:lang w:val="en-GB"/>
            </w:rPr>
            <w:fldChar w:fldCharType="separate"/>
          </w:r>
          <w:r>
            <w:rPr>
              <w:noProof/>
              <w:lang w:val="en-GB"/>
            </w:rPr>
            <w:t xml:space="preserve"> </w:t>
          </w:r>
          <w:r w:rsidRPr="001F126B">
            <w:rPr>
              <w:noProof/>
              <w:lang w:val="en-GB"/>
            </w:rPr>
            <w:t>(Bruning &amp; Hatfield, 2002)</w:t>
          </w:r>
          <w:r w:rsidRPr="00E02CA3">
            <w:rPr>
              <w:lang w:val="en-GB"/>
            </w:rPr>
            <w:fldChar w:fldCharType="end"/>
          </w:r>
        </w:sdtContent>
      </w:sdt>
      <w:r>
        <w:rPr>
          <w:lang w:val="en-GB"/>
        </w:rPr>
        <w:t xml:space="preserve"> and consumer l</w:t>
      </w:r>
      <w:r w:rsidRPr="00E02CA3">
        <w:rPr>
          <w:lang w:val="en-GB"/>
        </w:rPr>
        <w:t xml:space="preserve">oyalty in a competitive environment </w:t>
      </w:r>
      <w:sdt>
        <w:sdtPr>
          <w:rPr>
            <w:lang w:val="en-GB"/>
          </w:rPr>
          <w:id w:val="410742079"/>
          <w:citation/>
        </w:sdtPr>
        <w:sdtContent>
          <w:r w:rsidRPr="00E02CA3">
            <w:rPr>
              <w:lang w:val="en-GB"/>
            </w:rPr>
            <w:fldChar w:fldCharType="begin"/>
          </w:r>
          <w:r w:rsidRPr="00E02CA3">
            <w:rPr>
              <w:lang w:val="en-GB"/>
            </w:rPr>
            <w:instrText xml:space="preserve">CITATION Bru98 \t  \l 1033 </w:instrText>
          </w:r>
          <w:r w:rsidRPr="00E02CA3">
            <w:rPr>
              <w:lang w:val="en-GB"/>
            </w:rPr>
            <w:fldChar w:fldCharType="separate"/>
          </w:r>
          <w:r w:rsidRPr="001F126B">
            <w:rPr>
              <w:noProof/>
              <w:lang w:val="en-GB"/>
            </w:rPr>
            <w:t>(Bruning &amp; Ledingham, 1998)</w:t>
          </w:r>
          <w:r w:rsidRPr="00E02CA3">
            <w:rPr>
              <w:lang w:val="en-GB"/>
            </w:rPr>
            <w:fldChar w:fldCharType="end"/>
          </w:r>
        </w:sdtContent>
      </w:sdt>
      <w:r w:rsidRPr="00E02CA3">
        <w:rPr>
          <w:lang w:val="en-GB"/>
        </w:rPr>
        <w:t>. It also has the potential to influence the organisation in tangible ways by augmenting the “behavioural intent”</w:t>
      </w:r>
      <w:sdt>
        <w:sdtPr>
          <w:rPr>
            <w:lang w:val="en-GB"/>
          </w:rPr>
          <w:id w:val="1544013475"/>
          <w:citation/>
        </w:sdtPr>
        <w:sdtContent>
          <w:r w:rsidRPr="00E02CA3">
            <w:rPr>
              <w:lang w:val="en-GB"/>
            </w:rPr>
            <w:fldChar w:fldCharType="begin"/>
          </w:r>
          <w:r w:rsidRPr="00E02CA3">
            <w:rPr>
              <w:lang w:val="en-GB"/>
            </w:rPr>
            <w:instrText xml:space="preserve">CITATION Bru00 \t  \l 1033 </w:instrText>
          </w:r>
          <w:r w:rsidRPr="00E02CA3">
            <w:rPr>
              <w:lang w:val="en-GB"/>
            </w:rPr>
            <w:fldChar w:fldCharType="separate"/>
          </w:r>
          <w:r>
            <w:rPr>
              <w:noProof/>
              <w:lang w:val="en-GB"/>
            </w:rPr>
            <w:t xml:space="preserve"> </w:t>
          </w:r>
          <w:r w:rsidRPr="001F126B">
            <w:rPr>
              <w:noProof/>
              <w:lang w:val="en-GB"/>
            </w:rPr>
            <w:t>(Bruning &amp; Ralston, 2000)</w:t>
          </w:r>
          <w:r w:rsidRPr="00E02CA3">
            <w:rPr>
              <w:lang w:val="en-GB"/>
            </w:rPr>
            <w:fldChar w:fldCharType="end"/>
          </w:r>
        </w:sdtContent>
      </w:sdt>
      <w:r w:rsidRPr="00E02CA3">
        <w:rPr>
          <w:lang w:val="en-GB"/>
        </w:rPr>
        <w:t xml:space="preserve"> and “behavioural outcomes”</w:t>
      </w:r>
      <w:r>
        <w:rPr>
          <w:lang w:val="en-GB"/>
        </w:rPr>
        <w:t xml:space="preserve"> of key publics</w:t>
      </w:r>
      <w:r w:rsidRPr="004C1D91">
        <w:rPr>
          <w:lang w:val="en-GB"/>
        </w:rPr>
        <w:t xml:space="preserve"> </w:t>
      </w:r>
      <w:sdt>
        <w:sdtPr>
          <w:rPr>
            <w:lang w:val="en-GB"/>
          </w:rPr>
          <w:id w:val="2096514580"/>
          <w:citation/>
        </w:sdtPr>
        <w:sdtContent>
          <w:r w:rsidRPr="00E02CA3">
            <w:rPr>
              <w:lang w:val="en-GB"/>
            </w:rPr>
            <w:fldChar w:fldCharType="begin"/>
          </w:r>
          <w:r w:rsidRPr="00E02CA3">
            <w:rPr>
              <w:lang w:val="en-GB"/>
            </w:rPr>
            <w:instrText xml:space="preserve">CITATION Bru022 \t  \l 1033 </w:instrText>
          </w:r>
          <w:r w:rsidRPr="00E02CA3">
            <w:rPr>
              <w:lang w:val="en-GB"/>
            </w:rPr>
            <w:fldChar w:fldCharType="separate"/>
          </w:r>
          <w:r w:rsidRPr="001F126B">
            <w:rPr>
              <w:noProof/>
              <w:lang w:val="en-GB"/>
            </w:rPr>
            <w:t>(Bruning, 2002)</w:t>
          </w:r>
          <w:r w:rsidRPr="00E02CA3">
            <w:rPr>
              <w:lang w:val="en-GB"/>
            </w:rPr>
            <w:fldChar w:fldCharType="end"/>
          </w:r>
        </w:sdtContent>
      </w:sdt>
      <w:r>
        <w:rPr>
          <w:lang w:val="en-GB"/>
        </w:rPr>
        <w:t xml:space="preserve">. </w:t>
      </w:r>
    </w:p>
    <w:p w14:paraId="26E2CA80" w14:textId="77777777" w:rsidR="00D56E2A" w:rsidRDefault="00D56E2A" w:rsidP="00D56E2A">
      <w:pPr>
        <w:pStyle w:val="MainBodyText"/>
        <w:rPr>
          <w:lang w:val="en-GB"/>
        </w:rPr>
      </w:pPr>
      <w:r w:rsidRPr="00E02CA3">
        <w:rPr>
          <w:lang w:val="en-GB"/>
        </w:rPr>
        <w:t xml:space="preserve">These theoretical outcomes coincide with what Singaporeans look for in their electoral candidates. Across the two post-election surveys conducted in 2006 and 2011, it was found that Singaporean voters wanted candidates who are honest, competent, committed, empathetic, and able to reflect the people’s views. These attributes were more influential than the candidate’s party affiliation or their professional credentials. </w:t>
      </w:r>
      <w:sdt>
        <w:sdtPr>
          <w:rPr>
            <w:lang w:val="en-GB"/>
          </w:rPr>
          <w:id w:val="-928197778"/>
          <w:citation/>
        </w:sdtPr>
        <w:sdtContent>
          <w:r w:rsidRPr="00E02CA3">
            <w:rPr>
              <w:lang w:val="en-GB"/>
            </w:rPr>
            <w:fldChar w:fldCharType="begin"/>
          </w:r>
          <w:r w:rsidRPr="00E02CA3">
            <w:rPr>
              <w:lang w:val="en-GB"/>
            </w:rPr>
            <w:instrText xml:space="preserve"> CITATION Ins11 \l 1033 </w:instrText>
          </w:r>
          <w:r w:rsidRPr="00E02CA3">
            <w:rPr>
              <w:lang w:val="en-GB"/>
            </w:rPr>
            <w:fldChar w:fldCharType="separate"/>
          </w:r>
          <w:r w:rsidRPr="001F126B">
            <w:rPr>
              <w:noProof/>
              <w:lang w:val="en-GB"/>
            </w:rPr>
            <w:t>(Institute of Policy Studies, 2011)</w:t>
          </w:r>
          <w:r w:rsidRPr="00E02CA3">
            <w:rPr>
              <w:lang w:val="en-GB"/>
            </w:rPr>
            <w:fldChar w:fldCharType="end"/>
          </w:r>
        </w:sdtContent>
      </w:sdt>
      <w:r w:rsidRPr="00E02CA3">
        <w:rPr>
          <w:lang w:val="en-GB"/>
        </w:rPr>
        <w:t xml:space="preserve"> Hence, these </w:t>
      </w:r>
      <w:r>
        <w:rPr>
          <w:lang w:val="en-GB"/>
        </w:rPr>
        <w:t xml:space="preserve">relationship </w:t>
      </w:r>
      <w:r w:rsidRPr="00E02CA3">
        <w:rPr>
          <w:lang w:val="en-GB"/>
        </w:rPr>
        <w:t xml:space="preserve">outcomes are important for political parties and politicians as they operate in a </w:t>
      </w:r>
      <w:r w:rsidRPr="00E02CA3">
        <w:rPr>
          <w:lang w:val="en-GB"/>
        </w:rPr>
        <w:lastRenderedPageBreak/>
        <w:t xml:space="preserve">competitive environment, vying for the support of voters against other political parties during elections. </w:t>
      </w:r>
    </w:p>
    <w:p w14:paraId="657F5189" w14:textId="77777777" w:rsidR="00D56E2A" w:rsidRPr="00E02CA3" w:rsidRDefault="00D56E2A" w:rsidP="00D56E2A">
      <w:pPr>
        <w:pStyle w:val="MainBodyText"/>
        <w:rPr>
          <w:lang w:val="en-GB"/>
        </w:rPr>
      </w:pPr>
      <w:r w:rsidRPr="0066419B">
        <w:rPr>
          <w:highlight w:val="cyan"/>
          <w:lang w:val="en-GB"/>
        </w:rPr>
        <w:t>A range of strategies have been suggested to be useful for the purposes of relationship building. One approach is through the promotion of dialogue</w:t>
      </w:r>
      <w:r w:rsidRPr="00E02CA3">
        <w:rPr>
          <w:lang w:val="en-GB"/>
        </w:rPr>
        <w:t xml:space="preserve"> between an organisation and its publics advocated by Bruning, Dials and Shirka (2008)</w:t>
      </w:r>
      <w:r>
        <w:rPr>
          <w:lang w:val="en-GB"/>
        </w:rPr>
        <w:t>,</w:t>
      </w:r>
      <w:r w:rsidRPr="00E02CA3">
        <w:rPr>
          <w:lang w:val="en-GB"/>
        </w:rPr>
        <w:t xml:space="preserve"> who suggest that a dialogic approach would </w:t>
      </w:r>
      <w:r>
        <w:rPr>
          <w:lang w:val="en-GB"/>
        </w:rPr>
        <w:t>give</w:t>
      </w:r>
      <w:r w:rsidRPr="00E02CA3">
        <w:rPr>
          <w:lang w:val="en-GB"/>
        </w:rPr>
        <w:t xml:space="preserve"> an organisation better ability to contextualise issues and better explain the costs and benefits of their policies to the relevant publics. It would also provide the relevant publics “opportunity to ask questions, express viewpoints, and better understand” proposed policies. Another approach suggested by Hon and Grunig (1999) was to adopt strategies espoused by interpersonal communication literature. However, while there has been extensive research demonstrating how organisations benefit from better relationships with their publics, studies that link the implementation of relationship building strategies on social networking sites to the effects on relationship quality are few and far between. </w:t>
      </w:r>
    </w:p>
    <w:p w14:paraId="6067E815" w14:textId="77777777" w:rsidR="00D56E2A" w:rsidRPr="00E02CA3" w:rsidRDefault="00D56E2A" w:rsidP="00D56E2A">
      <w:pPr>
        <w:rPr>
          <w:lang w:val="en-GB"/>
        </w:rPr>
      </w:pPr>
      <w:r w:rsidRPr="00E02CA3">
        <w:rPr>
          <w:lang w:val="en-GB"/>
        </w:rPr>
        <w:t>Hence, in light of the lack of scholarship on the topic, the second research question for this thesis aims to determine how relationship building strategies adopted on Facebook affect voters</w:t>
      </w:r>
      <w:r>
        <w:rPr>
          <w:lang w:val="en-GB"/>
        </w:rPr>
        <w:t xml:space="preserve">’ </w:t>
      </w:r>
      <w:r w:rsidRPr="00E02CA3">
        <w:rPr>
          <w:lang w:val="en-GB"/>
        </w:rPr>
        <w:t xml:space="preserve">relationship </w:t>
      </w:r>
      <w:r>
        <w:rPr>
          <w:lang w:val="en-GB"/>
        </w:rPr>
        <w:t>with the</w:t>
      </w:r>
      <w:r w:rsidRPr="00E02CA3">
        <w:rPr>
          <w:lang w:val="en-GB"/>
        </w:rPr>
        <w:t xml:space="preserve"> political parties.</w:t>
      </w:r>
    </w:p>
    <w:p w14:paraId="0D3F5C60" w14:textId="77777777" w:rsidR="00D56E2A" w:rsidRPr="00E02CA3" w:rsidRDefault="00D56E2A" w:rsidP="00D56E2A">
      <w:pPr>
        <w:rPr>
          <w:b/>
          <w:lang w:val="en-GB"/>
        </w:rPr>
      </w:pPr>
      <w:r w:rsidRPr="0066419B">
        <w:rPr>
          <w:b/>
          <w:highlight w:val="yellow"/>
          <w:lang w:val="en-GB"/>
        </w:rPr>
        <w:t>RQ2: How do relationship building strategies adopted on the Facebook pages of political parties affect the relationship between the political party and voters?</w:t>
      </w:r>
    </w:p>
    <w:p w14:paraId="52C7942F" w14:textId="77777777" w:rsidR="00D56E2A" w:rsidRPr="00E02CA3" w:rsidRDefault="00D56E2A" w:rsidP="00D56E2A">
      <w:pPr>
        <w:rPr>
          <w:lang w:val="en-GB"/>
        </w:rPr>
      </w:pPr>
      <w:r w:rsidRPr="00E02CA3">
        <w:rPr>
          <w:lang w:val="en-GB"/>
        </w:rPr>
        <w:t>Some evidence has been found to show that new media platforms, such as blogging, may be useful in “efforts aimed at building and maintaining relationships”</w:t>
      </w:r>
      <w:sdt>
        <w:sdtPr>
          <w:rPr>
            <w:lang w:val="en-GB"/>
          </w:rPr>
          <w:id w:val="-1449617591"/>
          <w:citation/>
        </w:sdtPr>
        <w:sdtContent>
          <w:r w:rsidRPr="00E02CA3">
            <w:rPr>
              <w:lang w:val="en-GB"/>
            </w:rPr>
            <w:fldChar w:fldCharType="begin"/>
          </w:r>
          <w:r w:rsidRPr="00E02CA3">
            <w:rPr>
              <w:lang w:val="en-GB"/>
            </w:rPr>
            <w:instrText xml:space="preserve"> CITATION Kel06 \l 1033 </w:instrText>
          </w:r>
          <w:r w:rsidRPr="00E02CA3">
            <w:rPr>
              <w:lang w:val="en-GB"/>
            </w:rPr>
            <w:fldChar w:fldCharType="separate"/>
          </w:r>
          <w:r>
            <w:rPr>
              <w:noProof/>
              <w:lang w:val="en-GB"/>
            </w:rPr>
            <w:t xml:space="preserve"> </w:t>
          </w:r>
          <w:r w:rsidRPr="001F126B">
            <w:rPr>
              <w:noProof/>
              <w:lang w:val="en-GB"/>
            </w:rPr>
            <w:t>(Kelleher &amp; Miller, 2006)</w:t>
          </w:r>
          <w:r w:rsidRPr="00E02CA3">
            <w:rPr>
              <w:lang w:val="en-GB"/>
            </w:rPr>
            <w:fldChar w:fldCharType="end"/>
          </w:r>
        </w:sdtContent>
      </w:sdt>
      <w:r w:rsidRPr="00E02CA3">
        <w:rPr>
          <w:lang w:val="en-GB"/>
        </w:rPr>
        <w:t xml:space="preserve"> Hence, this paper hypothesises that relationship building strategies adopted on Facebook will have a positive effect on the voters’ perception of their relationship with the political party. In order to examine this question in greater </w:t>
      </w:r>
      <w:r w:rsidRPr="00E02CA3">
        <w:rPr>
          <w:lang w:val="en-GB"/>
        </w:rPr>
        <w:lastRenderedPageBreak/>
        <w:t xml:space="preserve">detail, this research question has been </w:t>
      </w:r>
      <w:r>
        <w:rPr>
          <w:lang w:val="en-GB"/>
        </w:rPr>
        <w:t>operationalised</w:t>
      </w:r>
      <w:r w:rsidRPr="00E02CA3">
        <w:rPr>
          <w:lang w:val="en-GB"/>
        </w:rPr>
        <w:t xml:space="preserve"> down into following seven hypotheses, based on the relationship dimensions explicated by Hon and Grunig (1999).</w:t>
      </w:r>
    </w:p>
    <w:p w14:paraId="4D8CA996" w14:textId="77777777" w:rsidR="00D56E2A" w:rsidRPr="00E02CA3" w:rsidRDefault="00D56E2A" w:rsidP="00D56E2A">
      <w:pPr>
        <w:rPr>
          <w:lang w:val="en-GB"/>
        </w:rPr>
      </w:pPr>
      <w:r w:rsidRPr="00E02CA3">
        <w:rPr>
          <w:lang w:val="en-GB"/>
        </w:rPr>
        <w:t xml:space="preserve">H1: Adopting relationship building strategies on a political party’s Facebook </w:t>
      </w:r>
      <w:r>
        <w:rPr>
          <w:lang w:val="en-GB"/>
        </w:rPr>
        <w:t xml:space="preserve">page </w:t>
      </w:r>
      <w:r w:rsidRPr="00E02CA3">
        <w:rPr>
          <w:lang w:val="en-GB"/>
        </w:rPr>
        <w:t xml:space="preserve">has a positive effect on voters’ </w:t>
      </w:r>
      <w:r w:rsidRPr="00E02CA3">
        <w:rPr>
          <w:i/>
          <w:lang w:val="en-GB"/>
        </w:rPr>
        <w:t>trust</w:t>
      </w:r>
      <w:r w:rsidRPr="00E02CA3">
        <w:rPr>
          <w:lang w:val="en-GB"/>
        </w:rPr>
        <w:t xml:space="preserve"> in their relationship with the political party</w:t>
      </w:r>
    </w:p>
    <w:p w14:paraId="2852C984" w14:textId="77777777" w:rsidR="00D56E2A" w:rsidRDefault="00D56E2A" w:rsidP="00D56E2A">
      <w:pPr>
        <w:rPr>
          <w:lang w:val="en-GB"/>
        </w:rPr>
      </w:pPr>
      <w:r w:rsidRPr="00E02CA3">
        <w:rPr>
          <w:b/>
          <w:lang w:val="en-GB"/>
        </w:rPr>
        <w:t>Trust</w:t>
      </w:r>
      <w:r w:rsidRPr="00E02CA3">
        <w:rPr>
          <w:lang w:val="en-GB"/>
        </w:rPr>
        <w:t xml:space="preserve"> is the indicator of one’s “level of confidence in and willingness to open oneself to the other party”. </w:t>
      </w:r>
      <w:sdt>
        <w:sdtPr>
          <w:rPr>
            <w:lang w:val="en-GB"/>
          </w:rPr>
          <w:id w:val="-1502262891"/>
          <w:citation/>
        </w:sdtPr>
        <w:sdtContent>
          <w:r w:rsidRPr="00E02CA3">
            <w:rPr>
              <w:lang w:val="en-GB"/>
            </w:rPr>
            <w:fldChar w:fldCharType="begin"/>
          </w:r>
          <w:r w:rsidRPr="00E02CA3">
            <w:rPr>
              <w:lang w:val="en-GB"/>
            </w:rPr>
            <w:instrText xml:space="preserve"> CITATION Hon99 \l 1033 </w:instrText>
          </w:r>
          <w:r w:rsidRPr="00E02CA3">
            <w:rPr>
              <w:lang w:val="en-GB"/>
            </w:rPr>
            <w:fldChar w:fldCharType="separate"/>
          </w:r>
          <w:r w:rsidRPr="001F126B">
            <w:rPr>
              <w:noProof/>
              <w:lang w:val="en-GB"/>
            </w:rPr>
            <w:t>(Hon &amp; Grunig, 1999)</w:t>
          </w:r>
          <w:r w:rsidRPr="00E02CA3">
            <w:rPr>
              <w:lang w:val="en-GB"/>
            </w:rPr>
            <w:fldChar w:fldCharType="end"/>
          </w:r>
        </w:sdtContent>
      </w:sdt>
      <w:r w:rsidRPr="00E02CA3">
        <w:rPr>
          <w:lang w:val="en-GB"/>
        </w:rPr>
        <w:t xml:space="preserve"> </w:t>
      </w:r>
    </w:p>
    <w:p w14:paraId="0B09A79F" w14:textId="77777777" w:rsidR="00D56E2A" w:rsidRPr="00E02CA3" w:rsidRDefault="00D56E2A" w:rsidP="00D56E2A">
      <w:pPr>
        <w:rPr>
          <w:lang w:val="en-GB"/>
        </w:rPr>
      </w:pPr>
      <w:r w:rsidRPr="00E02CA3">
        <w:rPr>
          <w:lang w:val="en-GB"/>
        </w:rPr>
        <w:t xml:space="preserve">H2: Adopting relationship building strategies on a political party’s Facebook </w:t>
      </w:r>
      <w:r>
        <w:rPr>
          <w:lang w:val="en-GB"/>
        </w:rPr>
        <w:t xml:space="preserve">page </w:t>
      </w:r>
      <w:r w:rsidRPr="00E02CA3">
        <w:rPr>
          <w:lang w:val="en-GB"/>
        </w:rPr>
        <w:t xml:space="preserve">has a positive effect on voters’ perception of </w:t>
      </w:r>
      <w:r w:rsidRPr="00E02CA3">
        <w:rPr>
          <w:i/>
          <w:lang w:val="en-GB"/>
        </w:rPr>
        <w:t>control mutuality</w:t>
      </w:r>
      <w:r w:rsidRPr="00E02CA3">
        <w:rPr>
          <w:lang w:val="en-GB"/>
        </w:rPr>
        <w:t xml:space="preserve"> in their relationship with the political party</w:t>
      </w:r>
    </w:p>
    <w:p w14:paraId="0C702A00" w14:textId="77777777" w:rsidR="00D56E2A" w:rsidRPr="00E02CA3" w:rsidRDefault="00D56E2A" w:rsidP="00D56E2A">
      <w:pPr>
        <w:rPr>
          <w:lang w:val="en-GB"/>
        </w:rPr>
      </w:pPr>
      <w:r w:rsidRPr="00E02CA3">
        <w:rPr>
          <w:b/>
          <w:lang w:val="en-GB"/>
        </w:rPr>
        <w:t>Control mutuality</w:t>
      </w:r>
      <w:r w:rsidRPr="00E02CA3">
        <w:rPr>
          <w:lang w:val="en-GB"/>
        </w:rPr>
        <w:t xml:space="preserve"> refers to “the degree to which parties agree on who has the rightful power to influence one another”. Hon and Grunig (1999) argued that while some inequity in power is expected, stable relationships require both the organisation and the publics to each have some influence over the other. </w:t>
      </w:r>
    </w:p>
    <w:p w14:paraId="4607EE0F" w14:textId="77777777" w:rsidR="00D56E2A" w:rsidRPr="00E02CA3" w:rsidRDefault="00D56E2A" w:rsidP="00D56E2A">
      <w:pPr>
        <w:rPr>
          <w:lang w:val="en-GB"/>
        </w:rPr>
      </w:pPr>
      <w:r w:rsidRPr="00E02CA3">
        <w:rPr>
          <w:lang w:val="en-GB"/>
        </w:rPr>
        <w:t>H3: Adopting relationship building strategies on a political party’s Facebook</w:t>
      </w:r>
      <w:r>
        <w:rPr>
          <w:lang w:val="en-GB"/>
        </w:rPr>
        <w:t xml:space="preserve"> page</w:t>
      </w:r>
      <w:r w:rsidRPr="00E02CA3">
        <w:rPr>
          <w:lang w:val="en-GB"/>
        </w:rPr>
        <w:t xml:space="preserve"> has a positive effect on voters’ perception of </w:t>
      </w:r>
      <w:r w:rsidRPr="00E02CA3">
        <w:rPr>
          <w:i/>
          <w:lang w:val="en-GB"/>
        </w:rPr>
        <w:t>commitment</w:t>
      </w:r>
      <w:r w:rsidRPr="00E02CA3">
        <w:rPr>
          <w:lang w:val="en-GB"/>
        </w:rPr>
        <w:t xml:space="preserve"> in their relationship with the political party</w:t>
      </w:r>
    </w:p>
    <w:p w14:paraId="394487CC" w14:textId="77777777" w:rsidR="00D56E2A" w:rsidRDefault="00D56E2A" w:rsidP="00D56E2A">
      <w:pPr>
        <w:rPr>
          <w:lang w:val="en-GB"/>
        </w:rPr>
      </w:pPr>
      <w:r w:rsidRPr="00E02CA3">
        <w:rPr>
          <w:b/>
          <w:lang w:val="en-GB"/>
        </w:rPr>
        <w:t>Commitment</w:t>
      </w:r>
      <w:r w:rsidRPr="00E02CA3">
        <w:rPr>
          <w:lang w:val="en-GB"/>
        </w:rPr>
        <w:t xml:space="preserve"> reflects the extent that both sides believe the organisation-public relationship is one that is “worth spending energy to maintain and promote”. </w:t>
      </w:r>
      <w:sdt>
        <w:sdtPr>
          <w:rPr>
            <w:lang w:val="en-GB"/>
          </w:rPr>
          <w:id w:val="2047867774"/>
          <w:citation/>
        </w:sdtPr>
        <w:sdtContent>
          <w:r w:rsidRPr="00E02CA3">
            <w:rPr>
              <w:lang w:val="en-GB"/>
            </w:rPr>
            <w:fldChar w:fldCharType="begin"/>
          </w:r>
          <w:r w:rsidRPr="00E02CA3">
            <w:rPr>
              <w:lang w:val="en-GB"/>
            </w:rPr>
            <w:instrText xml:space="preserve"> CITATION Hon99 \l 1033 </w:instrText>
          </w:r>
          <w:r w:rsidRPr="00E02CA3">
            <w:rPr>
              <w:lang w:val="en-GB"/>
            </w:rPr>
            <w:fldChar w:fldCharType="separate"/>
          </w:r>
          <w:r w:rsidRPr="001F126B">
            <w:rPr>
              <w:noProof/>
              <w:lang w:val="en-GB"/>
            </w:rPr>
            <w:t>(Hon &amp; Grunig, 1999)</w:t>
          </w:r>
          <w:r w:rsidRPr="00E02CA3">
            <w:rPr>
              <w:lang w:val="en-GB"/>
            </w:rPr>
            <w:fldChar w:fldCharType="end"/>
          </w:r>
        </w:sdtContent>
      </w:sdt>
      <w:r>
        <w:rPr>
          <w:lang w:val="en-GB"/>
        </w:rPr>
        <w:t xml:space="preserve"> </w:t>
      </w:r>
    </w:p>
    <w:p w14:paraId="151A687D" w14:textId="77777777" w:rsidR="00D56E2A" w:rsidRPr="00E02CA3" w:rsidRDefault="00D56E2A" w:rsidP="00D56E2A">
      <w:pPr>
        <w:rPr>
          <w:lang w:val="en-GB"/>
        </w:rPr>
      </w:pPr>
      <w:r w:rsidRPr="00E02CA3">
        <w:rPr>
          <w:lang w:val="en-GB"/>
        </w:rPr>
        <w:t xml:space="preserve">H4: Adopting relationship building strategies on a political party’s Facebook </w:t>
      </w:r>
      <w:r>
        <w:rPr>
          <w:lang w:val="en-GB"/>
        </w:rPr>
        <w:t xml:space="preserve">page </w:t>
      </w:r>
      <w:r w:rsidRPr="00E02CA3">
        <w:rPr>
          <w:lang w:val="en-GB"/>
        </w:rPr>
        <w:t xml:space="preserve">has a positive effect on voters’ perception of </w:t>
      </w:r>
      <w:r w:rsidRPr="00E02CA3">
        <w:rPr>
          <w:i/>
          <w:lang w:val="en-GB"/>
        </w:rPr>
        <w:t>satisfaction</w:t>
      </w:r>
      <w:r w:rsidRPr="00E02CA3">
        <w:rPr>
          <w:lang w:val="en-GB"/>
        </w:rPr>
        <w:t xml:space="preserve"> in their relationship with the political party</w:t>
      </w:r>
    </w:p>
    <w:p w14:paraId="312752E9" w14:textId="77777777" w:rsidR="00D56E2A" w:rsidRPr="00E02CA3" w:rsidRDefault="00D56E2A" w:rsidP="00D56E2A">
      <w:pPr>
        <w:rPr>
          <w:lang w:val="en-GB"/>
        </w:rPr>
      </w:pPr>
      <w:r w:rsidRPr="00E02CA3">
        <w:rPr>
          <w:b/>
          <w:lang w:val="en-GB"/>
        </w:rPr>
        <w:lastRenderedPageBreak/>
        <w:t>Satisfaction</w:t>
      </w:r>
      <w:r w:rsidRPr="00E02CA3">
        <w:rPr>
          <w:lang w:val="en-GB"/>
        </w:rPr>
        <w:t xml:space="preserve"> refers to the degree of which the public has positive expectations about the relationship with the organisation or perceives the relationship to be one where the benefits outweigh the cost. </w:t>
      </w:r>
      <w:sdt>
        <w:sdtPr>
          <w:rPr>
            <w:lang w:val="en-GB"/>
          </w:rPr>
          <w:id w:val="-2060783559"/>
          <w:citation/>
        </w:sdtPr>
        <w:sdtContent>
          <w:r w:rsidRPr="00E02CA3">
            <w:rPr>
              <w:lang w:val="en-GB"/>
            </w:rPr>
            <w:fldChar w:fldCharType="begin"/>
          </w:r>
          <w:r w:rsidRPr="00E02CA3">
            <w:rPr>
              <w:lang w:val="en-GB"/>
            </w:rPr>
            <w:instrText xml:space="preserve"> CITATION Hon99 \l 1033 </w:instrText>
          </w:r>
          <w:r w:rsidRPr="00E02CA3">
            <w:rPr>
              <w:lang w:val="en-GB"/>
            </w:rPr>
            <w:fldChar w:fldCharType="separate"/>
          </w:r>
          <w:r w:rsidRPr="001F126B">
            <w:rPr>
              <w:noProof/>
              <w:lang w:val="en-GB"/>
            </w:rPr>
            <w:t>(Hon &amp; Grunig, 1999)</w:t>
          </w:r>
          <w:r w:rsidRPr="00E02CA3">
            <w:rPr>
              <w:lang w:val="en-GB"/>
            </w:rPr>
            <w:fldChar w:fldCharType="end"/>
          </w:r>
        </w:sdtContent>
      </w:sdt>
      <w:r w:rsidRPr="00E02CA3">
        <w:rPr>
          <w:lang w:val="en-GB"/>
        </w:rPr>
        <w:t xml:space="preserve"> </w:t>
      </w:r>
    </w:p>
    <w:p w14:paraId="4CA483C5" w14:textId="77777777" w:rsidR="00D56E2A" w:rsidRPr="00E02CA3" w:rsidRDefault="00D56E2A" w:rsidP="00D56E2A">
      <w:pPr>
        <w:rPr>
          <w:lang w:val="en-GB"/>
        </w:rPr>
      </w:pPr>
      <w:r w:rsidRPr="00E02CA3">
        <w:rPr>
          <w:lang w:val="en-GB"/>
        </w:rPr>
        <w:t>H5: Adopting relationship building strategies on a political party’s Facebook</w:t>
      </w:r>
      <w:r>
        <w:rPr>
          <w:lang w:val="en-GB"/>
        </w:rPr>
        <w:t xml:space="preserve"> page</w:t>
      </w:r>
      <w:r w:rsidRPr="00E02CA3">
        <w:rPr>
          <w:lang w:val="en-GB"/>
        </w:rPr>
        <w:t xml:space="preserve"> will cause voters to see their relationship with the political party as more </w:t>
      </w:r>
      <w:r w:rsidRPr="00E02CA3">
        <w:rPr>
          <w:i/>
          <w:lang w:val="en-GB"/>
        </w:rPr>
        <w:t>communal</w:t>
      </w:r>
      <w:r w:rsidRPr="00E02CA3">
        <w:rPr>
          <w:lang w:val="en-GB"/>
        </w:rPr>
        <w:t xml:space="preserve"> in nature</w:t>
      </w:r>
    </w:p>
    <w:p w14:paraId="5E5FEF36" w14:textId="77777777" w:rsidR="00D56E2A" w:rsidRPr="00E02CA3" w:rsidRDefault="00D56E2A" w:rsidP="00D56E2A">
      <w:pPr>
        <w:rPr>
          <w:lang w:val="en-GB"/>
        </w:rPr>
      </w:pPr>
      <w:r w:rsidRPr="00E02CA3">
        <w:rPr>
          <w:lang w:val="en-GB"/>
        </w:rPr>
        <w:t>H6: Adopting relationship building strategies on a political party’s Facebook</w:t>
      </w:r>
      <w:r>
        <w:rPr>
          <w:lang w:val="en-GB"/>
        </w:rPr>
        <w:t xml:space="preserve"> page</w:t>
      </w:r>
      <w:r w:rsidRPr="00E02CA3">
        <w:rPr>
          <w:lang w:val="en-GB"/>
        </w:rPr>
        <w:t xml:space="preserve"> will cause voters to see their relationship with the political party as less </w:t>
      </w:r>
      <w:r w:rsidRPr="00E02CA3">
        <w:rPr>
          <w:i/>
          <w:lang w:val="en-GB"/>
        </w:rPr>
        <w:t>transactional</w:t>
      </w:r>
      <w:r w:rsidRPr="00E02CA3">
        <w:rPr>
          <w:lang w:val="en-GB"/>
        </w:rPr>
        <w:t xml:space="preserve"> in nature</w:t>
      </w:r>
    </w:p>
    <w:p w14:paraId="2168D1DF" w14:textId="77777777" w:rsidR="00D56E2A" w:rsidRDefault="00D56E2A" w:rsidP="00D56E2A">
      <w:pPr>
        <w:rPr>
          <w:lang w:val="en-GB"/>
        </w:rPr>
      </w:pPr>
      <w:r w:rsidRPr="00E02CA3">
        <w:rPr>
          <w:b/>
          <w:lang w:val="en-GB"/>
        </w:rPr>
        <w:t>Communal versus Transactional Relationships</w:t>
      </w:r>
      <w:r w:rsidRPr="00E02CA3">
        <w:rPr>
          <w:lang w:val="en-GB"/>
        </w:rPr>
        <w:t>. In relationships that are more communal in nature, parties work for each other’s benefit even if there are no rewards or incentives because they are concerned</w:t>
      </w:r>
      <w:r>
        <w:rPr>
          <w:lang w:val="en-GB"/>
        </w:rPr>
        <w:t xml:space="preserve"> about the welfare of the other</w:t>
      </w:r>
      <w:r w:rsidRPr="00E02CA3">
        <w:rPr>
          <w:lang w:val="en-GB"/>
        </w:rPr>
        <w:t xml:space="preserve">. However, in relationship that are more transactional in nature, benefits are only given to other party as reciprocity for expected future benefits or benefits provided by the other in the past. </w:t>
      </w:r>
    </w:p>
    <w:p w14:paraId="4D481707" w14:textId="77777777" w:rsidR="00D56E2A" w:rsidRPr="00437F95" w:rsidRDefault="00D56E2A" w:rsidP="00D56E2A">
      <w:pPr>
        <w:rPr>
          <w:lang w:val="en-GB"/>
        </w:rPr>
      </w:pPr>
      <w:r w:rsidRPr="00437F95">
        <w:rPr>
          <w:lang w:val="en-GB"/>
        </w:rPr>
        <w:t>H7: Adopting relationship building strategies</w:t>
      </w:r>
      <w:r>
        <w:rPr>
          <w:lang w:val="en-GB"/>
        </w:rPr>
        <w:t xml:space="preserve"> on a political party’s Facebook page</w:t>
      </w:r>
      <w:r w:rsidRPr="00437F95">
        <w:rPr>
          <w:lang w:val="en-GB"/>
        </w:rPr>
        <w:t xml:space="preserve"> will result in a positive effect on voters’ perception of the overall quality of the</w:t>
      </w:r>
      <w:r>
        <w:rPr>
          <w:lang w:val="en-GB"/>
        </w:rPr>
        <w:t>ir</w:t>
      </w:r>
      <w:r w:rsidRPr="00437F95">
        <w:rPr>
          <w:lang w:val="en-GB"/>
        </w:rPr>
        <w:t xml:space="preserve"> relationship with the political party</w:t>
      </w:r>
    </w:p>
    <w:p w14:paraId="61A8382A" w14:textId="77777777" w:rsidR="00D56E2A" w:rsidRDefault="00D56E2A" w:rsidP="00D56E2A">
      <w:pPr>
        <w:pStyle w:val="Heading2"/>
        <w:rPr>
          <w:lang w:val="en-GB"/>
        </w:rPr>
        <w:sectPr w:rsidR="00D56E2A" w:rsidSect="0083275F">
          <w:headerReference w:type="default" r:id="rId28"/>
          <w:footerReference w:type="first" r:id="rId29"/>
          <w:pgSz w:w="11906" w:h="16838"/>
          <w:pgMar w:top="1418" w:right="1418" w:bottom="1418" w:left="2268" w:header="708" w:footer="708" w:gutter="0"/>
          <w:cols w:space="708"/>
          <w:docGrid w:linePitch="360"/>
        </w:sectPr>
      </w:pPr>
    </w:p>
    <w:p w14:paraId="0D7F8E2F" w14:textId="77777777" w:rsidR="00D56E2A" w:rsidRPr="00E02CA3" w:rsidRDefault="00D56E2A" w:rsidP="00D56E2A">
      <w:pPr>
        <w:pStyle w:val="Heading2"/>
        <w:rPr>
          <w:lang w:val="en-GB"/>
        </w:rPr>
      </w:pPr>
      <w:bookmarkStart w:id="10" w:name="_Toc384772868"/>
      <w:bookmarkStart w:id="11" w:name="_Toc384811093"/>
      <w:r w:rsidRPr="00E02CA3">
        <w:rPr>
          <w:lang w:val="en-GB"/>
        </w:rPr>
        <w:lastRenderedPageBreak/>
        <w:t>Dialogic Loop</w:t>
      </w:r>
      <w:bookmarkEnd w:id="10"/>
      <w:bookmarkEnd w:id="11"/>
    </w:p>
    <w:p w14:paraId="717E5C44" w14:textId="77777777" w:rsidR="00D56E2A" w:rsidRPr="00E02CA3" w:rsidRDefault="00D56E2A" w:rsidP="00D56E2A">
      <w:pPr>
        <w:pStyle w:val="MainBodyText"/>
        <w:rPr>
          <w:lang w:val="en-GB"/>
        </w:rPr>
      </w:pPr>
      <w:r w:rsidRPr="0066419B">
        <w:rPr>
          <w:highlight w:val="cyan"/>
          <w:lang w:val="en-GB"/>
        </w:rPr>
        <w:t>While relationship building strategies have often been examined as a monolithic construct constituting an overlap between dialogic principles and interpersonal communication strategies, the element of the dialogic loop requires specific attention.</w:t>
      </w:r>
      <w:r w:rsidRPr="00E02CA3">
        <w:rPr>
          <w:lang w:val="en-GB"/>
        </w:rPr>
        <w:t xml:space="preserve"> A complete feedback loop is one of the principles outlined by Kent and Taylor (1998) that is required for the p</w:t>
      </w:r>
      <w:r>
        <w:rPr>
          <w:lang w:val="en-GB"/>
        </w:rPr>
        <w:t>romotion of dialogue between an</w:t>
      </w:r>
      <w:r w:rsidRPr="00E02CA3">
        <w:rPr>
          <w:lang w:val="en-GB"/>
        </w:rPr>
        <w:t xml:space="preserve"> organisation and its publics. They argued that when organisations provide means of communication but fail to respond to queries and messages from the public, it demonstrates a lack of commitment to the relationship building process. </w:t>
      </w:r>
      <w:sdt>
        <w:sdtPr>
          <w:rPr>
            <w:lang w:val="en-GB"/>
          </w:rPr>
          <w:id w:val="1272211416"/>
          <w:citation/>
        </w:sdtPr>
        <w:sdtContent>
          <w:r w:rsidRPr="00E02CA3">
            <w:rPr>
              <w:lang w:val="en-GB"/>
            </w:rPr>
            <w:fldChar w:fldCharType="begin"/>
          </w:r>
          <w:r w:rsidRPr="00E02CA3">
            <w:rPr>
              <w:lang w:val="en-GB"/>
            </w:rPr>
            <w:instrText xml:space="preserve">CITATION Ken98 \t  \l 1033 </w:instrText>
          </w:r>
          <w:r w:rsidRPr="00E02CA3">
            <w:rPr>
              <w:lang w:val="en-GB"/>
            </w:rPr>
            <w:fldChar w:fldCharType="separate"/>
          </w:r>
          <w:r w:rsidRPr="001F126B">
            <w:rPr>
              <w:noProof/>
              <w:lang w:val="en-GB"/>
            </w:rPr>
            <w:t>(Kent &amp; Taylor, 1998)</w:t>
          </w:r>
          <w:r w:rsidRPr="00E02CA3">
            <w:rPr>
              <w:lang w:val="en-GB"/>
            </w:rPr>
            <w:fldChar w:fldCharType="end"/>
          </w:r>
        </w:sdtContent>
      </w:sdt>
      <w:r w:rsidRPr="00E02CA3">
        <w:rPr>
          <w:lang w:val="en-GB"/>
        </w:rPr>
        <w:t xml:space="preserve"> This is especially important in a democracy as the engagement with citizens allow for decisions to be made with the interests of all relevant publics in mind, rather than only a sub-set of elites with privileged access to decision makers. </w:t>
      </w:r>
      <w:sdt>
        <w:sdtPr>
          <w:rPr>
            <w:lang w:val="en-GB"/>
          </w:rPr>
          <w:id w:val="511582467"/>
          <w:citation/>
        </w:sdtPr>
        <w:sdtContent>
          <w:r w:rsidRPr="00E02CA3">
            <w:rPr>
              <w:lang w:val="en-GB"/>
            </w:rPr>
            <w:fldChar w:fldCharType="begin"/>
          </w:r>
          <w:r w:rsidRPr="00E02CA3">
            <w:rPr>
              <w:lang w:val="en-GB"/>
            </w:rPr>
            <w:instrText xml:space="preserve">CITATION Ken13 \t  \l 1033 </w:instrText>
          </w:r>
          <w:r w:rsidRPr="00E02CA3">
            <w:rPr>
              <w:lang w:val="en-GB"/>
            </w:rPr>
            <w:fldChar w:fldCharType="separate"/>
          </w:r>
          <w:r w:rsidRPr="001F126B">
            <w:rPr>
              <w:noProof/>
              <w:lang w:val="en-GB"/>
            </w:rPr>
            <w:t>(Kent, 2013)</w:t>
          </w:r>
          <w:r w:rsidRPr="00E02CA3">
            <w:rPr>
              <w:lang w:val="en-GB"/>
            </w:rPr>
            <w:fldChar w:fldCharType="end"/>
          </w:r>
        </w:sdtContent>
      </w:sdt>
      <w:r w:rsidRPr="00E02CA3">
        <w:rPr>
          <w:lang w:val="en-GB"/>
        </w:rPr>
        <w:t xml:space="preserve"> </w:t>
      </w:r>
    </w:p>
    <w:p w14:paraId="17A68994" w14:textId="77777777" w:rsidR="00D56E2A" w:rsidRPr="00E02CA3" w:rsidRDefault="00D56E2A" w:rsidP="00D56E2A">
      <w:pPr>
        <w:pStyle w:val="MainBodyText"/>
        <w:rPr>
          <w:lang w:val="en-GB"/>
        </w:rPr>
      </w:pPr>
      <w:r w:rsidRPr="0066419B">
        <w:rPr>
          <w:highlight w:val="cyan"/>
          <w:lang w:val="en-GB"/>
        </w:rPr>
        <w:t xml:space="preserve">However, even when it comes to social media, where the platform is dialogic and interactive in nature, true dialogue is still conditional on the investment in time and resources to maintain and manage these social network communication activities </w:t>
      </w:r>
      <w:sdt>
        <w:sdtPr>
          <w:rPr>
            <w:highlight w:val="cyan"/>
            <w:lang w:val="en-GB"/>
          </w:rPr>
          <w:id w:val="-398973461"/>
          <w:citation/>
        </w:sdtPr>
        <w:sdtContent>
          <w:r w:rsidRPr="0066419B">
            <w:rPr>
              <w:highlight w:val="cyan"/>
              <w:lang w:val="en-GB"/>
            </w:rPr>
            <w:fldChar w:fldCharType="begin"/>
          </w:r>
          <w:r w:rsidRPr="0066419B">
            <w:rPr>
              <w:highlight w:val="cyan"/>
              <w:lang w:val="en-GB"/>
            </w:rPr>
            <w:instrText xml:space="preserve"> CITATION Soo14 \l 1033 </w:instrText>
          </w:r>
          <w:r w:rsidRPr="0066419B">
            <w:rPr>
              <w:highlight w:val="cyan"/>
              <w:lang w:val="en-GB"/>
            </w:rPr>
            <w:fldChar w:fldCharType="separate"/>
          </w:r>
          <w:r w:rsidRPr="0066419B">
            <w:rPr>
              <w:noProof/>
              <w:highlight w:val="cyan"/>
              <w:lang w:val="en-GB"/>
            </w:rPr>
            <w:t>(Soon &amp; Soh, 2014)</w:t>
          </w:r>
          <w:r w:rsidRPr="0066419B">
            <w:rPr>
              <w:highlight w:val="cyan"/>
              <w:lang w:val="en-GB"/>
            </w:rPr>
            <w:fldChar w:fldCharType="end"/>
          </w:r>
        </w:sdtContent>
      </w:sdt>
      <w:r w:rsidRPr="0066419B">
        <w:rPr>
          <w:highlight w:val="cyan"/>
          <w:lang w:val="en-GB"/>
        </w:rPr>
        <w:t xml:space="preserve">, and most importantly, require users to commit to “mutual communication”. </w:t>
      </w:r>
      <w:sdt>
        <w:sdtPr>
          <w:rPr>
            <w:highlight w:val="cyan"/>
            <w:lang w:val="en-GB"/>
          </w:rPr>
          <w:id w:val="-361594476"/>
          <w:citation/>
        </w:sdtPr>
        <w:sdtContent>
          <w:r w:rsidRPr="0066419B">
            <w:rPr>
              <w:highlight w:val="cyan"/>
              <w:lang w:val="en-GB"/>
            </w:rPr>
            <w:fldChar w:fldCharType="begin"/>
          </w:r>
          <w:r w:rsidR="00EE28A9" w:rsidRPr="0066419B">
            <w:rPr>
              <w:highlight w:val="cyan"/>
              <w:lang w:val="en-GB"/>
            </w:rPr>
            <w:instrText xml:space="preserve">CITATION Cho11 \l 1033 </w:instrText>
          </w:r>
          <w:r w:rsidRPr="0066419B">
            <w:rPr>
              <w:highlight w:val="cyan"/>
              <w:lang w:val="en-GB"/>
            </w:rPr>
            <w:fldChar w:fldCharType="separate"/>
          </w:r>
          <w:r w:rsidR="00EE28A9" w:rsidRPr="0066419B">
            <w:rPr>
              <w:noProof/>
              <w:highlight w:val="cyan"/>
              <w:lang w:val="en-GB"/>
            </w:rPr>
            <w:t>(Cho, Choi, &amp; Park, 2011)</w:t>
          </w:r>
          <w:r w:rsidRPr="0066419B">
            <w:rPr>
              <w:highlight w:val="cyan"/>
              <w:lang w:val="en-GB"/>
            </w:rPr>
            <w:fldChar w:fldCharType="end"/>
          </w:r>
        </w:sdtContent>
      </w:sdt>
    </w:p>
    <w:p w14:paraId="6AF8A364" w14:textId="77777777" w:rsidR="00D56E2A" w:rsidRPr="00E02CA3" w:rsidRDefault="00D56E2A" w:rsidP="00D56E2A">
      <w:pPr>
        <w:pStyle w:val="MainBodyText"/>
        <w:rPr>
          <w:lang w:val="en-GB"/>
        </w:rPr>
      </w:pPr>
      <w:r w:rsidRPr="00E02CA3">
        <w:rPr>
          <w:lang w:val="en-GB"/>
        </w:rPr>
        <w:t xml:space="preserve"> Moreover, it has been found that “organisations facilitate relationships best through a dialogic process” </w:t>
      </w:r>
      <w:sdt>
        <w:sdtPr>
          <w:rPr>
            <w:lang w:val="en-GB"/>
          </w:rPr>
          <w:id w:val="244076278"/>
          <w:citation/>
        </w:sdtPr>
        <w:sdtContent>
          <w:r w:rsidRPr="00E02CA3">
            <w:rPr>
              <w:lang w:val="en-GB"/>
            </w:rPr>
            <w:fldChar w:fldCharType="begin"/>
          </w:r>
          <w:r w:rsidRPr="00E02CA3">
            <w:rPr>
              <w:lang w:val="en-GB"/>
            </w:rPr>
            <w:instrText xml:space="preserve">CITATION Bru08 \t  \l 1033 </w:instrText>
          </w:r>
          <w:r w:rsidRPr="00E02CA3">
            <w:rPr>
              <w:lang w:val="en-GB"/>
            </w:rPr>
            <w:fldChar w:fldCharType="separate"/>
          </w:r>
          <w:r w:rsidRPr="001F126B">
            <w:rPr>
              <w:noProof/>
              <w:lang w:val="en-GB"/>
            </w:rPr>
            <w:t>(Bruning, Dials, &amp; Shirka, 2008)</w:t>
          </w:r>
          <w:r w:rsidRPr="00E02CA3">
            <w:rPr>
              <w:lang w:val="en-GB"/>
            </w:rPr>
            <w:fldChar w:fldCharType="end"/>
          </w:r>
        </w:sdtContent>
      </w:sdt>
      <w:r w:rsidRPr="00E02CA3">
        <w:rPr>
          <w:lang w:val="en-GB"/>
        </w:rPr>
        <w:t xml:space="preserve"> as it allows the organisation to </w:t>
      </w:r>
      <w:r>
        <w:rPr>
          <w:lang w:val="en-GB"/>
        </w:rPr>
        <w:t xml:space="preserve">discover </w:t>
      </w:r>
      <w:r w:rsidRPr="00E02CA3">
        <w:rPr>
          <w:lang w:val="en-GB"/>
        </w:rPr>
        <w:t>the expectations and need</w:t>
      </w:r>
      <w:r>
        <w:rPr>
          <w:lang w:val="en-GB"/>
        </w:rPr>
        <w:t>s of their publics, and responds accordingly.</w:t>
      </w:r>
    </w:p>
    <w:p w14:paraId="5FA12F1C" w14:textId="77777777" w:rsidR="00D56E2A" w:rsidRPr="00E02CA3" w:rsidRDefault="00D56E2A" w:rsidP="00D56E2A">
      <w:pPr>
        <w:pStyle w:val="MainBodyText"/>
        <w:rPr>
          <w:lang w:val="en-GB"/>
        </w:rPr>
      </w:pPr>
      <w:r w:rsidRPr="0066419B">
        <w:rPr>
          <w:highlight w:val="cyan"/>
          <w:lang w:val="en-GB"/>
        </w:rPr>
        <w:t xml:space="preserve">However, social media has largely been used by public relations professionals and politicians alike for the purposes of marketing, fund-raising and promotion in a one-directional manner rather than truly engaging citizens to discover their needs and wants. </w:t>
      </w:r>
      <w:sdt>
        <w:sdtPr>
          <w:rPr>
            <w:highlight w:val="cyan"/>
            <w:lang w:val="en-GB"/>
          </w:rPr>
          <w:id w:val="1622408576"/>
          <w:citation/>
        </w:sdtPr>
        <w:sdtContent>
          <w:r w:rsidRPr="0066419B">
            <w:rPr>
              <w:highlight w:val="cyan"/>
              <w:lang w:val="en-GB"/>
            </w:rPr>
            <w:fldChar w:fldCharType="begin"/>
          </w:r>
          <w:r w:rsidRPr="0066419B">
            <w:rPr>
              <w:highlight w:val="cyan"/>
              <w:lang w:val="en-GB"/>
            </w:rPr>
            <w:instrText xml:space="preserve">CITATION Ken13 \t  \l 1033 </w:instrText>
          </w:r>
          <w:r w:rsidRPr="0066419B">
            <w:rPr>
              <w:highlight w:val="cyan"/>
              <w:lang w:val="en-GB"/>
            </w:rPr>
            <w:fldChar w:fldCharType="separate"/>
          </w:r>
          <w:r w:rsidRPr="0066419B">
            <w:rPr>
              <w:noProof/>
              <w:highlight w:val="cyan"/>
              <w:lang w:val="en-GB"/>
            </w:rPr>
            <w:t>(Kent, 2013)</w:t>
          </w:r>
          <w:r w:rsidRPr="0066419B">
            <w:rPr>
              <w:highlight w:val="cyan"/>
              <w:lang w:val="en-GB"/>
            </w:rPr>
            <w:fldChar w:fldCharType="end"/>
          </w:r>
        </w:sdtContent>
      </w:sdt>
      <w:r w:rsidRPr="00E02CA3">
        <w:rPr>
          <w:lang w:val="en-GB"/>
        </w:rPr>
        <w:t xml:space="preserve"> In a study </w:t>
      </w:r>
      <w:r>
        <w:rPr>
          <w:lang w:val="en-GB"/>
        </w:rPr>
        <w:t>of the Facebook campaigns of</w:t>
      </w:r>
      <w:r w:rsidRPr="00E02CA3">
        <w:rPr>
          <w:lang w:val="en-GB"/>
        </w:rPr>
        <w:t xml:space="preserve"> United States House </w:t>
      </w:r>
      <w:r w:rsidRPr="00E02CA3">
        <w:rPr>
          <w:lang w:val="en-GB"/>
        </w:rPr>
        <w:lastRenderedPageBreak/>
        <w:t xml:space="preserve">and Senate candidates in the 2006 mid-term elections, researchers found that the vast majority of campaigns were not using Facebook to build two-way symmetrical relationships and rarely responded to messages from the public. </w:t>
      </w:r>
      <w:sdt>
        <w:sdtPr>
          <w:rPr>
            <w:lang w:val="en-GB"/>
          </w:rPr>
          <w:id w:val="1799883177"/>
          <w:citation/>
        </w:sdtPr>
        <w:sdtContent>
          <w:r w:rsidRPr="00E02CA3">
            <w:rPr>
              <w:lang w:val="en-GB"/>
            </w:rPr>
            <w:fldChar w:fldCharType="begin"/>
          </w:r>
          <w:r w:rsidRPr="00E02CA3">
            <w:rPr>
              <w:lang w:val="en-GB"/>
            </w:rPr>
            <w:instrText xml:space="preserve"> CITATION Swe08 \l 1033 </w:instrText>
          </w:r>
          <w:r w:rsidRPr="00E02CA3">
            <w:rPr>
              <w:lang w:val="en-GB"/>
            </w:rPr>
            <w:fldChar w:fldCharType="separate"/>
          </w:r>
          <w:r w:rsidRPr="001F126B">
            <w:rPr>
              <w:noProof/>
              <w:lang w:val="en-GB"/>
            </w:rPr>
            <w:t>(Sweetser &amp; Lariscy, 2008)</w:t>
          </w:r>
          <w:r w:rsidRPr="00E02CA3">
            <w:rPr>
              <w:lang w:val="en-GB"/>
            </w:rPr>
            <w:fldChar w:fldCharType="end"/>
          </w:r>
        </w:sdtContent>
      </w:sdt>
    </w:p>
    <w:p w14:paraId="459921B5" w14:textId="77777777" w:rsidR="00D56E2A" w:rsidRPr="00E02CA3" w:rsidRDefault="00D56E2A" w:rsidP="00D56E2A">
      <w:pPr>
        <w:pStyle w:val="MainBodyText"/>
        <w:rPr>
          <w:lang w:val="en-GB"/>
        </w:rPr>
      </w:pPr>
      <w:r w:rsidRPr="00E02CA3">
        <w:rPr>
          <w:lang w:val="en-GB"/>
        </w:rPr>
        <w:t>The lack of a complete dialogic loop is an issue apparent in Singapore digital political communication landscape as well. Soon and Soh’s (2013) examination of the government feedback portal, REACH, found the website to</w:t>
      </w:r>
      <w:r>
        <w:rPr>
          <w:lang w:val="en-GB"/>
        </w:rPr>
        <w:t xml:space="preserve"> be problematic as citizens who provided their opinions on the site</w:t>
      </w:r>
      <w:r w:rsidRPr="00E02CA3">
        <w:rPr>
          <w:lang w:val="en-GB"/>
        </w:rPr>
        <w:t xml:space="preserve"> had “little to no knowledge pertaining to whether their contributions are heard by policymakers</w:t>
      </w:r>
      <w:r w:rsidRPr="005E2FBA">
        <w:rPr>
          <w:lang w:val="en-GB"/>
        </w:rPr>
        <w:t xml:space="preserve">”. </w:t>
      </w:r>
      <w:r w:rsidRPr="00E02CA3">
        <w:rPr>
          <w:lang w:val="en-GB"/>
        </w:rPr>
        <w:t>This means that while the public can</w:t>
      </w:r>
      <w:r>
        <w:rPr>
          <w:lang w:val="en-GB"/>
        </w:rPr>
        <w:t xml:space="preserve"> provide feedback</w:t>
      </w:r>
      <w:r w:rsidRPr="00E02CA3">
        <w:rPr>
          <w:lang w:val="en-GB"/>
        </w:rPr>
        <w:t xml:space="preserve">, </w:t>
      </w:r>
      <w:r>
        <w:rPr>
          <w:lang w:val="en-GB"/>
        </w:rPr>
        <w:t>it</w:t>
      </w:r>
      <w:r w:rsidRPr="00E02CA3">
        <w:rPr>
          <w:lang w:val="en-GB"/>
        </w:rPr>
        <w:t xml:space="preserve"> is still akin to shouting at the television if there is no acknowledgement or response by policymakers. </w:t>
      </w:r>
    </w:p>
    <w:p w14:paraId="1EAF031C" w14:textId="77777777" w:rsidR="00D56E2A" w:rsidRPr="00E02CA3" w:rsidRDefault="00D56E2A" w:rsidP="00D56E2A">
      <w:pPr>
        <w:pStyle w:val="MainBodyText"/>
        <w:rPr>
          <w:lang w:val="en-GB"/>
        </w:rPr>
      </w:pPr>
      <w:r>
        <w:rPr>
          <w:lang w:val="en-GB"/>
        </w:rPr>
        <w:t xml:space="preserve">This problem was further exemplified in </w:t>
      </w:r>
      <w:r w:rsidRPr="00E02CA3">
        <w:rPr>
          <w:lang w:val="en-GB"/>
        </w:rPr>
        <w:t>a study by Lee (2012) on the Singapore government’s Facebook campaign to change Singaporeans’ attitude towards marriage,</w:t>
      </w:r>
      <w:r>
        <w:rPr>
          <w:lang w:val="en-GB"/>
        </w:rPr>
        <w:t xml:space="preserve"> where</w:t>
      </w:r>
      <w:r w:rsidRPr="00E02CA3">
        <w:rPr>
          <w:lang w:val="en-GB"/>
        </w:rPr>
        <w:t xml:space="preserve"> the researcher found a “weak use of dialogic</w:t>
      </w:r>
      <w:r>
        <w:rPr>
          <w:lang w:val="en-GB"/>
        </w:rPr>
        <w:t xml:space="preserve"> strategies” and in particular,</w:t>
      </w:r>
      <w:r w:rsidRPr="00E02CA3">
        <w:rPr>
          <w:lang w:val="en-GB"/>
        </w:rPr>
        <w:t xml:space="preserve"> the campaign</w:t>
      </w:r>
      <w:r>
        <w:rPr>
          <w:lang w:val="en-GB"/>
        </w:rPr>
        <w:t xml:space="preserve"> </w:t>
      </w:r>
      <w:r w:rsidRPr="00E02CA3">
        <w:rPr>
          <w:lang w:val="en-GB"/>
        </w:rPr>
        <w:t>“f</w:t>
      </w:r>
      <w:r>
        <w:rPr>
          <w:lang w:val="en-GB"/>
        </w:rPr>
        <w:t xml:space="preserve">ailed in two-way communication” by neglecting to </w:t>
      </w:r>
      <w:r w:rsidRPr="00E02CA3">
        <w:rPr>
          <w:lang w:val="en-GB"/>
        </w:rPr>
        <w:t>respond to questions or comments from users.</w:t>
      </w:r>
    </w:p>
    <w:p w14:paraId="3B17014B" w14:textId="77777777" w:rsidR="00D56E2A" w:rsidRPr="00E02CA3" w:rsidRDefault="00D56E2A" w:rsidP="00D56E2A">
      <w:pPr>
        <w:pStyle w:val="MainBodyText"/>
        <w:rPr>
          <w:lang w:val="en-GB"/>
        </w:rPr>
      </w:pPr>
      <w:r w:rsidRPr="0066419B">
        <w:rPr>
          <w:highlight w:val="cyan"/>
          <w:lang w:val="en-GB"/>
        </w:rPr>
        <w:t>The lack of active responses to comments from users is likely due to the fact that these organisations “lack the resources or time to provide constant attention to a Facebook page” or scepticism by the organisation over the benefits of the platform in the first place as Waters et al. (2009) observed in a study of how non-profit organisations are using Facebook.</w:t>
      </w:r>
    </w:p>
    <w:p w14:paraId="7C9975F4" w14:textId="77777777" w:rsidR="00D56E2A" w:rsidRDefault="00D56E2A" w:rsidP="00D56E2A">
      <w:pPr>
        <w:pStyle w:val="MainBodyText"/>
        <w:rPr>
          <w:lang w:val="en-GB"/>
        </w:rPr>
      </w:pPr>
      <w:r w:rsidRPr="00E02CA3">
        <w:rPr>
          <w:lang w:val="en-GB"/>
        </w:rPr>
        <w:t xml:space="preserve">However, beyond a theoretical deficiency, there </w:t>
      </w:r>
      <w:r>
        <w:rPr>
          <w:lang w:val="en-GB"/>
        </w:rPr>
        <w:t>is</w:t>
      </w:r>
      <w:r w:rsidRPr="00E02CA3">
        <w:rPr>
          <w:lang w:val="en-GB"/>
        </w:rPr>
        <w:t xml:space="preserve"> little evidence that the lack of a complete dialogic loop has a negative effect on the relationship between an organisation and its publics. Hence, in context of the difficulty of creating and </w:t>
      </w:r>
      <w:r w:rsidRPr="00E02CA3">
        <w:rPr>
          <w:lang w:val="en-GB"/>
        </w:rPr>
        <w:lastRenderedPageBreak/>
        <w:t>maintain</w:t>
      </w:r>
      <w:r>
        <w:rPr>
          <w:lang w:val="en-GB"/>
        </w:rPr>
        <w:t>ing</w:t>
      </w:r>
      <w:r w:rsidRPr="00E02CA3">
        <w:rPr>
          <w:lang w:val="en-GB"/>
        </w:rPr>
        <w:t xml:space="preserve"> a complete feedback loop, the third research question of this study is interested in examining whether the absence of a complete dialogic loop aff</w:t>
      </w:r>
      <w:r>
        <w:rPr>
          <w:lang w:val="en-GB"/>
        </w:rPr>
        <w:t>ects the relationship between political parties</w:t>
      </w:r>
      <w:r w:rsidRPr="00E02CA3">
        <w:rPr>
          <w:lang w:val="en-GB"/>
        </w:rPr>
        <w:t xml:space="preserve"> and voters. </w:t>
      </w:r>
    </w:p>
    <w:p w14:paraId="264F1E6F" w14:textId="77777777" w:rsidR="00D56E2A" w:rsidRPr="00437F95" w:rsidRDefault="00D56E2A" w:rsidP="00D56E2A">
      <w:pPr>
        <w:pStyle w:val="MainBodyText"/>
        <w:rPr>
          <w:lang w:val="en-GB"/>
        </w:rPr>
      </w:pPr>
      <w:r w:rsidRPr="004C2916">
        <w:rPr>
          <w:b/>
          <w:highlight w:val="yellow"/>
          <w:lang w:val="en-GB"/>
        </w:rPr>
        <w:t>RQ3: How does the absence of a complete dialogic loop on the Facebook pages of political parties affect the relationship between the political party and voters?</w:t>
      </w:r>
    </w:p>
    <w:p w14:paraId="444F477D" w14:textId="77777777" w:rsidR="00D56E2A" w:rsidRPr="00E02CA3" w:rsidRDefault="00D56E2A" w:rsidP="00D56E2A">
      <w:pPr>
        <w:pStyle w:val="MainBodyText"/>
        <w:rPr>
          <w:lang w:val="en-GB"/>
        </w:rPr>
      </w:pPr>
      <w:r w:rsidRPr="00E02CA3">
        <w:rPr>
          <w:lang w:val="en-GB"/>
        </w:rPr>
        <w:t xml:space="preserve">The following seven hypotheses were tested in order to examine the nature of the relationship between the absence of a complete dialogic loop on the Facebook pages and the voters’ perception of their relationship with the political party. </w:t>
      </w:r>
    </w:p>
    <w:p w14:paraId="307664F9" w14:textId="77777777" w:rsidR="00D56E2A" w:rsidRPr="00E02CA3" w:rsidRDefault="00D56E2A" w:rsidP="00D56E2A">
      <w:pPr>
        <w:rPr>
          <w:lang w:val="en-GB"/>
        </w:rPr>
      </w:pPr>
      <w:r w:rsidRPr="00E02CA3">
        <w:rPr>
          <w:lang w:val="en-GB"/>
        </w:rPr>
        <w:t>H8: The absence of a complete dialogic loop on a political party’s Facebook</w:t>
      </w:r>
      <w:r>
        <w:rPr>
          <w:lang w:val="en-GB"/>
        </w:rPr>
        <w:t xml:space="preserve"> page</w:t>
      </w:r>
      <w:r w:rsidRPr="00E02CA3">
        <w:rPr>
          <w:lang w:val="en-GB"/>
        </w:rPr>
        <w:t xml:space="preserve"> has a negative effect on voter</w:t>
      </w:r>
      <w:r>
        <w:rPr>
          <w:lang w:val="en-GB"/>
        </w:rPr>
        <w:t>s’</w:t>
      </w:r>
      <w:r w:rsidRPr="00E02CA3">
        <w:rPr>
          <w:lang w:val="en-GB"/>
        </w:rPr>
        <w:t xml:space="preserve"> trust in their relationship with the political party </w:t>
      </w:r>
    </w:p>
    <w:p w14:paraId="490C60C6" w14:textId="77777777" w:rsidR="00D56E2A" w:rsidRPr="00E02CA3" w:rsidRDefault="00D56E2A" w:rsidP="00D56E2A">
      <w:pPr>
        <w:rPr>
          <w:lang w:val="en-GB"/>
        </w:rPr>
      </w:pPr>
      <w:r w:rsidRPr="00E02CA3">
        <w:rPr>
          <w:lang w:val="en-GB"/>
        </w:rPr>
        <w:t>H9: The absence of a complete dialogic loop on a political party’s Facebook</w:t>
      </w:r>
      <w:r>
        <w:rPr>
          <w:lang w:val="en-GB"/>
        </w:rPr>
        <w:t xml:space="preserve"> page</w:t>
      </w:r>
      <w:r w:rsidRPr="00E02CA3">
        <w:rPr>
          <w:lang w:val="en-GB"/>
        </w:rPr>
        <w:t xml:space="preserve"> has a negative effect on voter</w:t>
      </w:r>
      <w:r>
        <w:rPr>
          <w:lang w:val="en-GB"/>
        </w:rPr>
        <w:t>s’</w:t>
      </w:r>
      <w:r w:rsidRPr="00E02CA3">
        <w:rPr>
          <w:lang w:val="en-GB"/>
        </w:rPr>
        <w:t xml:space="preserve"> perception of control mutuality in their relationship with the political party </w:t>
      </w:r>
    </w:p>
    <w:p w14:paraId="7AE96E3B" w14:textId="77777777" w:rsidR="00D56E2A" w:rsidRPr="00E02CA3" w:rsidRDefault="00D56E2A" w:rsidP="00D56E2A">
      <w:pPr>
        <w:rPr>
          <w:lang w:val="en-GB"/>
        </w:rPr>
      </w:pPr>
      <w:r w:rsidRPr="00E02CA3">
        <w:rPr>
          <w:lang w:val="en-GB"/>
        </w:rPr>
        <w:t xml:space="preserve">H10: The absence of a complete dialogic loop on a political party’s Facebook </w:t>
      </w:r>
      <w:r>
        <w:rPr>
          <w:lang w:val="en-GB"/>
        </w:rPr>
        <w:t>page</w:t>
      </w:r>
      <w:r w:rsidRPr="00E02CA3">
        <w:rPr>
          <w:lang w:val="en-GB"/>
        </w:rPr>
        <w:t xml:space="preserve"> has a negative effect on voter</w:t>
      </w:r>
      <w:r>
        <w:rPr>
          <w:lang w:val="en-GB"/>
        </w:rPr>
        <w:t>s’</w:t>
      </w:r>
      <w:r w:rsidRPr="00E02CA3">
        <w:rPr>
          <w:lang w:val="en-GB"/>
        </w:rPr>
        <w:t xml:space="preserve"> satisfaction in their relationship with the political party</w:t>
      </w:r>
    </w:p>
    <w:p w14:paraId="6836D99F" w14:textId="77777777" w:rsidR="00D56E2A" w:rsidRPr="00E02CA3" w:rsidRDefault="00D56E2A" w:rsidP="00D56E2A">
      <w:pPr>
        <w:rPr>
          <w:lang w:val="en-GB"/>
        </w:rPr>
      </w:pPr>
      <w:r w:rsidRPr="00E02CA3">
        <w:rPr>
          <w:lang w:val="en-GB"/>
        </w:rPr>
        <w:t>H11: The absence of a complete dialogic loop on a political party’s Facebook</w:t>
      </w:r>
      <w:r>
        <w:rPr>
          <w:lang w:val="en-GB"/>
        </w:rPr>
        <w:t xml:space="preserve"> page</w:t>
      </w:r>
      <w:r w:rsidRPr="00E02CA3">
        <w:rPr>
          <w:lang w:val="en-GB"/>
        </w:rPr>
        <w:t xml:space="preserve"> has a negative effect on voter</w:t>
      </w:r>
      <w:r>
        <w:rPr>
          <w:lang w:val="en-GB"/>
        </w:rPr>
        <w:t>s’</w:t>
      </w:r>
      <w:r w:rsidRPr="00E02CA3">
        <w:rPr>
          <w:lang w:val="en-GB"/>
        </w:rPr>
        <w:t xml:space="preserve"> perception of commitment in their relationship with the political party</w:t>
      </w:r>
    </w:p>
    <w:p w14:paraId="1B47A346" w14:textId="77777777" w:rsidR="00D56E2A" w:rsidRPr="00E02CA3" w:rsidRDefault="00D56E2A" w:rsidP="00D56E2A">
      <w:pPr>
        <w:rPr>
          <w:lang w:val="en-GB"/>
        </w:rPr>
      </w:pPr>
      <w:r w:rsidRPr="00E02CA3">
        <w:rPr>
          <w:lang w:val="en-GB"/>
        </w:rPr>
        <w:t xml:space="preserve">H12: The absence of a complete dialogic loop on a political party’s Facebook </w:t>
      </w:r>
      <w:r>
        <w:rPr>
          <w:lang w:val="en-GB"/>
        </w:rPr>
        <w:t xml:space="preserve">page </w:t>
      </w:r>
      <w:r w:rsidRPr="00E02CA3">
        <w:rPr>
          <w:lang w:val="en-GB"/>
        </w:rPr>
        <w:t>will cause voter</w:t>
      </w:r>
      <w:r>
        <w:rPr>
          <w:lang w:val="en-GB"/>
        </w:rPr>
        <w:t>s</w:t>
      </w:r>
      <w:r w:rsidRPr="00E02CA3">
        <w:rPr>
          <w:lang w:val="en-GB"/>
        </w:rPr>
        <w:t xml:space="preserve"> to see the relationship with the political party as less communal in nature</w:t>
      </w:r>
    </w:p>
    <w:p w14:paraId="264F673C" w14:textId="77777777" w:rsidR="00D56E2A" w:rsidRPr="00E02CA3" w:rsidRDefault="00D56E2A" w:rsidP="00D56E2A">
      <w:pPr>
        <w:rPr>
          <w:lang w:val="en-GB"/>
        </w:rPr>
      </w:pPr>
      <w:r w:rsidRPr="00E02CA3">
        <w:rPr>
          <w:lang w:val="en-GB"/>
        </w:rPr>
        <w:lastRenderedPageBreak/>
        <w:t>H13: The absence of a complete dialogic loop on a political party’s Facebook</w:t>
      </w:r>
      <w:r>
        <w:rPr>
          <w:lang w:val="en-GB"/>
        </w:rPr>
        <w:t xml:space="preserve"> page</w:t>
      </w:r>
      <w:r w:rsidRPr="00E02CA3">
        <w:rPr>
          <w:lang w:val="en-GB"/>
        </w:rPr>
        <w:t xml:space="preserve"> will cause voter</w:t>
      </w:r>
      <w:r>
        <w:rPr>
          <w:lang w:val="en-GB"/>
        </w:rPr>
        <w:t>s</w:t>
      </w:r>
      <w:r w:rsidRPr="00E02CA3">
        <w:rPr>
          <w:lang w:val="en-GB"/>
        </w:rPr>
        <w:t xml:space="preserve"> to see the relationship with the political party as more transactional in nature</w:t>
      </w:r>
    </w:p>
    <w:p w14:paraId="4F38221E" w14:textId="77777777" w:rsidR="00D56E2A" w:rsidRPr="00437F95" w:rsidRDefault="00D56E2A" w:rsidP="00D56E2A">
      <w:pPr>
        <w:rPr>
          <w:lang w:val="en-GB"/>
        </w:rPr>
      </w:pPr>
      <w:r w:rsidRPr="00E02CA3">
        <w:rPr>
          <w:lang w:val="en-GB"/>
        </w:rPr>
        <w:t>H14: The absence of a complete dialogic loop on a political party’s Facebook</w:t>
      </w:r>
      <w:r>
        <w:rPr>
          <w:lang w:val="en-GB"/>
        </w:rPr>
        <w:t xml:space="preserve"> page</w:t>
      </w:r>
      <w:r w:rsidRPr="00E02CA3">
        <w:rPr>
          <w:lang w:val="en-GB"/>
        </w:rPr>
        <w:t xml:space="preserve"> has a negative effect on voter</w:t>
      </w:r>
      <w:r>
        <w:rPr>
          <w:lang w:val="en-GB"/>
        </w:rPr>
        <w:t>s’</w:t>
      </w:r>
      <w:r w:rsidRPr="00E02CA3">
        <w:rPr>
          <w:lang w:val="en-GB"/>
        </w:rPr>
        <w:t xml:space="preserve"> perception of the overall quality of their relationship with the political party</w:t>
      </w:r>
    </w:p>
    <w:p w14:paraId="3781B104" w14:textId="77777777" w:rsidR="00D56E2A" w:rsidRDefault="00D56E2A" w:rsidP="00D56E2A">
      <w:pPr>
        <w:pStyle w:val="Heading1"/>
        <w:rPr>
          <w:lang w:val="en-GB"/>
        </w:rPr>
        <w:sectPr w:rsidR="00D56E2A" w:rsidSect="0083275F">
          <w:footerReference w:type="first" r:id="rId30"/>
          <w:pgSz w:w="11906" w:h="16838"/>
          <w:pgMar w:top="1418" w:right="1418" w:bottom="1418" w:left="2268" w:header="708" w:footer="708" w:gutter="0"/>
          <w:cols w:space="708"/>
          <w:docGrid w:linePitch="360"/>
        </w:sectPr>
      </w:pPr>
    </w:p>
    <w:p w14:paraId="0570B14F" w14:textId="77777777" w:rsidR="00D56E2A" w:rsidRPr="00E02CA3" w:rsidRDefault="00D56E2A" w:rsidP="00D56E2A">
      <w:pPr>
        <w:pStyle w:val="Heading1"/>
        <w:rPr>
          <w:lang w:val="en-GB"/>
        </w:rPr>
      </w:pPr>
      <w:bookmarkStart w:id="12" w:name="_Toc384772869"/>
      <w:bookmarkStart w:id="13" w:name="_Toc384811094"/>
      <w:r w:rsidRPr="00E02CA3">
        <w:rPr>
          <w:lang w:val="en-GB"/>
        </w:rPr>
        <w:lastRenderedPageBreak/>
        <w:t>Chapter Three: Methodology</w:t>
      </w:r>
      <w:bookmarkEnd w:id="12"/>
      <w:bookmarkEnd w:id="13"/>
    </w:p>
    <w:p w14:paraId="4F4EE8C8" w14:textId="77777777" w:rsidR="00D56E2A" w:rsidRPr="00E02CA3" w:rsidRDefault="00D56E2A" w:rsidP="00D56E2A">
      <w:pPr>
        <w:pStyle w:val="Heading2"/>
        <w:rPr>
          <w:lang w:val="en-GB"/>
        </w:rPr>
      </w:pPr>
      <w:bookmarkStart w:id="14" w:name="_Toc384772870"/>
      <w:bookmarkStart w:id="15" w:name="_Toc384811095"/>
      <w:r w:rsidRPr="00E02CA3">
        <w:rPr>
          <w:lang w:val="en-GB"/>
        </w:rPr>
        <w:t>Content Analysis Design and Rationale</w:t>
      </w:r>
      <w:bookmarkEnd w:id="14"/>
      <w:bookmarkEnd w:id="15"/>
    </w:p>
    <w:p w14:paraId="21452CA1" w14:textId="77777777" w:rsidR="00D56E2A" w:rsidRPr="00E02CA3" w:rsidRDefault="00D56E2A" w:rsidP="00D56E2A">
      <w:pPr>
        <w:rPr>
          <w:lang w:val="en-GB"/>
        </w:rPr>
      </w:pPr>
      <w:r w:rsidRPr="00E02CA3">
        <w:rPr>
          <w:lang w:val="en-GB"/>
        </w:rPr>
        <w:t>This study approached the first research question using a content analysis of the political parties’ Facebook pages, measuring the level of adherence to relationship building strategies and completion of the dialogic loop in the pages’ setup and posts made on the Facebook pages.</w:t>
      </w:r>
    </w:p>
    <w:p w14:paraId="75CDEC82" w14:textId="77777777" w:rsidR="00D56E2A" w:rsidRPr="00E02CA3" w:rsidRDefault="00D56E2A" w:rsidP="00D56E2A">
      <w:pPr>
        <w:rPr>
          <w:lang w:val="en-GB"/>
        </w:rPr>
      </w:pPr>
      <w:r w:rsidRPr="00E02CA3">
        <w:rPr>
          <w:lang w:val="en-GB"/>
        </w:rPr>
        <w:t xml:space="preserve">The first research question attempts to measure the extent of which communications made by local political parties demonstrate an intention to build relationships with the public. The reason for adopting content analysis as the research method for this research question is because it allows for an objective, empirical assessment of the Facebook pages in question and provides for a quantifiable basis of comparison between the pages of different political parties. This is contrasted against qualitative methods such as interviews or focus group discussions that depend on the subjective perception of audiences on a particular research matter. </w:t>
      </w:r>
      <w:sdt>
        <w:sdtPr>
          <w:rPr>
            <w:lang w:val="en-GB"/>
          </w:rPr>
          <w:id w:val="-1395274137"/>
          <w:citation/>
        </w:sdtPr>
        <w:sdtContent>
          <w:r w:rsidRPr="00E02CA3">
            <w:rPr>
              <w:lang w:val="en-GB"/>
            </w:rPr>
            <w:fldChar w:fldCharType="begin"/>
          </w:r>
          <w:r w:rsidRPr="00E02CA3">
            <w:rPr>
              <w:lang w:val="en-GB"/>
            </w:rPr>
            <w:instrText xml:space="preserve"> CITATION Wim10 \l 1033 </w:instrText>
          </w:r>
          <w:r w:rsidRPr="00E02CA3">
            <w:rPr>
              <w:lang w:val="en-GB"/>
            </w:rPr>
            <w:fldChar w:fldCharType="separate"/>
          </w:r>
          <w:r w:rsidRPr="001F126B">
            <w:rPr>
              <w:noProof/>
              <w:lang w:val="en-GB"/>
            </w:rPr>
            <w:t>(Wimmer &amp; Dominick, 2010)</w:t>
          </w:r>
          <w:r w:rsidRPr="00E02CA3">
            <w:rPr>
              <w:lang w:val="en-GB"/>
            </w:rPr>
            <w:fldChar w:fldCharType="end"/>
          </w:r>
        </w:sdtContent>
      </w:sdt>
    </w:p>
    <w:p w14:paraId="77F73720" w14:textId="77777777" w:rsidR="00D56E2A" w:rsidRPr="00E02CA3" w:rsidRDefault="00D56E2A" w:rsidP="00D56E2A">
      <w:pPr>
        <w:rPr>
          <w:lang w:val="en-GB"/>
        </w:rPr>
      </w:pPr>
      <w:r w:rsidRPr="004C2916">
        <w:rPr>
          <w:highlight w:val="cyan"/>
          <w:lang w:val="en-GB"/>
        </w:rPr>
        <w:t>Moreover, Grunig (2009) recommended that content analysis is suitable for the evaluation of digital media as it allows for the operationalization of concepts to identify problems and constraints, which can then be used as “formative research to plan communication programmes”.</w:t>
      </w:r>
      <w:bookmarkStart w:id="16" w:name="_GoBack"/>
      <w:bookmarkEnd w:id="16"/>
      <w:r w:rsidRPr="00E02CA3">
        <w:rPr>
          <w:lang w:val="en-GB"/>
        </w:rPr>
        <w:t xml:space="preserve"> This is particularly relevant to this study as relationship building strategies and dialogic communication principles are concepts that are not inherently obvious on Facebook pages and require the operationalization of these concepts so that they can be measured quantitatively.</w:t>
      </w:r>
    </w:p>
    <w:p w14:paraId="620AC939" w14:textId="77777777" w:rsidR="00D56E2A" w:rsidRPr="00E02CA3" w:rsidRDefault="00D56E2A" w:rsidP="00D56E2A">
      <w:pPr>
        <w:rPr>
          <w:lang w:val="en-GB"/>
        </w:rPr>
      </w:pPr>
      <w:r w:rsidRPr="00E02CA3">
        <w:rPr>
          <w:lang w:val="en-GB"/>
        </w:rPr>
        <w:t>Hence, the method of content analysis was chosen because it allows for an objective measurement of existing communication outputs against a pre-determined criteria.</w:t>
      </w:r>
    </w:p>
    <w:p w14:paraId="52D680A0" w14:textId="77777777" w:rsidR="00D56E2A" w:rsidRPr="00E02CA3" w:rsidRDefault="00D56E2A" w:rsidP="00D56E2A">
      <w:pPr>
        <w:pStyle w:val="Heading2"/>
        <w:rPr>
          <w:lang w:val="en-GB"/>
        </w:rPr>
      </w:pPr>
      <w:bookmarkStart w:id="17" w:name="_Toc384772871"/>
      <w:bookmarkStart w:id="18" w:name="_Toc384811096"/>
      <w:r w:rsidRPr="00E02CA3">
        <w:rPr>
          <w:lang w:val="en-GB"/>
        </w:rPr>
        <w:lastRenderedPageBreak/>
        <w:t>Content Analysis Timeline and Sample Size</w:t>
      </w:r>
      <w:bookmarkEnd w:id="17"/>
      <w:bookmarkEnd w:id="18"/>
    </w:p>
    <w:p w14:paraId="0A1149B4" w14:textId="77777777" w:rsidR="00D56E2A" w:rsidRPr="00E02CA3" w:rsidRDefault="00D56E2A" w:rsidP="00D56E2A">
      <w:pPr>
        <w:rPr>
          <w:lang w:val="en-GB"/>
        </w:rPr>
      </w:pPr>
      <w:r w:rsidRPr="00E02CA3">
        <w:rPr>
          <w:lang w:val="en-GB"/>
        </w:rPr>
        <w:t>This study conducted an examination of 464 Facebook posts of political parties and politicians in Singapore published across 14 Facebook pages over a period of three months, from November 2013 to the end of January 2014.</w:t>
      </w:r>
    </w:p>
    <w:p w14:paraId="54452E1E" w14:textId="77777777" w:rsidR="00D56E2A" w:rsidRPr="00E02CA3" w:rsidRDefault="00D56E2A" w:rsidP="00D56E2A">
      <w:pPr>
        <w:rPr>
          <w:lang w:val="en-GB"/>
        </w:rPr>
      </w:pPr>
      <w:r w:rsidRPr="00E02CA3">
        <w:rPr>
          <w:lang w:val="en-GB"/>
        </w:rPr>
        <w:t xml:space="preserve">Political parties were identified from the list of political parties that contested in the 2011 General Election. There were a total of seven political parties that contested and the researcher used this list to search within Facebook to identify if the political party had an official Facebook page. If multiple pages were found, the page with the most “likes” was selected. In addition, for a comprehensive assessment of how active local political parties and their leaders communicated with the public on Facebook, a social media representative in each party was identified from the list of each party’s current Central Executive Committee members. The member with the most amount of Facebook likes on their official page was sampled for this study. Similarly, if more than one official Facebook page was found for a politician, the page with the most amount of likes was selected. The sampled political party and politician Facebook pages </w:t>
      </w:r>
      <w:r>
        <w:rPr>
          <w:lang w:val="en-GB"/>
        </w:rPr>
        <w:t xml:space="preserve">with the </w:t>
      </w:r>
      <w:r w:rsidRPr="00E02CA3">
        <w:rPr>
          <w:lang w:val="en-GB"/>
        </w:rPr>
        <w:t>abbreviations</w:t>
      </w:r>
      <w:r>
        <w:rPr>
          <w:lang w:val="en-GB"/>
        </w:rPr>
        <w:t xml:space="preserve"> used to refer to them </w:t>
      </w:r>
      <w:r w:rsidRPr="00E02CA3">
        <w:rPr>
          <w:lang w:val="en-GB"/>
        </w:rPr>
        <w:t>are listed in Appendix A.</w:t>
      </w:r>
    </w:p>
    <w:p w14:paraId="7D0729C8" w14:textId="77777777" w:rsidR="00D56E2A" w:rsidRDefault="00D56E2A" w:rsidP="00D56E2A">
      <w:pPr>
        <w:rPr>
          <w:lang w:val="en-GB"/>
        </w:rPr>
      </w:pPr>
      <w:r>
        <w:rPr>
          <w:lang w:val="en-GB"/>
        </w:rPr>
        <w:t xml:space="preserve">In terms of the timeline, this three </w:t>
      </w:r>
      <w:r w:rsidRPr="00E02CA3">
        <w:rPr>
          <w:lang w:val="en-GB"/>
        </w:rPr>
        <w:t xml:space="preserve">month period was selected for </w:t>
      </w:r>
      <w:r>
        <w:rPr>
          <w:lang w:val="en-GB"/>
        </w:rPr>
        <w:t>two</w:t>
      </w:r>
      <w:r w:rsidRPr="00E02CA3">
        <w:rPr>
          <w:lang w:val="en-GB"/>
        </w:rPr>
        <w:t xml:space="preserve"> reasons</w:t>
      </w:r>
      <w:r>
        <w:rPr>
          <w:lang w:val="en-GB"/>
        </w:rPr>
        <w:t>. F</w:t>
      </w:r>
      <w:r w:rsidRPr="00E02CA3">
        <w:rPr>
          <w:lang w:val="en-GB"/>
        </w:rPr>
        <w:t>irstly, it allowed for the most up-to-date representation of how th</w:t>
      </w:r>
      <w:r>
        <w:rPr>
          <w:lang w:val="en-GB"/>
        </w:rPr>
        <w:t>ese Facebook pages were managed. S</w:t>
      </w:r>
      <w:r w:rsidRPr="00E02CA3">
        <w:rPr>
          <w:lang w:val="en-GB"/>
        </w:rPr>
        <w:t>econdly,</w:t>
      </w:r>
      <w:r w:rsidRPr="00E56B74">
        <w:rPr>
          <w:lang w:val="en-GB"/>
        </w:rPr>
        <w:t xml:space="preserve"> </w:t>
      </w:r>
      <w:r>
        <w:rPr>
          <w:lang w:val="en-GB"/>
        </w:rPr>
        <w:t>during this three month period, s</w:t>
      </w:r>
      <w:r w:rsidRPr="00E02CA3">
        <w:rPr>
          <w:lang w:val="en-GB"/>
        </w:rPr>
        <w:t xml:space="preserve">everal newsworthy nation-wide events and issues occurred, </w:t>
      </w:r>
      <w:r>
        <w:rPr>
          <w:lang w:val="en-GB"/>
        </w:rPr>
        <w:t>including the Little India Riot and the Progressive Wages proposal. T</w:t>
      </w:r>
      <w:r w:rsidRPr="00E02CA3">
        <w:rPr>
          <w:lang w:val="en-GB"/>
        </w:rPr>
        <w:t xml:space="preserve">he newsworthiness of the issues that emerged during this timeframe </w:t>
      </w:r>
      <w:r>
        <w:rPr>
          <w:lang w:val="en-GB"/>
        </w:rPr>
        <w:t xml:space="preserve">ensured some level of activity across all the Facebook pages and </w:t>
      </w:r>
      <w:r w:rsidRPr="00E02CA3">
        <w:rPr>
          <w:lang w:val="en-GB"/>
        </w:rPr>
        <w:t>allowed for the evaluation and comparison of the way the political parties engaged with the public in discourse on a spectrum of ne</w:t>
      </w:r>
      <w:r>
        <w:rPr>
          <w:lang w:val="en-GB"/>
        </w:rPr>
        <w:t>wsworthy, controversial issues.</w:t>
      </w:r>
    </w:p>
    <w:p w14:paraId="16DAEBA6" w14:textId="77777777" w:rsidR="00D56E2A" w:rsidRDefault="00D56E2A" w:rsidP="00D56E2A">
      <w:pPr>
        <w:rPr>
          <w:lang w:val="en-GB"/>
        </w:rPr>
        <w:sectPr w:rsidR="00D56E2A" w:rsidSect="00005ED6">
          <w:footerReference w:type="first" r:id="rId31"/>
          <w:pgSz w:w="11906" w:h="16838"/>
          <w:pgMar w:top="1418" w:right="1418" w:bottom="1418" w:left="2268" w:header="708" w:footer="708" w:gutter="0"/>
          <w:cols w:space="708"/>
          <w:titlePg/>
          <w:docGrid w:linePitch="360"/>
        </w:sectPr>
      </w:pPr>
    </w:p>
    <w:p w14:paraId="678EFADF" w14:textId="77777777" w:rsidR="00D56E2A" w:rsidRPr="00E02CA3" w:rsidRDefault="00D56E2A" w:rsidP="00D56E2A">
      <w:pPr>
        <w:pStyle w:val="Heading2"/>
        <w:rPr>
          <w:lang w:val="en-GB"/>
        </w:rPr>
      </w:pPr>
      <w:bookmarkStart w:id="19" w:name="_Toc384772872"/>
      <w:bookmarkStart w:id="20" w:name="_Toc384811097"/>
      <w:r w:rsidRPr="00E02CA3">
        <w:rPr>
          <w:lang w:val="en-GB"/>
        </w:rPr>
        <w:lastRenderedPageBreak/>
        <w:t>Coding Protocol</w:t>
      </w:r>
      <w:bookmarkEnd w:id="19"/>
      <w:bookmarkEnd w:id="20"/>
    </w:p>
    <w:p w14:paraId="733B265C" w14:textId="77777777" w:rsidR="00D56E2A" w:rsidRDefault="00D56E2A" w:rsidP="00D56E2A">
      <w:pPr>
        <w:rPr>
          <w:lang w:val="en-GB"/>
        </w:rPr>
      </w:pPr>
      <w:r w:rsidRPr="00E02CA3">
        <w:rPr>
          <w:lang w:val="en-GB"/>
        </w:rPr>
        <w:t xml:space="preserve">The concept of relationship building strategies was operationalised into a coding scheme to </w:t>
      </w:r>
      <w:r>
        <w:rPr>
          <w:lang w:val="en-GB"/>
        </w:rPr>
        <w:t xml:space="preserve">quantitatively </w:t>
      </w:r>
      <w:r w:rsidRPr="00E02CA3">
        <w:rPr>
          <w:lang w:val="en-GB"/>
        </w:rPr>
        <w:t>measure relationship building efforts by political parties. The entirety of the coding process was done by a single</w:t>
      </w:r>
      <w:r>
        <w:rPr>
          <w:lang w:val="en-GB"/>
        </w:rPr>
        <w:t xml:space="preserve"> researcher. A</w:t>
      </w:r>
      <w:r w:rsidRPr="00E02CA3">
        <w:rPr>
          <w:lang w:val="en-GB"/>
        </w:rPr>
        <w:t>s such, no inter-coder reliability test was required.</w:t>
      </w:r>
      <w:r>
        <w:rPr>
          <w:lang w:val="en-GB"/>
        </w:rPr>
        <w:t xml:space="preserve"> </w:t>
      </w:r>
      <w:r w:rsidRPr="00E02CA3">
        <w:rPr>
          <w:lang w:val="en-GB"/>
        </w:rPr>
        <w:t xml:space="preserve">Before the actual coding process, the draft coding </w:t>
      </w:r>
      <w:r>
        <w:rPr>
          <w:lang w:val="en-GB"/>
        </w:rPr>
        <w:t>protocol</w:t>
      </w:r>
      <w:r w:rsidRPr="00E02CA3">
        <w:rPr>
          <w:lang w:val="en-GB"/>
        </w:rPr>
        <w:t xml:space="preserve"> was tested on a random selection of the actual sample and reviewed for comprehensiveness. </w:t>
      </w:r>
    </w:p>
    <w:p w14:paraId="3F3B8019" w14:textId="77777777" w:rsidR="00D56E2A" w:rsidRDefault="00D56E2A" w:rsidP="00D56E2A">
      <w:pPr>
        <w:rPr>
          <w:lang w:val="en-GB"/>
        </w:rPr>
      </w:pPr>
      <w:r>
        <w:rPr>
          <w:lang w:val="en-GB"/>
        </w:rPr>
        <w:t>In the final coding protocol, s</w:t>
      </w:r>
      <w:r w:rsidRPr="00E02CA3">
        <w:rPr>
          <w:lang w:val="en-GB"/>
        </w:rPr>
        <w:t>tatic elements such as the settings, navigation bar and ‘About’ section of each page were checked for the presence of page-wide attributes such as description of the party, the availability of contact information and whether page</w:t>
      </w:r>
      <w:r>
        <w:rPr>
          <w:lang w:val="en-GB"/>
        </w:rPr>
        <w:t>s</w:t>
      </w:r>
      <w:r w:rsidRPr="00E02CA3">
        <w:rPr>
          <w:lang w:val="en-GB"/>
        </w:rPr>
        <w:t xml:space="preserve"> allowed for comments. Dynamic elements of the page, such as posts and comments were evaluated for the nature of the content to ascertain if they satisfied any of the criterion in the coding scheme. Not all dialogic features were coded as per traditional dialogic analysis of digital content because in the context of this study, all the message content on Facebook are present</w:t>
      </w:r>
      <w:r>
        <w:rPr>
          <w:lang w:val="en-GB"/>
        </w:rPr>
        <w:t>ed within a fill-in-the-blanks</w:t>
      </w:r>
      <w:r w:rsidRPr="00E02CA3">
        <w:rPr>
          <w:lang w:val="en-GB"/>
        </w:rPr>
        <w:t xml:space="preserve"> style page with identical features. This means that there was little variation between pages in terms of their fulfilment of the dialogic principles such as the rule of conservation of visitors or the ease of use of the site interface </w:t>
      </w:r>
      <w:sdt>
        <w:sdtPr>
          <w:rPr>
            <w:lang w:val="en-GB"/>
          </w:rPr>
          <w:id w:val="1789545358"/>
          <w:citation/>
        </w:sdtPr>
        <w:sdtContent>
          <w:r>
            <w:rPr>
              <w:lang w:val="en-GB"/>
            </w:rPr>
            <w:fldChar w:fldCharType="begin"/>
          </w:r>
          <w:r>
            <w:rPr>
              <w:lang w:val="en-US"/>
            </w:rPr>
            <w:instrText xml:space="preserve">CITATION Ken98 \t  \l 1033 </w:instrText>
          </w:r>
          <w:r>
            <w:rPr>
              <w:lang w:val="en-GB"/>
            </w:rPr>
            <w:fldChar w:fldCharType="separate"/>
          </w:r>
          <w:r>
            <w:rPr>
              <w:noProof/>
              <w:lang w:val="en-US"/>
            </w:rPr>
            <w:t>(Kent &amp; Taylor, 1998)</w:t>
          </w:r>
          <w:r>
            <w:rPr>
              <w:lang w:val="en-GB"/>
            </w:rPr>
            <w:fldChar w:fldCharType="end"/>
          </w:r>
        </w:sdtContent>
      </w:sdt>
      <w:r>
        <w:rPr>
          <w:lang w:val="en-GB"/>
        </w:rPr>
        <w:t xml:space="preserve">. </w:t>
      </w:r>
    </w:p>
    <w:p w14:paraId="68AE0F7A" w14:textId="77777777" w:rsidR="00D56E2A" w:rsidRDefault="00D56E2A" w:rsidP="00D56E2A">
      <w:pPr>
        <w:rPr>
          <w:lang w:val="en-GB"/>
        </w:rPr>
      </w:pPr>
      <w:r w:rsidRPr="00E02CA3">
        <w:rPr>
          <w:lang w:val="en-GB"/>
        </w:rPr>
        <w:t>Each of the following categories, with the exception of the generic post information, were</w:t>
      </w:r>
      <w:r>
        <w:rPr>
          <w:lang w:val="en-GB"/>
        </w:rPr>
        <w:t xml:space="preserve"> coded on an absent or present</w:t>
      </w:r>
      <w:r w:rsidRPr="00E02CA3">
        <w:rPr>
          <w:lang w:val="en-GB"/>
        </w:rPr>
        <w:t xml:space="preserve"> basis. </w:t>
      </w:r>
    </w:p>
    <w:p w14:paraId="7894B7B3" w14:textId="77777777" w:rsidR="00D56E2A" w:rsidRPr="00E02CA3" w:rsidRDefault="00D56E2A" w:rsidP="00D56E2A">
      <w:pPr>
        <w:rPr>
          <w:lang w:val="en-GB"/>
        </w:rPr>
      </w:pPr>
      <w:r w:rsidRPr="00E02CA3">
        <w:rPr>
          <w:b/>
          <w:lang w:val="en-GB"/>
        </w:rPr>
        <w:t>Generic Post Information</w:t>
      </w:r>
      <w:r w:rsidRPr="00E02CA3">
        <w:rPr>
          <w:lang w:val="en-GB"/>
        </w:rPr>
        <w:t>. The date, number of likes, shares and comments were recorded for each post. In addition, each post was coded with short descriptive tags to indicate what the post was about.</w:t>
      </w:r>
    </w:p>
    <w:p w14:paraId="7C583BF2" w14:textId="77777777" w:rsidR="00D56E2A" w:rsidRPr="00E02CA3" w:rsidRDefault="00D56E2A" w:rsidP="00D56E2A">
      <w:pPr>
        <w:rPr>
          <w:lang w:val="en-GB"/>
        </w:rPr>
      </w:pPr>
      <w:r>
        <w:rPr>
          <w:lang w:val="en-GB"/>
        </w:rPr>
        <w:lastRenderedPageBreak/>
        <w:t>In the final coding protocol, the relationship building strategies were</w:t>
      </w:r>
      <w:r w:rsidRPr="00E02CA3">
        <w:rPr>
          <w:lang w:val="en-GB"/>
        </w:rPr>
        <w:t xml:space="preserve"> operationalised into the following</w:t>
      </w:r>
      <w:r>
        <w:rPr>
          <w:lang w:val="en-GB"/>
        </w:rPr>
        <w:t xml:space="preserve"> categories based on interpersonal communication</w:t>
      </w:r>
      <w:r w:rsidRPr="00E02CA3">
        <w:rPr>
          <w:lang w:val="en-GB"/>
        </w:rPr>
        <w:t xml:space="preserve"> strategies advocated by Hon &amp; Grunig (1999) and aspects of Kent and Taylor’s (1998) principles of dialogic communication</w:t>
      </w:r>
      <w:r>
        <w:rPr>
          <w:lang w:val="en-GB"/>
        </w:rPr>
        <w:t xml:space="preserve">. </w:t>
      </w:r>
      <w:r w:rsidRPr="00E02CA3">
        <w:rPr>
          <w:lang w:val="en-GB"/>
        </w:rPr>
        <w:t>The full coding protocol can be found in Appendix B.</w:t>
      </w:r>
    </w:p>
    <w:p w14:paraId="60009EBC" w14:textId="77777777" w:rsidR="00D56E2A" w:rsidRPr="00E02CA3" w:rsidRDefault="00D56E2A" w:rsidP="00D56E2A">
      <w:pPr>
        <w:rPr>
          <w:lang w:val="en-GB"/>
        </w:rPr>
      </w:pPr>
      <w:r w:rsidRPr="00E02CA3">
        <w:rPr>
          <w:b/>
          <w:lang w:val="en-GB"/>
        </w:rPr>
        <w:t>Dialogic Loop</w:t>
      </w:r>
      <w:r w:rsidRPr="00E02CA3">
        <w:rPr>
          <w:lang w:val="en-GB"/>
        </w:rPr>
        <w:t>. The dialogic loop or feedbac</w:t>
      </w:r>
      <w:r>
        <w:rPr>
          <w:lang w:val="en-GB"/>
        </w:rPr>
        <w:t>k loop is considered to be the “</w:t>
      </w:r>
      <w:r w:rsidRPr="00E02CA3">
        <w:rPr>
          <w:lang w:val="en-GB"/>
        </w:rPr>
        <w:t xml:space="preserve">starting point </w:t>
      </w:r>
      <w:r>
        <w:rPr>
          <w:lang w:val="en-GB"/>
        </w:rPr>
        <w:t xml:space="preserve">for </w:t>
      </w:r>
      <w:r w:rsidRPr="00E02CA3">
        <w:rPr>
          <w:lang w:val="en-GB"/>
        </w:rPr>
        <w:t xml:space="preserve">dialogic communication between </w:t>
      </w:r>
      <w:r>
        <w:rPr>
          <w:lang w:val="en-GB"/>
        </w:rPr>
        <w:t>an organisation and its publics</w:t>
      </w:r>
      <w:r w:rsidRPr="00E02CA3">
        <w:rPr>
          <w:lang w:val="en-GB"/>
        </w:rPr>
        <w:t>.</w:t>
      </w:r>
      <w:r>
        <w:rPr>
          <w:lang w:val="en-GB"/>
        </w:rPr>
        <w:t>”</w:t>
      </w:r>
      <w:r w:rsidRPr="00AB5DF8">
        <w:rPr>
          <w:lang w:val="en-GB"/>
        </w:rPr>
        <w:t xml:space="preserve"> </w:t>
      </w:r>
      <w:sdt>
        <w:sdtPr>
          <w:rPr>
            <w:lang w:val="en-GB"/>
          </w:rPr>
          <w:id w:val="-1433671934"/>
          <w:citation/>
        </w:sdtPr>
        <w:sdtContent>
          <w:r>
            <w:rPr>
              <w:lang w:val="en-GB"/>
            </w:rPr>
            <w:fldChar w:fldCharType="begin"/>
          </w:r>
          <w:r>
            <w:rPr>
              <w:lang w:val="en-US"/>
            </w:rPr>
            <w:instrText xml:space="preserve">CITATION Ken98 \t  \l 1033 </w:instrText>
          </w:r>
          <w:r>
            <w:rPr>
              <w:lang w:val="en-GB"/>
            </w:rPr>
            <w:fldChar w:fldCharType="separate"/>
          </w:r>
          <w:r>
            <w:rPr>
              <w:noProof/>
              <w:lang w:val="en-US"/>
            </w:rPr>
            <w:t>(Kent &amp; Taylor, 1998)</w:t>
          </w:r>
          <w:r>
            <w:rPr>
              <w:lang w:val="en-GB"/>
            </w:rPr>
            <w:fldChar w:fldCharType="end"/>
          </w:r>
        </w:sdtContent>
      </w:sdt>
      <w:r>
        <w:rPr>
          <w:lang w:val="en-GB"/>
        </w:rPr>
        <w:t xml:space="preserve"> </w:t>
      </w:r>
    </w:p>
    <w:p w14:paraId="12D67AD3" w14:textId="77777777" w:rsidR="00D56E2A" w:rsidRPr="00E02CA3" w:rsidRDefault="00D56E2A" w:rsidP="00D56E2A">
      <w:pPr>
        <w:rPr>
          <w:lang w:val="en-GB"/>
        </w:rPr>
      </w:pPr>
      <w:r w:rsidRPr="00E02CA3">
        <w:rPr>
          <w:b/>
          <w:lang w:val="en-GB"/>
        </w:rPr>
        <w:t>Positivity</w:t>
      </w:r>
      <w:r>
        <w:rPr>
          <w:lang w:val="en-GB"/>
        </w:rPr>
        <w:t xml:space="preserve"> refers to the strategy of making the interactions and relationship between the organisation and its public as enjoyable as possible.</w:t>
      </w:r>
    </w:p>
    <w:p w14:paraId="4932B30A" w14:textId="77777777" w:rsidR="00D56E2A" w:rsidRPr="00E02CA3" w:rsidRDefault="00D56E2A" w:rsidP="00D56E2A">
      <w:pPr>
        <w:rPr>
          <w:lang w:val="en-GB"/>
        </w:rPr>
      </w:pPr>
      <w:r w:rsidRPr="00E02CA3">
        <w:rPr>
          <w:b/>
          <w:lang w:val="en-GB"/>
        </w:rPr>
        <w:t>Assurances</w:t>
      </w:r>
      <w:r>
        <w:rPr>
          <w:lang w:val="en-GB"/>
        </w:rPr>
        <w:t xml:space="preserve"> refer to the strategy of assuring the public of the legitimacy of their concerns and the commitment of the party to serve their needs. </w:t>
      </w:r>
    </w:p>
    <w:p w14:paraId="390B5DED" w14:textId="77777777" w:rsidR="00D56E2A" w:rsidRPr="00E02CA3" w:rsidRDefault="00D56E2A" w:rsidP="00D56E2A">
      <w:pPr>
        <w:rPr>
          <w:lang w:val="en-GB"/>
        </w:rPr>
      </w:pPr>
      <w:r w:rsidRPr="00E02CA3">
        <w:rPr>
          <w:b/>
          <w:lang w:val="en-GB"/>
        </w:rPr>
        <w:t>Networking</w:t>
      </w:r>
      <w:r w:rsidRPr="00E02CA3">
        <w:rPr>
          <w:lang w:val="en-GB"/>
        </w:rPr>
        <w:t xml:space="preserve">. </w:t>
      </w:r>
      <w:r>
        <w:rPr>
          <w:lang w:val="en-GB"/>
        </w:rPr>
        <w:t>In</w:t>
      </w:r>
      <w:r w:rsidRPr="00E02CA3">
        <w:rPr>
          <w:lang w:val="en-GB"/>
        </w:rPr>
        <w:t xml:space="preserve"> this </w:t>
      </w:r>
      <w:r>
        <w:rPr>
          <w:lang w:val="en-GB"/>
        </w:rPr>
        <w:t>category</w:t>
      </w:r>
      <w:r w:rsidRPr="00E02CA3">
        <w:rPr>
          <w:lang w:val="en-GB"/>
        </w:rPr>
        <w:t xml:space="preserve">, the pages </w:t>
      </w:r>
      <w:r>
        <w:rPr>
          <w:lang w:val="en-GB"/>
        </w:rPr>
        <w:t>were</w:t>
      </w:r>
      <w:r w:rsidRPr="00E02CA3">
        <w:rPr>
          <w:lang w:val="en-GB"/>
        </w:rPr>
        <w:t xml:space="preserve"> evaluated for their effort to build networks with the same groups as their publics do. </w:t>
      </w:r>
    </w:p>
    <w:p w14:paraId="041F1808" w14:textId="77777777" w:rsidR="00D56E2A" w:rsidRDefault="00D56E2A" w:rsidP="00D56E2A">
      <w:pPr>
        <w:rPr>
          <w:lang w:val="en-GB"/>
        </w:rPr>
      </w:pPr>
      <w:r w:rsidRPr="00E02CA3">
        <w:rPr>
          <w:b/>
          <w:lang w:val="en-GB"/>
        </w:rPr>
        <w:t>Openness</w:t>
      </w:r>
      <w:r w:rsidRPr="00E02CA3">
        <w:rPr>
          <w:lang w:val="en-GB"/>
        </w:rPr>
        <w:t xml:space="preserve">. The strategy of openness is about the transparency of the organisation in question and the provision of information. </w:t>
      </w:r>
    </w:p>
    <w:p w14:paraId="37E99099" w14:textId="77777777" w:rsidR="00D56E2A" w:rsidRDefault="00D56E2A" w:rsidP="00D56E2A">
      <w:pPr>
        <w:rPr>
          <w:lang w:val="en-GB"/>
        </w:rPr>
      </w:pPr>
      <w:r w:rsidRPr="00E02CA3">
        <w:rPr>
          <w:b/>
          <w:lang w:val="en-GB"/>
        </w:rPr>
        <w:t>Sharing of Tasks</w:t>
      </w:r>
      <w:r w:rsidRPr="00E02CA3">
        <w:rPr>
          <w:lang w:val="en-GB"/>
        </w:rPr>
        <w:t xml:space="preserve">. The strategy of sharing of tasks refers to efforts to cooperate with the public to solve problems and issues together, which are in the “interest of the organisation, the public or both”. (Hon &amp; Grunig, 1999) </w:t>
      </w:r>
    </w:p>
    <w:p w14:paraId="165CFF12" w14:textId="77777777" w:rsidR="00D56E2A" w:rsidRDefault="00D56E2A" w:rsidP="00D56E2A">
      <w:pPr>
        <w:rPr>
          <w:lang w:val="en-GB"/>
        </w:rPr>
        <w:sectPr w:rsidR="00D56E2A" w:rsidSect="00EC71D8">
          <w:pgSz w:w="11906" w:h="16838"/>
          <w:pgMar w:top="1418" w:right="1418" w:bottom="1418" w:left="2268" w:header="708" w:footer="708" w:gutter="0"/>
          <w:cols w:space="708"/>
          <w:docGrid w:linePitch="360"/>
        </w:sectPr>
      </w:pPr>
    </w:p>
    <w:p w14:paraId="08B225F1" w14:textId="77777777" w:rsidR="00D56E2A" w:rsidRPr="00E02CA3" w:rsidRDefault="00D56E2A" w:rsidP="00D56E2A">
      <w:pPr>
        <w:pStyle w:val="Heading2"/>
        <w:rPr>
          <w:lang w:val="en-GB"/>
        </w:rPr>
      </w:pPr>
      <w:bookmarkStart w:id="21" w:name="_Toc384772873"/>
      <w:bookmarkStart w:id="22" w:name="_Toc384811098"/>
      <w:r w:rsidRPr="00E02CA3">
        <w:rPr>
          <w:lang w:val="en-GB"/>
        </w:rPr>
        <w:lastRenderedPageBreak/>
        <w:t>Experiment Design and Procedure</w:t>
      </w:r>
      <w:bookmarkEnd w:id="21"/>
      <w:bookmarkEnd w:id="22"/>
    </w:p>
    <w:p w14:paraId="35663E35" w14:textId="77777777" w:rsidR="00D56E2A" w:rsidRPr="00E02CA3" w:rsidRDefault="00D56E2A" w:rsidP="00D56E2A">
      <w:pPr>
        <w:rPr>
          <w:lang w:val="en-GB"/>
        </w:rPr>
      </w:pPr>
      <w:r w:rsidRPr="00E02CA3">
        <w:rPr>
          <w:lang w:val="en-GB"/>
        </w:rPr>
        <w:t>This study adopted a three-factor between-groups experiment design. Each subject was randomly assigned to be shown one of three experimental stimuli, based on a fake political party which adhere to relationship building strategies and dialogic principles in varying degrees.</w:t>
      </w:r>
    </w:p>
    <w:p w14:paraId="2E6D3ED0" w14:textId="77777777" w:rsidR="00D56E2A" w:rsidRPr="00E02CA3" w:rsidRDefault="00D56E2A" w:rsidP="00D56E2A">
      <w:pPr>
        <w:rPr>
          <w:lang w:val="en-GB"/>
        </w:rPr>
      </w:pPr>
      <w:r w:rsidRPr="00E02CA3">
        <w:rPr>
          <w:lang w:val="en-GB"/>
        </w:rPr>
        <w:t>Subjects who participated in this experiment were randomly given one of three A3 sized printouts of a fictional political party’s Facebook page</w:t>
      </w:r>
      <w:r>
        <w:rPr>
          <w:lang w:val="en-GB"/>
        </w:rPr>
        <w:t xml:space="preserve"> </w:t>
      </w:r>
      <w:r w:rsidRPr="00E02CA3">
        <w:rPr>
          <w:lang w:val="en-GB"/>
        </w:rPr>
        <w:t>told to sit at desktop co</w:t>
      </w:r>
      <w:r>
        <w:rPr>
          <w:lang w:val="en-GB"/>
        </w:rPr>
        <w:t>mputers displaying a webpage</w:t>
      </w:r>
      <w:r w:rsidRPr="00E02CA3">
        <w:rPr>
          <w:lang w:val="en-GB"/>
        </w:rPr>
        <w:t>. They we</w:t>
      </w:r>
      <w:r>
        <w:rPr>
          <w:lang w:val="en-GB"/>
        </w:rPr>
        <w:t>re first asked to read through the</w:t>
      </w:r>
      <w:r w:rsidRPr="00E02CA3">
        <w:rPr>
          <w:lang w:val="en-GB"/>
        </w:rPr>
        <w:t xml:space="preserve"> webpage that provided information on the research, a consent form and a button which allowed the subject to signal consent. After the subjects signalled consent, the researcher briefed each subject on the printout issued to them, informing them that it is a screen capture of a political party’s Facebook page. They were then asked to respond to a 46-item questionnaire based on their impressions of the Facebook page they viewed.</w:t>
      </w:r>
    </w:p>
    <w:p w14:paraId="300F76F3" w14:textId="77777777" w:rsidR="00D56E2A" w:rsidRPr="00E02CA3" w:rsidRDefault="00D56E2A" w:rsidP="00D56E2A">
      <w:pPr>
        <w:pStyle w:val="Heading2"/>
        <w:rPr>
          <w:lang w:val="en-GB"/>
        </w:rPr>
      </w:pPr>
      <w:bookmarkStart w:id="23" w:name="_Toc384772874"/>
      <w:bookmarkStart w:id="24" w:name="_Toc384811099"/>
      <w:r w:rsidRPr="00E02CA3">
        <w:rPr>
          <w:lang w:val="en-GB"/>
        </w:rPr>
        <w:t>Experiment Rationale</w:t>
      </w:r>
      <w:bookmarkEnd w:id="23"/>
      <w:bookmarkEnd w:id="24"/>
    </w:p>
    <w:p w14:paraId="5C530365" w14:textId="77777777" w:rsidR="00D56E2A" w:rsidRPr="00E02CA3" w:rsidRDefault="00D56E2A" w:rsidP="00D56E2A">
      <w:pPr>
        <w:rPr>
          <w:lang w:val="en-GB"/>
        </w:rPr>
      </w:pPr>
      <w:r>
        <w:rPr>
          <w:lang w:val="en-GB"/>
        </w:rPr>
        <w:t>E</w:t>
      </w:r>
      <w:r w:rsidRPr="00E02CA3">
        <w:rPr>
          <w:lang w:val="en-GB"/>
        </w:rPr>
        <w:t xml:space="preserve">xperimental research was chosen as the research method for the second and third research question was because it allowed the researcher to establish causality between variables while controlling for potential confounding variables. </w:t>
      </w:r>
      <w:sdt>
        <w:sdtPr>
          <w:rPr>
            <w:lang w:val="en-GB"/>
          </w:rPr>
          <w:id w:val="2088487603"/>
          <w:citation/>
        </w:sdtPr>
        <w:sdtContent>
          <w:r w:rsidRPr="00E02CA3">
            <w:rPr>
              <w:lang w:val="en-GB"/>
            </w:rPr>
            <w:fldChar w:fldCharType="begin"/>
          </w:r>
          <w:r w:rsidRPr="00E02CA3">
            <w:rPr>
              <w:lang w:val="en-GB"/>
            </w:rPr>
            <w:instrText xml:space="preserve"> CITATION Wim10 \l 1033 </w:instrText>
          </w:r>
          <w:r w:rsidRPr="00E02CA3">
            <w:rPr>
              <w:lang w:val="en-GB"/>
            </w:rPr>
            <w:fldChar w:fldCharType="separate"/>
          </w:r>
          <w:r w:rsidRPr="001F126B">
            <w:rPr>
              <w:noProof/>
              <w:lang w:val="en-GB"/>
            </w:rPr>
            <w:t>(Wimmer &amp; Dominick, 2010)</w:t>
          </w:r>
          <w:r w:rsidRPr="00E02CA3">
            <w:rPr>
              <w:lang w:val="en-GB"/>
            </w:rPr>
            <w:fldChar w:fldCharType="end"/>
          </w:r>
        </w:sdtContent>
      </w:sdt>
      <w:r w:rsidRPr="00E02CA3">
        <w:rPr>
          <w:lang w:val="en-GB"/>
        </w:rPr>
        <w:t xml:space="preserve"> This is essential for the measurement of the extent that relationship building strategies and the absence of a dialogic loop can affect the quality </w:t>
      </w:r>
      <w:r>
        <w:rPr>
          <w:lang w:val="en-GB"/>
        </w:rPr>
        <w:t>of the relationship with voters. I</w:t>
      </w:r>
      <w:r w:rsidRPr="00E02CA3">
        <w:rPr>
          <w:lang w:val="en-GB"/>
        </w:rPr>
        <w:t xml:space="preserve">n the real world, voters are likely to have pre-existing perceptions and attitudes towards the actual political parties, built over the course of their exposure to the political parties across a wide variety of media platforms. These pre-existing perceptions and attitudes make it difficult to isolate and establish a clear cause and effect between relationship building strategies adopted on Facebook and </w:t>
      </w:r>
      <w:r w:rsidRPr="00E02CA3">
        <w:rPr>
          <w:lang w:val="en-GB"/>
        </w:rPr>
        <w:lastRenderedPageBreak/>
        <w:t xml:space="preserve">their perception of their relationship with the party. </w:t>
      </w:r>
      <w:r>
        <w:rPr>
          <w:lang w:val="en-GB"/>
        </w:rPr>
        <w:t>Hence, e</w:t>
      </w:r>
      <w:r w:rsidRPr="00E02CA3">
        <w:rPr>
          <w:lang w:val="en-GB"/>
        </w:rPr>
        <w:t xml:space="preserve">xperimental research was ideal because the subjects would have no pre-conceived notions about the fictional political party, which could </w:t>
      </w:r>
      <w:r>
        <w:rPr>
          <w:lang w:val="en-GB"/>
        </w:rPr>
        <w:t>bias</w:t>
      </w:r>
      <w:r w:rsidRPr="00E02CA3">
        <w:rPr>
          <w:lang w:val="en-GB"/>
        </w:rPr>
        <w:t xml:space="preserve"> their perception of the political party’s relationship building efforts on Facebook. </w:t>
      </w:r>
    </w:p>
    <w:p w14:paraId="77B61F97" w14:textId="77777777" w:rsidR="00D56E2A" w:rsidRPr="00E02CA3" w:rsidRDefault="00D56E2A" w:rsidP="00D56E2A">
      <w:pPr>
        <w:pStyle w:val="Heading2"/>
        <w:rPr>
          <w:lang w:val="en-GB"/>
        </w:rPr>
      </w:pPr>
      <w:bookmarkStart w:id="25" w:name="_Toc384772875"/>
      <w:bookmarkStart w:id="26" w:name="_Toc384811100"/>
      <w:r w:rsidRPr="00E02CA3">
        <w:rPr>
          <w:lang w:val="en-GB"/>
        </w:rPr>
        <w:t>Subject Selection</w:t>
      </w:r>
      <w:bookmarkEnd w:id="25"/>
      <w:bookmarkEnd w:id="26"/>
      <w:r w:rsidRPr="00E02CA3">
        <w:rPr>
          <w:lang w:val="en-GB"/>
        </w:rPr>
        <w:t xml:space="preserve"> </w:t>
      </w:r>
    </w:p>
    <w:p w14:paraId="20E6E542" w14:textId="77777777" w:rsidR="00D56E2A" w:rsidRPr="00E02CA3" w:rsidRDefault="00D56E2A" w:rsidP="00D56E2A">
      <w:pPr>
        <w:rPr>
          <w:lang w:val="en-GB"/>
        </w:rPr>
      </w:pPr>
      <w:r w:rsidRPr="00E02CA3">
        <w:rPr>
          <w:lang w:val="en-GB"/>
        </w:rPr>
        <w:t>Subjects (</w:t>
      </w:r>
      <w:r w:rsidRPr="00E02CA3">
        <w:rPr>
          <w:i/>
          <w:lang w:val="en-GB"/>
        </w:rPr>
        <w:t>N</w:t>
      </w:r>
      <w:r w:rsidRPr="00E02CA3">
        <w:rPr>
          <w:lang w:val="en-GB"/>
        </w:rPr>
        <w:t xml:space="preserve"> = 45) for this experiment were recruited based on convenience sampling and volunteered to participate in the research in exchange for the partial fulfilment of a research requirement in one of the courses on communications research in the National University of Singapore. Subjects had to be Singaporeans who will be eligible to vote in the next Singapore General Elections, which has to be held before 8</w:t>
      </w:r>
      <w:r w:rsidRPr="00E02CA3">
        <w:rPr>
          <w:vertAlign w:val="superscript"/>
          <w:lang w:val="en-GB"/>
        </w:rPr>
        <w:t>th</w:t>
      </w:r>
      <w:r w:rsidRPr="00E02CA3">
        <w:rPr>
          <w:lang w:val="en-GB"/>
        </w:rPr>
        <w:t xml:space="preserve"> January 2017.</w:t>
      </w:r>
    </w:p>
    <w:p w14:paraId="54F5E320" w14:textId="77777777" w:rsidR="00D56E2A" w:rsidRPr="00E02CA3" w:rsidRDefault="00D56E2A" w:rsidP="00D56E2A">
      <w:pPr>
        <w:rPr>
          <w:lang w:val="en-GB"/>
        </w:rPr>
      </w:pPr>
      <w:r>
        <w:rPr>
          <w:lang w:val="en-GB"/>
        </w:rPr>
        <w:t>All 45</w:t>
      </w:r>
      <w:r w:rsidRPr="00E02CA3">
        <w:rPr>
          <w:lang w:val="en-GB"/>
        </w:rPr>
        <w:t xml:space="preserve"> subjects were university students and the median age of subjects was 21. In terms of gender, there were 34 females and 12 males and the vast majority of subjects were Chinese with three Indians and two Malays.</w:t>
      </w:r>
    </w:p>
    <w:p w14:paraId="78172DC5" w14:textId="77777777" w:rsidR="00D56E2A" w:rsidRPr="00E02CA3" w:rsidRDefault="00D56E2A" w:rsidP="00D56E2A">
      <w:pPr>
        <w:pStyle w:val="Heading2"/>
        <w:rPr>
          <w:lang w:val="en-GB"/>
        </w:rPr>
      </w:pPr>
      <w:bookmarkStart w:id="27" w:name="_Toc384772876"/>
      <w:bookmarkStart w:id="28" w:name="_Toc384811101"/>
      <w:r w:rsidRPr="00E02CA3">
        <w:rPr>
          <w:lang w:val="en-GB"/>
        </w:rPr>
        <w:t>Stimuli Design</w:t>
      </w:r>
      <w:bookmarkEnd w:id="27"/>
      <w:bookmarkEnd w:id="28"/>
    </w:p>
    <w:p w14:paraId="2C43D508" w14:textId="77777777" w:rsidR="00D56E2A" w:rsidRPr="00E02CA3" w:rsidRDefault="00D56E2A" w:rsidP="00D56E2A">
      <w:pPr>
        <w:rPr>
          <w:lang w:val="en-GB"/>
        </w:rPr>
      </w:pPr>
      <w:r w:rsidRPr="00E02CA3">
        <w:rPr>
          <w:lang w:val="en-GB"/>
        </w:rPr>
        <w:t xml:space="preserve">Each subject was randomly assigned to be shown one of three experimental stimuli. Each of these stimuli were based on a fictional political party called the Progress Party Singapore. </w:t>
      </w:r>
      <w:r w:rsidRPr="00E02CA3">
        <w:rPr>
          <w:rStyle w:val="MainBodyTextChar"/>
          <w:rFonts w:cs="Times New Roman"/>
          <w:szCs w:val="24"/>
          <w:lang w:val="en-GB"/>
        </w:rPr>
        <w:t>This fake pol</w:t>
      </w:r>
      <w:r>
        <w:rPr>
          <w:rStyle w:val="MainBodyTextChar"/>
          <w:rFonts w:cs="Times New Roman"/>
          <w:szCs w:val="24"/>
          <w:lang w:val="en-GB"/>
        </w:rPr>
        <w:t xml:space="preserve">itical party was designed to be a </w:t>
      </w:r>
      <w:r w:rsidRPr="00E02CA3">
        <w:rPr>
          <w:rStyle w:val="MainBodyTextChar"/>
          <w:rFonts w:cs="Times New Roman"/>
          <w:szCs w:val="24"/>
          <w:lang w:val="en-GB"/>
        </w:rPr>
        <w:t xml:space="preserve">moderate </w:t>
      </w:r>
      <w:r>
        <w:rPr>
          <w:rStyle w:val="MainBodyTextChar"/>
          <w:rFonts w:cs="Times New Roman"/>
          <w:szCs w:val="24"/>
          <w:lang w:val="en-GB"/>
        </w:rPr>
        <w:t>political party whose platform included</w:t>
      </w:r>
      <w:r w:rsidRPr="00E02CA3">
        <w:rPr>
          <w:rStyle w:val="MainBodyTextChar"/>
          <w:rFonts w:cs="Times New Roman"/>
          <w:szCs w:val="24"/>
          <w:lang w:val="en-GB"/>
        </w:rPr>
        <w:t xml:space="preserve"> policies that actual incumbent and opposition parties stood</w:t>
      </w:r>
      <w:r>
        <w:rPr>
          <w:rStyle w:val="MainBodyTextChar"/>
          <w:rFonts w:cs="Times New Roman"/>
          <w:szCs w:val="24"/>
          <w:lang w:val="en-GB"/>
        </w:rPr>
        <w:t xml:space="preserve"> for</w:t>
      </w:r>
      <w:r w:rsidRPr="00E02CA3">
        <w:rPr>
          <w:rStyle w:val="MainBodyTextChar"/>
          <w:rFonts w:cs="Times New Roman"/>
          <w:szCs w:val="24"/>
          <w:lang w:val="en-GB"/>
        </w:rPr>
        <w:t>. It had a generic slogan “Progress for Singapore” and its mission was to “provide practical altern</w:t>
      </w:r>
      <w:r>
        <w:rPr>
          <w:rStyle w:val="MainBodyTextChar"/>
          <w:rFonts w:cs="Times New Roman"/>
          <w:szCs w:val="24"/>
          <w:lang w:val="en-GB"/>
        </w:rPr>
        <w:t>atives for Singapore’s future”</w:t>
      </w:r>
      <w:r w:rsidRPr="00E02CA3">
        <w:rPr>
          <w:rStyle w:val="MainBodyTextChar"/>
          <w:rFonts w:cs="Times New Roman"/>
          <w:szCs w:val="24"/>
          <w:lang w:val="en-GB"/>
        </w:rPr>
        <w:t>.</w:t>
      </w:r>
      <w:r>
        <w:rPr>
          <w:rStyle w:val="MainBodyTextChar"/>
          <w:rFonts w:cs="Times New Roman"/>
          <w:szCs w:val="24"/>
          <w:lang w:val="en-GB"/>
        </w:rPr>
        <w:t xml:space="preserve"> These characteristics were kept constant </w:t>
      </w:r>
      <w:r w:rsidRPr="00E02CA3">
        <w:rPr>
          <w:rStyle w:val="MainBodyTextChar"/>
          <w:rFonts w:cs="Times New Roman"/>
          <w:szCs w:val="24"/>
          <w:lang w:val="en-GB"/>
        </w:rPr>
        <w:t xml:space="preserve">throughout all three versions of the Facebook pages created. </w:t>
      </w:r>
      <w:r>
        <w:rPr>
          <w:rStyle w:val="MainBodyTextChar"/>
          <w:rFonts w:cs="Times New Roman"/>
          <w:szCs w:val="24"/>
          <w:lang w:val="en-GB"/>
        </w:rPr>
        <w:t>The stimuli used in the experiment have been reproduced</w:t>
      </w:r>
      <w:r w:rsidRPr="00E02CA3">
        <w:rPr>
          <w:rStyle w:val="MainBodyTextChar"/>
          <w:rFonts w:cs="Times New Roman"/>
          <w:szCs w:val="24"/>
          <w:lang w:val="en-GB"/>
        </w:rPr>
        <w:t xml:space="preserve"> in Appendix C.</w:t>
      </w:r>
      <w:r w:rsidRPr="00E02CA3">
        <w:rPr>
          <w:lang w:val="en-GB"/>
        </w:rPr>
        <w:t xml:space="preserve"> </w:t>
      </w:r>
    </w:p>
    <w:p w14:paraId="41504E20" w14:textId="77777777" w:rsidR="00D56E2A" w:rsidRPr="00E02CA3" w:rsidRDefault="00D56E2A" w:rsidP="00D56E2A">
      <w:pPr>
        <w:rPr>
          <w:lang w:val="en-GB"/>
        </w:rPr>
      </w:pPr>
      <w:r w:rsidRPr="00E02CA3">
        <w:rPr>
          <w:lang w:val="en-GB"/>
        </w:rPr>
        <w:lastRenderedPageBreak/>
        <w:t>The three stimuli differed in their level of adherence to relationship building strategies. In stimuli A, the political party’s Facebook page adopted all of the r</w:t>
      </w:r>
      <w:r>
        <w:rPr>
          <w:lang w:val="en-GB"/>
        </w:rPr>
        <w:t>elationship building strategies and had</w:t>
      </w:r>
      <w:r w:rsidRPr="00E02CA3">
        <w:rPr>
          <w:lang w:val="en-GB"/>
        </w:rPr>
        <w:t xml:space="preserve"> a complete dialogic loop </w:t>
      </w:r>
      <w:r>
        <w:rPr>
          <w:lang w:val="en-GB"/>
        </w:rPr>
        <w:t>by enabling users to comment and responding actively to these comments</w:t>
      </w:r>
      <w:r w:rsidRPr="00E02CA3">
        <w:rPr>
          <w:lang w:val="en-GB"/>
        </w:rPr>
        <w:t xml:space="preserve">. </w:t>
      </w:r>
      <w:r>
        <w:rPr>
          <w:lang w:val="en-GB"/>
        </w:rPr>
        <w:t xml:space="preserve">Stimuli B </w:t>
      </w:r>
      <w:r w:rsidRPr="00E02CA3">
        <w:rPr>
          <w:lang w:val="en-GB"/>
        </w:rPr>
        <w:t xml:space="preserve">also possessed all the relationship building strategies but </w:t>
      </w:r>
      <w:r>
        <w:rPr>
          <w:lang w:val="en-GB"/>
        </w:rPr>
        <w:t>had</w:t>
      </w:r>
      <w:r w:rsidRPr="00E02CA3">
        <w:rPr>
          <w:lang w:val="en-GB"/>
        </w:rPr>
        <w:t xml:space="preserve"> an incomplete </w:t>
      </w:r>
      <w:r>
        <w:rPr>
          <w:lang w:val="en-GB"/>
        </w:rPr>
        <w:t>dialogic</w:t>
      </w:r>
      <w:r w:rsidRPr="00E02CA3">
        <w:rPr>
          <w:lang w:val="en-GB"/>
        </w:rPr>
        <w:t xml:space="preserve"> loop </w:t>
      </w:r>
      <w:r>
        <w:rPr>
          <w:lang w:val="en-GB"/>
        </w:rPr>
        <w:t xml:space="preserve">as the </w:t>
      </w:r>
      <w:r w:rsidRPr="00E02CA3">
        <w:rPr>
          <w:lang w:val="en-GB"/>
        </w:rPr>
        <w:t>comments</w:t>
      </w:r>
      <w:r>
        <w:rPr>
          <w:lang w:val="en-GB"/>
        </w:rPr>
        <w:t xml:space="preserve"> function was </w:t>
      </w:r>
      <w:r w:rsidRPr="00E02CA3">
        <w:rPr>
          <w:lang w:val="en-GB"/>
        </w:rPr>
        <w:t>disabled</w:t>
      </w:r>
      <w:r>
        <w:rPr>
          <w:lang w:val="en-GB"/>
        </w:rPr>
        <w:t xml:space="preserve">. </w:t>
      </w:r>
      <w:r w:rsidRPr="00E02CA3">
        <w:rPr>
          <w:lang w:val="en-GB"/>
        </w:rPr>
        <w:t xml:space="preserve">Stimuli C had neither a complete dialogic loop nor the presence of any of the relationship building strategies. </w:t>
      </w:r>
    </w:p>
    <w:p w14:paraId="40D200A2" w14:textId="77777777" w:rsidR="00D56E2A" w:rsidRPr="00E02CA3" w:rsidRDefault="00D56E2A" w:rsidP="00D56E2A">
      <w:pPr>
        <w:pStyle w:val="Heading2"/>
        <w:rPr>
          <w:lang w:val="en-GB"/>
        </w:rPr>
      </w:pPr>
      <w:bookmarkStart w:id="29" w:name="_Toc384772877"/>
      <w:bookmarkStart w:id="30" w:name="_Toc384811102"/>
      <w:r w:rsidRPr="00E02CA3">
        <w:rPr>
          <w:lang w:val="en-GB"/>
        </w:rPr>
        <w:t>Pilot Test</w:t>
      </w:r>
      <w:bookmarkEnd w:id="29"/>
      <w:bookmarkEnd w:id="30"/>
    </w:p>
    <w:p w14:paraId="536F2CFA" w14:textId="77777777" w:rsidR="00D56E2A" w:rsidRPr="00E02CA3" w:rsidRDefault="00D56E2A" w:rsidP="00D56E2A">
      <w:pPr>
        <w:pStyle w:val="MainBodyText"/>
        <w:rPr>
          <w:lang w:val="en-GB"/>
        </w:rPr>
      </w:pPr>
      <w:r w:rsidRPr="00E02CA3">
        <w:rPr>
          <w:lang w:val="en-GB"/>
        </w:rPr>
        <w:t xml:space="preserve">A pilot test was conducted prior to the actual experiment to check if the manipulation between the stimuli was successful and also to investigate other problems that could occur during the actual experiment. </w:t>
      </w:r>
      <w:r>
        <w:rPr>
          <w:lang w:val="en-GB"/>
        </w:rPr>
        <w:t>P</w:t>
      </w:r>
      <w:r w:rsidRPr="00E02CA3">
        <w:rPr>
          <w:lang w:val="en-GB"/>
        </w:rPr>
        <w:t>ilot test subject</w:t>
      </w:r>
      <w:r>
        <w:rPr>
          <w:lang w:val="en-GB"/>
        </w:rPr>
        <w:t>s</w:t>
      </w:r>
      <w:r w:rsidRPr="00E02CA3">
        <w:rPr>
          <w:lang w:val="en-GB"/>
        </w:rPr>
        <w:t xml:space="preserve"> </w:t>
      </w:r>
      <w:r>
        <w:rPr>
          <w:lang w:val="en-GB"/>
        </w:rPr>
        <w:t>were</w:t>
      </w:r>
      <w:r w:rsidRPr="00E02CA3">
        <w:rPr>
          <w:lang w:val="en-GB"/>
        </w:rPr>
        <w:t xml:space="preserve"> asked to refer the stimuli printout and respond to the questionnaire on a desktop computer the way actual experiment subjects would. The researcher obtained feedback on each stimuli and the questionnaire from the pilot test subjects. Adjustments were then made to the phrasing of questions in the questionnaire to make them clearer as well as to the stimuli to accentuate the differences between them. </w:t>
      </w:r>
    </w:p>
    <w:p w14:paraId="6B1D62C3" w14:textId="77777777" w:rsidR="00D56E2A" w:rsidRPr="00E02CA3" w:rsidRDefault="00D56E2A" w:rsidP="00D56E2A">
      <w:pPr>
        <w:pStyle w:val="Heading2"/>
        <w:rPr>
          <w:lang w:val="en-GB"/>
        </w:rPr>
      </w:pPr>
      <w:bookmarkStart w:id="31" w:name="_Toc384772878"/>
      <w:bookmarkStart w:id="32" w:name="_Toc384811103"/>
      <w:r w:rsidRPr="00E02CA3">
        <w:rPr>
          <w:lang w:val="en-GB"/>
        </w:rPr>
        <w:t>Questionnaire Design</w:t>
      </w:r>
      <w:bookmarkEnd w:id="31"/>
      <w:bookmarkEnd w:id="32"/>
    </w:p>
    <w:p w14:paraId="6162BAEA" w14:textId="77777777" w:rsidR="00D56E2A" w:rsidRPr="00E02CA3" w:rsidRDefault="00D56E2A" w:rsidP="00D56E2A">
      <w:pPr>
        <w:rPr>
          <w:lang w:val="en-GB"/>
        </w:rPr>
      </w:pPr>
      <w:r w:rsidRPr="00E02CA3">
        <w:rPr>
          <w:lang w:val="en-GB"/>
        </w:rPr>
        <w:t xml:space="preserve">In order to ascertain the impact that the fictional Facebook pages had on voter perception of these parties, subjects were told to </w:t>
      </w:r>
      <w:r>
        <w:rPr>
          <w:lang w:val="en-GB"/>
        </w:rPr>
        <w:t>complete</w:t>
      </w:r>
      <w:r w:rsidRPr="00E02CA3">
        <w:rPr>
          <w:lang w:val="en-GB"/>
        </w:rPr>
        <w:t xml:space="preserve"> a questionnaire based on their perceptions of the stimuli they had been randomly assigned to view.</w:t>
      </w:r>
    </w:p>
    <w:p w14:paraId="23A98863" w14:textId="77777777" w:rsidR="00D56E2A" w:rsidRPr="00E02CA3" w:rsidRDefault="00D56E2A" w:rsidP="00D56E2A">
      <w:pPr>
        <w:pStyle w:val="MainBodyText"/>
        <w:rPr>
          <w:lang w:val="en-GB"/>
        </w:rPr>
      </w:pPr>
      <w:r w:rsidRPr="00E02CA3">
        <w:rPr>
          <w:lang w:val="en-GB"/>
        </w:rPr>
        <w:t xml:space="preserve">This questionnaire was based on the battery of </w:t>
      </w:r>
      <w:r>
        <w:rPr>
          <w:lang w:val="en-GB"/>
        </w:rPr>
        <w:t xml:space="preserve">46 </w:t>
      </w:r>
      <w:r w:rsidRPr="00E02CA3">
        <w:rPr>
          <w:lang w:val="en-GB"/>
        </w:rPr>
        <w:t>que</w:t>
      </w:r>
      <w:r>
        <w:rPr>
          <w:lang w:val="en-GB"/>
        </w:rPr>
        <w:t>stions proposed by</w:t>
      </w:r>
      <w:r w:rsidRPr="00E02CA3">
        <w:rPr>
          <w:lang w:val="en-GB"/>
        </w:rPr>
        <w:t xml:space="preserve"> Hon and Grunig (1999), which operationalised organisation-public relationships into five dimensions</w:t>
      </w:r>
      <w:r>
        <w:rPr>
          <w:lang w:val="en-GB"/>
        </w:rPr>
        <w:t xml:space="preserve">: </w:t>
      </w:r>
      <w:r w:rsidRPr="00E02CA3">
        <w:rPr>
          <w:lang w:val="en-GB"/>
        </w:rPr>
        <w:t>trust, control mutuality, commitment, satisfaction, and communal ve</w:t>
      </w:r>
      <w:r>
        <w:rPr>
          <w:lang w:val="en-GB"/>
        </w:rPr>
        <w:t>rsus transactional relationship</w:t>
      </w:r>
      <w:r w:rsidRPr="00E02CA3">
        <w:rPr>
          <w:lang w:val="en-GB"/>
        </w:rPr>
        <w:t>. The full list of questions can be found in Appendix D.</w:t>
      </w:r>
    </w:p>
    <w:p w14:paraId="39E20E97" w14:textId="77777777" w:rsidR="00D56E2A" w:rsidRPr="00E02CA3" w:rsidRDefault="00D56E2A" w:rsidP="00D56E2A">
      <w:pPr>
        <w:rPr>
          <w:lang w:val="en-GB"/>
        </w:rPr>
      </w:pPr>
      <w:r w:rsidRPr="00E02CA3">
        <w:rPr>
          <w:rStyle w:val="MainBodyTextChar"/>
          <w:rFonts w:cs="Times New Roman"/>
          <w:szCs w:val="24"/>
          <w:lang w:val="en-GB"/>
        </w:rPr>
        <w:lastRenderedPageBreak/>
        <w:t xml:space="preserve">The reliability of the questionnaire in measuring the quality of the organisation-public relationship was calculated using the Cronbach’s Alpha. The trust indicator consisted of 11 items (α = .923), the control mutuality indicator consisted of 8 items (α = .850), the satisfaction indicator consisted of 8 items (α = .912), the commitment indicator consisted of 8 items (α = .909), the communal relationships indicator consisted of 7 items (α = .825) and the exchange relationship indicator consisted of 4 items (α = .878). The 46-item organisation relationship scale (α = .957) was found to be highly reliable overall. </w:t>
      </w:r>
    </w:p>
    <w:p w14:paraId="30567B6B" w14:textId="77777777" w:rsidR="00D56E2A" w:rsidRDefault="00D56E2A" w:rsidP="00D56E2A">
      <w:pPr>
        <w:pStyle w:val="Heading2"/>
        <w:rPr>
          <w:lang w:val="en-GB"/>
        </w:rPr>
        <w:sectPr w:rsidR="00D56E2A" w:rsidSect="00EC71D8">
          <w:pgSz w:w="11906" w:h="16838"/>
          <w:pgMar w:top="1418" w:right="1418" w:bottom="1418" w:left="2268" w:header="708" w:footer="708" w:gutter="0"/>
          <w:cols w:space="708"/>
          <w:docGrid w:linePitch="360"/>
        </w:sectPr>
      </w:pPr>
    </w:p>
    <w:p w14:paraId="00C97312" w14:textId="77777777" w:rsidR="00D56E2A" w:rsidRPr="00E02CA3" w:rsidRDefault="00D56E2A" w:rsidP="00D56E2A">
      <w:pPr>
        <w:pStyle w:val="Heading2"/>
        <w:rPr>
          <w:lang w:val="en-GB"/>
        </w:rPr>
      </w:pPr>
      <w:bookmarkStart w:id="33" w:name="_Toc384772879"/>
      <w:bookmarkStart w:id="34" w:name="_Toc384811104"/>
      <w:r w:rsidRPr="00E02CA3">
        <w:rPr>
          <w:lang w:val="en-GB"/>
        </w:rPr>
        <w:lastRenderedPageBreak/>
        <w:t>Manipulation Test</w:t>
      </w:r>
      <w:bookmarkEnd w:id="33"/>
      <w:bookmarkEnd w:id="34"/>
    </w:p>
    <w:p w14:paraId="4B5019AF" w14:textId="77777777" w:rsidR="00D56E2A" w:rsidRPr="00E02CA3" w:rsidRDefault="00D56E2A" w:rsidP="00D56E2A">
      <w:pPr>
        <w:pStyle w:val="MainBodyText"/>
        <w:rPr>
          <w:lang w:val="en-GB"/>
        </w:rPr>
      </w:pPr>
      <w:r w:rsidRPr="00E02CA3">
        <w:rPr>
          <w:lang w:val="en-GB"/>
        </w:rPr>
        <w:t>A manipulation test was also conducted to ensure that subjects perceived a real difference between the stimuli they had been shown during the experiment. In addition to the test questionnaire, they were asked to rate the printout they saw in terms of the attributes that had been manipulated between stimuli.</w:t>
      </w:r>
    </w:p>
    <w:p w14:paraId="5AF6257E" w14:textId="77777777" w:rsidR="00D56E2A" w:rsidRPr="00E02CA3" w:rsidRDefault="00D56E2A" w:rsidP="00D56E2A">
      <w:pPr>
        <w:pStyle w:val="MainBodyText"/>
        <w:rPr>
          <w:lang w:val="en-GB"/>
        </w:rPr>
      </w:pPr>
      <w:r w:rsidRPr="00E02CA3">
        <w:rPr>
          <w:lang w:val="en-GB"/>
        </w:rPr>
        <w:t xml:space="preserve">The stimuli differed in </w:t>
      </w:r>
      <w:r>
        <w:rPr>
          <w:lang w:val="en-GB"/>
        </w:rPr>
        <w:t>two</w:t>
      </w:r>
      <w:r w:rsidRPr="00E02CA3">
        <w:rPr>
          <w:lang w:val="en-GB"/>
        </w:rPr>
        <w:t xml:space="preserve"> key ways: firstly in terms of the completeness of the dialogic loop, secondly, in terms of the adherence to relationship building strategies.  </w:t>
      </w:r>
    </w:p>
    <w:p w14:paraId="30092CB0" w14:textId="77777777" w:rsidR="00D56E2A" w:rsidRPr="00E02CA3" w:rsidRDefault="00D56E2A" w:rsidP="00D56E2A">
      <w:pPr>
        <w:pStyle w:val="MainBodyText"/>
        <w:rPr>
          <w:lang w:val="en-GB"/>
        </w:rPr>
      </w:pPr>
      <w:r w:rsidRPr="00E02CA3">
        <w:rPr>
          <w:lang w:val="en-GB"/>
        </w:rPr>
        <w:t>Stimuli A was designed to have a complete dialogic loop while Stimuli B and C were designed to have an incomplete feedback loop. Two attributes on the profiles were manipulated to achieve this effect: the provision of an avenue to communicate with the political party and whether the political party was responsive to user comments and queries. A dialogic score was computed for each stimuli based on the subjects</w:t>
      </w:r>
      <w:r>
        <w:rPr>
          <w:lang w:val="en-GB"/>
        </w:rPr>
        <w:t xml:space="preserve">’ </w:t>
      </w:r>
      <w:r w:rsidRPr="00E02CA3">
        <w:rPr>
          <w:lang w:val="en-GB"/>
        </w:rPr>
        <w:t>responses</w:t>
      </w:r>
      <w:r>
        <w:rPr>
          <w:lang w:val="en-GB"/>
        </w:rPr>
        <w:t>.</w:t>
      </w:r>
      <w:r w:rsidRPr="00E02CA3">
        <w:rPr>
          <w:lang w:val="en-GB"/>
        </w:rPr>
        <w:t xml:space="preserve"> </w:t>
      </w:r>
      <w:r>
        <w:rPr>
          <w:lang w:val="en-GB"/>
        </w:rPr>
        <w:t xml:space="preserve">A </w:t>
      </w:r>
      <w:r w:rsidRPr="00E02CA3">
        <w:rPr>
          <w:lang w:val="en-GB"/>
        </w:rPr>
        <w:t>one-way ANOVA</w:t>
      </w:r>
      <w:r>
        <w:rPr>
          <w:lang w:val="en-GB"/>
        </w:rPr>
        <w:t xml:space="preserve"> was computed to find out if there was a significant difference between the three stimuli in terms of the dialogic score.</w:t>
      </w:r>
    </w:p>
    <w:tbl>
      <w:tblPr>
        <w:tblW w:w="0" w:type="auto"/>
        <w:tblInd w:w="108" w:type="dxa"/>
        <w:tblLook w:val="04A0" w:firstRow="1" w:lastRow="0" w:firstColumn="1" w:lastColumn="0" w:noHBand="0" w:noVBand="1"/>
      </w:tblPr>
      <w:tblGrid>
        <w:gridCol w:w="1974"/>
        <w:gridCol w:w="975"/>
        <w:gridCol w:w="1873"/>
        <w:gridCol w:w="3427"/>
      </w:tblGrid>
      <w:tr w:rsidR="00D56E2A" w:rsidRPr="00E02CA3" w14:paraId="298B7CFC" w14:textId="77777777" w:rsidTr="00EC71D8">
        <w:trPr>
          <w:trHeight w:val="73"/>
        </w:trPr>
        <w:tc>
          <w:tcPr>
            <w:tcW w:w="0" w:type="auto"/>
            <w:gridSpan w:val="4"/>
            <w:tcBorders>
              <w:left w:val="nil"/>
              <w:bottom w:val="single" w:sz="4" w:space="0" w:color="auto"/>
              <w:right w:val="nil"/>
            </w:tcBorders>
            <w:shd w:val="clear" w:color="auto" w:fill="auto"/>
            <w:vAlign w:val="bottom"/>
          </w:tcPr>
          <w:p w14:paraId="6B043493"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xml:space="preserve">Table 1: </w:t>
            </w:r>
          </w:p>
          <w:p w14:paraId="1B61E709" w14:textId="77777777" w:rsidR="00D56E2A" w:rsidRPr="00E02CA3" w:rsidRDefault="00D56E2A" w:rsidP="00EC71D8">
            <w:pPr>
              <w:spacing w:after="0" w:line="240" w:lineRule="auto"/>
              <w:jc w:val="left"/>
              <w:rPr>
                <w:rFonts w:eastAsia="Times New Roman" w:cs="Times New Roman"/>
                <w:bCs/>
                <w:color w:val="000000"/>
                <w:szCs w:val="24"/>
                <w:lang w:val="en-GB"/>
              </w:rPr>
            </w:pPr>
          </w:p>
          <w:p w14:paraId="15E9130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bCs/>
                <w:i/>
                <w:color w:val="000000"/>
                <w:szCs w:val="24"/>
                <w:lang w:val="en-GB"/>
              </w:rPr>
              <w:t xml:space="preserve">Means and Standard Deviations of the </w:t>
            </w:r>
            <w:r w:rsidRPr="00E02CA3">
              <w:rPr>
                <w:rFonts w:eastAsia="Times New Roman" w:cs="Times New Roman"/>
                <w:i/>
                <w:color w:val="000000"/>
                <w:szCs w:val="24"/>
                <w:lang w:val="en-GB"/>
              </w:rPr>
              <w:t xml:space="preserve">dialogic score </w:t>
            </w:r>
            <w:r w:rsidRPr="00E02CA3">
              <w:rPr>
                <w:rFonts w:eastAsia="Times New Roman" w:cs="Times New Roman"/>
                <w:bCs/>
                <w:i/>
                <w:color w:val="000000"/>
                <w:szCs w:val="24"/>
                <w:lang w:val="en-GB"/>
              </w:rPr>
              <w:t xml:space="preserve">among </w:t>
            </w:r>
            <w:r>
              <w:rPr>
                <w:rFonts w:eastAsia="Times New Roman" w:cs="Times New Roman"/>
                <w:bCs/>
                <w:i/>
                <w:color w:val="000000"/>
                <w:szCs w:val="24"/>
                <w:lang w:val="en-GB"/>
              </w:rPr>
              <w:t xml:space="preserve">the experiment </w:t>
            </w:r>
            <w:r w:rsidRPr="00E02CA3">
              <w:rPr>
                <w:rFonts w:eastAsia="Times New Roman" w:cs="Times New Roman"/>
                <w:bCs/>
                <w:i/>
                <w:color w:val="000000"/>
                <w:szCs w:val="24"/>
                <w:lang w:val="en-GB"/>
              </w:rPr>
              <w:t>stimuli</w:t>
            </w:r>
          </w:p>
        </w:tc>
      </w:tr>
      <w:tr w:rsidR="00D56E2A" w:rsidRPr="00E02CA3" w14:paraId="049AA246" w14:textId="77777777" w:rsidTr="00EC71D8">
        <w:trPr>
          <w:trHeight w:val="276"/>
        </w:trPr>
        <w:tc>
          <w:tcPr>
            <w:tcW w:w="0" w:type="auto"/>
            <w:vMerge w:val="restart"/>
            <w:tcBorders>
              <w:top w:val="single" w:sz="4" w:space="0" w:color="auto"/>
              <w:left w:val="nil"/>
              <w:bottom w:val="single" w:sz="4" w:space="0" w:color="auto"/>
              <w:right w:val="nil"/>
            </w:tcBorders>
            <w:shd w:val="clear" w:color="auto" w:fill="auto"/>
            <w:vAlign w:val="bottom"/>
            <w:hideMark/>
          </w:tcPr>
          <w:p w14:paraId="6746A50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Stimuli</w:t>
            </w:r>
          </w:p>
        </w:tc>
        <w:tc>
          <w:tcPr>
            <w:tcW w:w="0" w:type="auto"/>
            <w:vMerge w:val="restart"/>
            <w:tcBorders>
              <w:top w:val="single" w:sz="4" w:space="0" w:color="auto"/>
              <w:left w:val="nil"/>
              <w:bottom w:val="single" w:sz="4" w:space="0" w:color="auto"/>
              <w:right w:val="nil"/>
            </w:tcBorders>
            <w:shd w:val="clear" w:color="auto" w:fill="auto"/>
            <w:vAlign w:val="bottom"/>
            <w:hideMark/>
          </w:tcPr>
          <w:p w14:paraId="1C36542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c>
          <w:tcPr>
            <w:tcW w:w="0" w:type="auto"/>
            <w:vMerge w:val="restart"/>
            <w:tcBorders>
              <w:top w:val="single" w:sz="4" w:space="0" w:color="auto"/>
              <w:left w:val="nil"/>
              <w:bottom w:val="single" w:sz="4" w:space="0" w:color="auto"/>
              <w:right w:val="nil"/>
            </w:tcBorders>
            <w:shd w:val="clear" w:color="auto" w:fill="auto"/>
            <w:vAlign w:val="bottom"/>
            <w:hideMark/>
          </w:tcPr>
          <w:p w14:paraId="6B46A4F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vMerge w:val="restart"/>
            <w:tcBorders>
              <w:top w:val="single" w:sz="4" w:space="0" w:color="auto"/>
              <w:left w:val="nil"/>
              <w:bottom w:val="single" w:sz="4" w:space="0" w:color="auto"/>
              <w:right w:val="nil"/>
            </w:tcBorders>
            <w:shd w:val="clear" w:color="auto" w:fill="auto"/>
            <w:vAlign w:val="bottom"/>
            <w:hideMark/>
          </w:tcPr>
          <w:p w14:paraId="1032B6C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r>
      <w:tr w:rsidR="00D56E2A" w:rsidRPr="00E02CA3" w14:paraId="5DB30441" w14:textId="77777777" w:rsidTr="00EC71D8">
        <w:trPr>
          <w:trHeight w:val="276"/>
        </w:trPr>
        <w:tc>
          <w:tcPr>
            <w:tcW w:w="0" w:type="auto"/>
            <w:vMerge/>
            <w:tcBorders>
              <w:left w:val="nil"/>
              <w:bottom w:val="single" w:sz="4" w:space="0" w:color="auto"/>
              <w:right w:val="nil"/>
            </w:tcBorders>
            <w:vAlign w:val="center"/>
            <w:hideMark/>
          </w:tcPr>
          <w:p w14:paraId="3B5010D3"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09A24DBD"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328D1265"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69077226"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09798185" w14:textId="77777777" w:rsidTr="00EC71D8">
        <w:trPr>
          <w:trHeight w:val="79"/>
        </w:trPr>
        <w:tc>
          <w:tcPr>
            <w:tcW w:w="0" w:type="auto"/>
            <w:tcBorders>
              <w:top w:val="single" w:sz="4" w:space="0" w:color="auto"/>
              <w:left w:val="nil"/>
              <w:bottom w:val="nil"/>
              <w:right w:val="nil"/>
            </w:tcBorders>
            <w:shd w:val="clear" w:color="auto" w:fill="auto"/>
            <w:hideMark/>
          </w:tcPr>
          <w:p w14:paraId="37B7136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single" w:sz="4" w:space="0" w:color="auto"/>
              <w:left w:val="nil"/>
              <w:bottom w:val="nil"/>
              <w:right w:val="nil"/>
            </w:tcBorders>
            <w:shd w:val="clear" w:color="auto" w:fill="auto"/>
            <w:noWrap/>
            <w:hideMark/>
          </w:tcPr>
          <w:p w14:paraId="056FE51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single" w:sz="4" w:space="0" w:color="auto"/>
              <w:left w:val="nil"/>
              <w:bottom w:val="nil"/>
              <w:right w:val="nil"/>
            </w:tcBorders>
            <w:shd w:val="clear" w:color="auto" w:fill="auto"/>
            <w:noWrap/>
            <w:hideMark/>
          </w:tcPr>
          <w:p w14:paraId="30B5075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8.3333</w:t>
            </w:r>
          </w:p>
        </w:tc>
        <w:tc>
          <w:tcPr>
            <w:tcW w:w="0" w:type="auto"/>
            <w:tcBorders>
              <w:top w:val="single" w:sz="4" w:space="0" w:color="auto"/>
              <w:left w:val="nil"/>
              <w:bottom w:val="nil"/>
              <w:right w:val="nil"/>
            </w:tcBorders>
            <w:shd w:val="clear" w:color="auto" w:fill="auto"/>
            <w:noWrap/>
            <w:hideMark/>
          </w:tcPr>
          <w:p w14:paraId="2BE84A5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.81650</w:t>
            </w:r>
          </w:p>
        </w:tc>
      </w:tr>
      <w:tr w:rsidR="00D56E2A" w:rsidRPr="00E02CA3" w14:paraId="534A76B6" w14:textId="77777777" w:rsidTr="00EC71D8">
        <w:trPr>
          <w:trHeight w:val="89"/>
        </w:trPr>
        <w:tc>
          <w:tcPr>
            <w:tcW w:w="0" w:type="auto"/>
            <w:tcBorders>
              <w:top w:val="nil"/>
              <w:left w:val="nil"/>
              <w:bottom w:val="nil"/>
              <w:right w:val="nil"/>
            </w:tcBorders>
            <w:shd w:val="clear" w:color="auto" w:fill="auto"/>
            <w:hideMark/>
          </w:tcPr>
          <w:p w14:paraId="156A737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nil"/>
              <w:right w:val="nil"/>
            </w:tcBorders>
            <w:shd w:val="clear" w:color="auto" w:fill="auto"/>
            <w:noWrap/>
            <w:hideMark/>
          </w:tcPr>
          <w:p w14:paraId="2FDCF6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nil"/>
              <w:left w:val="nil"/>
              <w:bottom w:val="nil"/>
              <w:right w:val="nil"/>
            </w:tcBorders>
            <w:shd w:val="clear" w:color="auto" w:fill="auto"/>
            <w:noWrap/>
            <w:hideMark/>
          </w:tcPr>
          <w:p w14:paraId="4AFA83C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5.0667</w:t>
            </w:r>
          </w:p>
        </w:tc>
        <w:tc>
          <w:tcPr>
            <w:tcW w:w="0" w:type="auto"/>
            <w:tcBorders>
              <w:top w:val="nil"/>
              <w:left w:val="nil"/>
              <w:bottom w:val="nil"/>
              <w:right w:val="nil"/>
            </w:tcBorders>
            <w:shd w:val="clear" w:color="auto" w:fill="auto"/>
            <w:noWrap/>
            <w:hideMark/>
          </w:tcPr>
          <w:p w14:paraId="079DFE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.79881</w:t>
            </w:r>
          </w:p>
        </w:tc>
      </w:tr>
      <w:tr w:rsidR="00D56E2A" w:rsidRPr="00E02CA3" w14:paraId="75BA2A02" w14:textId="77777777" w:rsidTr="00EC71D8">
        <w:trPr>
          <w:trHeight w:val="421"/>
        </w:trPr>
        <w:tc>
          <w:tcPr>
            <w:tcW w:w="0" w:type="auto"/>
            <w:tcBorders>
              <w:top w:val="nil"/>
              <w:left w:val="nil"/>
              <w:bottom w:val="nil"/>
              <w:right w:val="nil"/>
            </w:tcBorders>
            <w:shd w:val="clear" w:color="auto" w:fill="auto"/>
            <w:hideMark/>
          </w:tcPr>
          <w:p w14:paraId="6AB8F41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nil"/>
              <w:right w:val="nil"/>
            </w:tcBorders>
            <w:shd w:val="clear" w:color="auto" w:fill="auto"/>
            <w:noWrap/>
            <w:hideMark/>
          </w:tcPr>
          <w:p w14:paraId="547802B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nil"/>
              <w:left w:val="nil"/>
              <w:bottom w:val="nil"/>
              <w:right w:val="nil"/>
            </w:tcBorders>
            <w:shd w:val="clear" w:color="auto" w:fill="auto"/>
            <w:noWrap/>
            <w:hideMark/>
          </w:tcPr>
          <w:p w14:paraId="1B0E39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5.2667</w:t>
            </w:r>
          </w:p>
        </w:tc>
        <w:tc>
          <w:tcPr>
            <w:tcW w:w="0" w:type="auto"/>
            <w:tcBorders>
              <w:top w:val="nil"/>
              <w:left w:val="nil"/>
              <w:bottom w:val="nil"/>
              <w:right w:val="nil"/>
            </w:tcBorders>
            <w:shd w:val="clear" w:color="auto" w:fill="auto"/>
            <w:noWrap/>
            <w:hideMark/>
          </w:tcPr>
          <w:p w14:paraId="0BC73EA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1.43759</w:t>
            </w:r>
          </w:p>
        </w:tc>
      </w:tr>
      <w:tr w:rsidR="00D56E2A" w:rsidRPr="00E02CA3" w14:paraId="1C387741" w14:textId="77777777" w:rsidTr="00EC71D8">
        <w:trPr>
          <w:trHeight w:val="288"/>
        </w:trPr>
        <w:tc>
          <w:tcPr>
            <w:tcW w:w="0" w:type="auto"/>
            <w:tcBorders>
              <w:top w:val="nil"/>
              <w:left w:val="nil"/>
              <w:bottom w:val="single" w:sz="4" w:space="0" w:color="000000"/>
              <w:right w:val="nil"/>
            </w:tcBorders>
            <w:shd w:val="clear" w:color="auto" w:fill="auto"/>
            <w:hideMark/>
          </w:tcPr>
          <w:p w14:paraId="01EA7D2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BD0D0E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w:t>
            </w:r>
          </w:p>
        </w:tc>
        <w:tc>
          <w:tcPr>
            <w:tcW w:w="0" w:type="auto"/>
            <w:tcBorders>
              <w:top w:val="nil"/>
              <w:left w:val="nil"/>
              <w:bottom w:val="single" w:sz="4" w:space="0" w:color="000000"/>
              <w:right w:val="nil"/>
            </w:tcBorders>
            <w:shd w:val="clear" w:color="auto" w:fill="auto"/>
            <w:noWrap/>
            <w:hideMark/>
          </w:tcPr>
          <w:p w14:paraId="34EC336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6.2222</w:t>
            </w:r>
          </w:p>
        </w:tc>
        <w:tc>
          <w:tcPr>
            <w:tcW w:w="0" w:type="auto"/>
            <w:tcBorders>
              <w:top w:val="nil"/>
              <w:left w:val="nil"/>
              <w:bottom w:val="single" w:sz="4" w:space="0" w:color="000000"/>
              <w:right w:val="nil"/>
            </w:tcBorders>
            <w:shd w:val="clear" w:color="auto" w:fill="auto"/>
            <w:noWrap/>
            <w:hideMark/>
          </w:tcPr>
          <w:p w14:paraId="647CA0FA" w14:textId="77777777" w:rsidR="00D56E2A" w:rsidRPr="00E02CA3" w:rsidRDefault="00D56E2A" w:rsidP="00EC71D8">
            <w:pPr>
              <w:keepNext/>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1.83264</w:t>
            </w:r>
          </w:p>
        </w:tc>
      </w:tr>
    </w:tbl>
    <w:p w14:paraId="3D43C9B0" w14:textId="77777777" w:rsidR="00D56E2A" w:rsidRPr="00E02CA3" w:rsidRDefault="00D56E2A" w:rsidP="00D56E2A">
      <w:pPr>
        <w:pStyle w:val="Caption"/>
        <w:rPr>
          <w:lang w:val="en-GB"/>
        </w:rPr>
      </w:pPr>
    </w:p>
    <w:tbl>
      <w:tblPr>
        <w:tblW w:w="8504" w:type="dxa"/>
        <w:tblInd w:w="108" w:type="dxa"/>
        <w:tblLayout w:type="fixed"/>
        <w:tblLook w:val="04A0" w:firstRow="1" w:lastRow="0" w:firstColumn="1" w:lastColumn="0" w:noHBand="0" w:noVBand="1"/>
      </w:tblPr>
      <w:tblGrid>
        <w:gridCol w:w="1843"/>
        <w:gridCol w:w="1559"/>
        <w:gridCol w:w="1178"/>
        <w:gridCol w:w="948"/>
        <w:gridCol w:w="957"/>
        <w:gridCol w:w="1027"/>
        <w:gridCol w:w="992"/>
      </w:tblGrid>
      <w:tr w:rsidR="00D56E2A" w:rsidRPr="00E02CA3" w14:paraId="4322F908" w14:textId="77777777" w:rsidTr="00EC71D8">
        <w:trPr>
          <w:trHeight w:val="288"/>
        </w:trPr>
        <w:tc>
          <w:tcPr>
            <w:tcW w:w="1843" w:type="dxa"/>
            <w:tcBorders>
              <w:top w:val="nil"/>
              <w:left w:val="nil"/>
              <w:bottom w:val="nil"/>
              <w:right w:val="nil"/>
            </w:tcBorders>
            <w:shd w:val="clear" w:color="auto" w:fill="auto"/>
            <w:noWrap/>
            <w:vAlign w:val="bottom"/>
            <w:hideMark/>
          </w:tcPr>
          <w:p w14:paraId="6C9D2CF1" w14:textId="77777777" w:rsidR="00D56E2A" w:rsidRPr="00E02CA3" w:rsidRDefault="00D56E2A" w:rsidP="00EC71D8">
            <w:pPr>
              <w:spacing w:after="0" w:line="240" w:lineRule="auto"/>
              <w:jc w:val="left"/>
              <w:rPr>
                <w:rFonts w:eastAsia="Times New Roman" w:cs="Times New Roman"/>
                <w:szCs w:val="24"/>
                <w:lang w:val="en-GB"/>
              </w:rPr>
            </w:pPr>
            <w:r w:rsidRPr="00E02CA3">
              <w:rPr>
                <w:rFonts w:eastAsia="Times New Roman" w:cs="Times New Roman"/>
                <w:szCs w:val="24"/>
                <w:lang w:val="en-GB"/>
              </w:rPr>
              <w:t>Table 2:</w:t>
            </w:r>
            <w:r w:rsidRPr="00E02CA3">
              <w:rPr>
                <w:rFonts w:eastAsia="Times New Roman" w:cs="Times New Roman"/>
                <w:szCs w:val="24"/>
                <w:lang w:val="en-GB"/>
              </w:rPr>
              <w:br/>
            </w:r>
          </w:p>
        </w:tc>
        <w:tc>
          <w:tcPr>
            <w:tcW w:w="1559" w:type="dxa"/>
            <w:tcBorders>
              <w:top w:val="nil"/>
              <w:left w:val="nil"/>
              <w:bottom w:val="nil"/>
              <w:right w:val="nil"/>
            </w:tcBorders>
            <w:shd w:val="clear" w:color="auto" w:fill="auto"/>
            <w:noWrap/>
            <w:vAlign w:val="bottom"/>
            <w:hideMark/>
          </w:tcPr>
          <w:p w14:paraId="64D208BE" w14:textId="77777777" w:rsidR="00D56E2A" w:rsidRPr="00E02CA3" w:rsidRDefault="00D56E2A" w:rsidP="00EC71D8">
            <w:pPr>
              <w:spacing w:after="0" w:line="240" w:lineRule="auto"/>
              <w:ind w:left="-689" w:firstLine="689"/>
              <w:jc w:val="left"/>
              <w:rPr>
                <w:rFonts w:eastAsia="Times New Roman" w:cs="Times New Roman"/>
                <w:szCs w:val="24"/>
                <w:lang w:val="en-GB"/>
              </w:rPr>
            </w:pPr>
          </w:p>
        </w:tc>
        <w:tc>
          <w:tcPr>
            <w:tcW w:w="1178" w:type="dxa"/>
            <w:tcBorders>
              <w:top w:val="nil"/>
              <w:left w:val="nil"/>
              <w:bottom w:val="nil"/>
              <w:right w:val="nil"/>
            </w:tcBorders>
            <w:shd w:val="clear" w:color="auto" w:fill="auto"/>
            <w:noWrap/>
            <w:vAlign w:val="bottom"/>
            <w:hideMark/>
          </w:tcPr>
          <w:p w14:paraId="68A65024" w14:textId="77777777" w:rsidR="00D56E2A" w:rsidRPr="00E02CA3" w:rsidRDefault="00D56E2A" w:rsidP="00EC71D8">
            <w:pPr>
              <w:spacing w:after="0" w:line="240" w:lineRule="auto"/>
              <w:jc w:val="left"/>
              <w:rPr>
                <w:rFonts w:eastAsia="Times New Roman" w:cs="Times New Roman"/>
                <w:szCs w:val="24"/>
                <w:lang w:val="en-GB"/>
              </w:rPr>
            </w:pPr>
          </w:p>
        </w:tc>
        <w:tc>
          <w:tcPr>
            <w:tcW w:w="948" w:type="dxa"/>
            <w:tcBorders>
              <w:top w:val="nil"/>
              <w:left w:val="nil"/>
              <w:bottom w:val="nil"/>
              <w:right w:val="nil"/>
            </w:tcBorders>
            <w:shd w:val="clear" w:color="auto" w:fill="auto"/>
            <w:noWrap/>
            <w:vAlign w:val="bottom"/>
            <w:hideMark/>
          </w:tcPr>
          <w:p w14:paraId="4F5D5D3A" w14:textId="77777777" w:rsidR="00D56E2A" w:rsidRPr="00E02CA3" w:rsidRDefault="00D56E2A" w:rsidP="00EC71D8">
            <w:pPr>
              <w:spacing w:after="0" w:line="240" w:lineRule="auto"/>
              <w:jc w:val="left"/>
              <w:rPr>
                <w:rFonts w:eastAsia="Times New Roman" w:cs="Times New Roman"/>
                <w:szCs w:val="24"/>
                <w:lang w:val="en-GB"/>
              </w:rPr>
            </w:pPr>
          </w:p>
        </w:tc>
        <w:tc>
          <w:tcPr>
            <w:tcW w:w="957" w:type="dxa"/>
            <w:tcBorders>
              <w:top w:val="nil"/>
              <w:left w:val="nil"/>
              <w:bottom w:val="nil"/>
              <w:right w:val="nil"/>
            </w:tcBorders>
            <w:shd w:val="clear" w:color="auto" w:fill="auto"/>
            <w:noWrap/>
            <w:vAlign w:val="bottom"/>
            <w:hideMark/>
          </w:tcPr>
          <w:p w14:paraId="4BCE6657" w14:textId="77777777" w:rsidR="00D56E2A" w:rsidRPr="00E02CA3" w:rsidRDefault="00D56E2A" w:rsidP="00EC71D8">
            <w:pPr>
              <w:spacing w:after="0" w:line="240" w:lineRule="auto"/>
              <w:jc w:val="left"/>
              <w:rPr>
                <w:rFonts w:eastAsia="Times New Roman" w:cs="Times New Roman"/>
                <w:szCs w:val="24"/>
                <w:lang w:val="en-GB"/>
              </w:rPr>
            </w:pPr>
          </w:p>
        </w:tc>
        <w:tc>
          <w:tcPr>
            <w:tcW w:w="1027" w:type="dxa"/>
            <w:tcBorders>
              <w:top w:val="nil"/>
              <w:left w:val="nil"/>
              <w:bottom w:val="nil"/>
              <w:right w:val="nil"/>
            </w:tcBorders>
            <w:shd w:val="clear" w:color="auto" w:fill="auto"/>
            <w:noWrap/>
            <w:vAlign w:val="bottom"/>
            <w:hideMark/>
          </w:tcPr>
          <w:p w14:paraId="48390381" w14:textId="77777777" w:rsidR="00D56E2A" w:rsidRPr="00E02CA3" w:rsidRDefault="00D56E2A" w:rsidP="00EC71D8">
            <w:pPr>
              <w:spacing w:after="0" w:line="240" w:lineRule="auto"/>
              <w:jc w:val="left"/>
              <w:rPr>
                <w:rFonts w:eastAsia="Times New Roman" w:cs="Times New Roman"/>
                <w:szCs w:val="24"/>
                <w:lang w:val="en-GB"/>
              </w:rPr>
            </w:pPr>
          </w:p>
        </w:tc>
        <w:tc>
          <w:tcPr>
            <w:tcW w:w="992" w:type="dxa"/>
            <w:tcBorders>
              <w:top w:val="nil"/>
              <w:left w:val="nil"/>
              <w:bottom w:val="nil"/>
              <w:right w:val="nil"/>
            </w:tcBorders>
            <w:shd w:val="clear" w:color="auto" w:fill="auto"/>
            <w:noWrap/>
            <w:vAlign w:val="bottom"/>
            <w:hideMark/>
          </w:tcPr>
          <w:p w14:paraId="4E4834EB"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2452219B" w14:textId="77777777" w:rsidTr="00EC71D8">
        <w:trPr>
          <w:trHeight w:val="288"/>
        </w:trPr>
        <w:tc>
          <w:tcPr>
            <w:tcW w:w="7512" w:type="dxa"/>
            <w:gridSpan w:val="6"/>
            <w:tcBorders>
              <w:top w:val="nil"/>
              <w:left w:val="nil"/>
              <w:bottom w:val="nil"/>
              <w:right w:val="nil"/>
            </w:tcBorders>
            <w:shd w:val="clear" w:color="auto" w:fill="auto"/>
            <w:vAlign w:val="center"/>
            <w:hideMark/>
          </w:tcPr>
          <w:p w14:paraId="2FB883B2"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 xml:space="preserve">ANOVA of the </w:t>
            </w:r>
            <w:r w:rsidRPr="00E02CA3">
              <w:rPr>
                <w:rFonts w:eastAsia="Times New Roman" w:cs="Times New Roman"/>
                <w:i/>
                <w:color w:val="000000"/>
                <w:szCs w:val="24"/>
                <w:lang w:val="en-GB"/>
              </w:rPr>
              <w:t xml:space="preserve">dialogic score </w:t>
            </w:r>
            <w:r w:rsidRPr="00E02CA3">
              <w:rPr>
                <w:rFonts w:eastAsia="Times New Roman" w:cs="Times New Roman"/>
                <w:bCs/>
                <w:i/>
                <w:color w:val="000000"/>
                <w:szCs w:val="24"/>
                <w:lang w:val="en-GB"/>
              </w:rPr>
              <w:t xml:space="preserve">among </w:t>
            </w:r>
            <w:r>
              <w:rPr>
                <w:rFonts w:eastAsia="Times New Roman" w:cs="Times New Roman"/>
                <w:bCs/>
                <w:i/>
                <w:color w:val="000000"/>
                <w:szCs w:val="24"/>
                <w:lang w:val="en-GB"/>
              </w:rPr>
              <w:t xml:space="preserve">the experiment </w:t>
            </w:r>
            <w:r w:rsidRPr="00E02CA3">
              <w:rPr>
                <w:rFonts w:eastAsia="Times New Roman" w:cs="Times New Roman"/>
                <w:bCs/>
                <w:i/>
                <w:color w:val="000000"/>
                <w:szCs w:val="24"/>
                <w:lang w:val="en-GB"/>
              </w:rPr>
              <w:t>stimuli</w:t>
            </w:r>
          </w:p>
        </w:tc>
        <w:tc>
          <w:tcPr>
            <w:tcW w:w="992" w:type="dxa"/>
            <w:tcBorders>
              <w:top w:val="nil"/>
              <w:left w:val="nil"/>
              <w:bottom w:val="nil"/>
              <w:right w:val="nil"/>
            </w:tcBorders>
            <w:shd w:val="clear" w:color="auto" w:fill="auto"/>
            <w:noWrap/>
            <w:vAlign w:val="bottom"/>
            <w:hideMark/>
          </w:tcPr>
          <w:p w14:paraId="54A10AB2" w14:textId="77777777" w:rsidR="00D56E2A" w:rsidRPr="00E02CA3" w:rsidRDefault="00D56E2A" w:rsidP="00EC71D8">
            <w:pPr>
              <w:spacing w:after="0" w:line="240" w:lineRule="auto"/>
              <w:jc w:val="center"/>
              <w:rPr>
                <w:rFonts w:eastAsia="Times New Roman" w:cs="Times New Roman"/>
                <w:bCs/>
                <w:color w:val="000000"/>
                <w:szCs w:val="24"/>
                <w:lang w:val="en-GB"/>
              </w:rPr>
            </w:pPr>
          </w:p>
          <w:p w14:paraId="41242FFF" w14:textId="77777777" w:rsidR="00D56E2A" w:rsidRPr="00E02CA3" w:rsidRDefault="00D56E2A" w:rsidP="00EC71D8">
            <w:pPr>
              <w:spacing w:after="0" w:line="240" w:lineRule="auto"/>
              <w:rPr>
                <w:rFonts w:eastAsia="Times New Roman" w:cs="Times New Roman"/>
                <w:bCs/>
                <w:color w:val="000000"/>
                <w:szCs w:val="24"/>
                <w:lang w:val="en-GB"/>
              </w:rPr>
            </w:pPr>
          </w:p>
        </w:tc>
      </w:tr>
      <w:tr w:rsidR="00D56E2A" w:rsidRPr="00E02CA3" w14:paraId="4DF99334" w14:textId="77777777" w:rsidTr="00EC71D8">
        <w:trPr>
          <w:trHeight w:val="540"/>
        </w:trPr>
        <w:tc>
          <w:tcPr>
            <w:tcW w:w="1843" w:type="dxa"/>
            <w:tcBorders>
              <w:top w:val="single" w:sz="4" w:space="0" w:color="000000"/>
              <w:left w:val="nil"/>
              <w:bottom w:val="single" w:sz="4" w:space="0" w:color="000000"/>
              <w:right w:val="nil"/>
            </w:tcBorders>
            <w:shd w:val="clear" w:color="auto" w:fill="auto"/>
            <w:vAlign w:val="bottom"/>
            <w:hideMark/>
          </w:tcPr>
          <w:p w14:paraId="7DDFF43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559" w:type="dxa"/>
            <w:tcBorders>
              <w:top w:val="single" w:sz="4" w:space="0" w:color="000000"/>
              <w:left w:val="nil"/>
              <w:bottom w:val="single" w:sz="4" w:space="0" w:color="000000"/>
              <w:right w:val="nil"/>
            </w:tcBorders>
            <w:shd w:val="clear" w:color="auto" w:fill="auto"/>
            <w:vAlign w:val="bottom"/>
            <w:hideMark/>
          </w:tcPr>
          <w:p w14:paraId="13A9226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1178" w:type="dxa"/>
            <w:tcBorders>
              <w:top w:val="single" w:sz="4" w:space="0" w:color="000000"/>
              <w:left w:val="nil"/>
              <w:bottom w:val="single" w:sz="4" w:space="0" w:color="000000"/>
              <w:right w:val="nil"/>
            </w:tcBorders>
            <w:shd w:val="clear" w:color="auto" w:fill="auto"/>
            <w:vAlign w:val="bottom"/>
            <w:hideMark/>
          </w:tcPr>
          <w:p w14:paraId="5A9967E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948" w:type="dxa"/>
            <w:tcBorders>
              <w:top w:val="single" w:sz="4" w:space="0" w:color="000000"/>
              <w:left w:val="nil"/>
              <w:bottom w:val="single" w:sz="4" w:space="0" w:color="000000"/>
              <w:right w:val="nil"/>
            </w:tcBorders>
            <w:shd w:val="clear" w:color="auto" w:fill="auto"/>
            <w:vAlign w:val="bottom"/>
            <w:hideMark/>
          </w:tcPr>
          <w:p w14:paraId="4A34531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957" w:type="dxa"/>
            <w:tcBorders>
              <w:top w:val="single" w:sz="4" w:space="0" w:color="000000"/>
              <w:left w:val="nil"/>
              <w:bottom w:val="single" w:sz="4" w:space="0" w:color="000000"/>
              <w:right w:val="nil"/>
            </w:tcBorders>
            <w:shd w:val="clear" w:color="auto" w:fill="auto"/>
            <w:vAlign w:val="bottom"/>
            <w:hideMark/>
          </w:tcPr>
          <w:p w14:paraId="5463DC4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1027" w:type="dxa"/>
            <w:tcBorders>
              <w:top w:val="single" w:sz="4" w:space="0" w:color="000000"/>
              <w:left w:val="nil"/>
              <w:bottom w:val="single" w:sz="4" w:space="0" w:color="000000"/>
              <w:right w:val="nil"/>
            </w:tcBorders>
            <w:shd w:val="clear" w:color="auto" w:fill="auto"/>
            <w:vAlign w:val="bottom"/>
            <w:hideMark/>
          </w:tcPr>
          <w:p w14:paraId="1606DB4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992" w:type="dxa"/>
            <w:tcBorders>
              <w:top w:val="nil"/>
              <w:left w:val="nil"/>
              <w:bottom w:val="nil"/>
              <w:right w:val="nil"/>
            </w:tcBorders>
            <w:shd w:val="clear" w:color="auto" w:fill="auto"/>
            <w:noWrap/>
            <w:vAlign w:val="bottom"/>
            <w:hideMark/>
          </w:tcPr>
          <w:p w14:paraId="2017D957"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53987301" w14:textId="77777777" w:rsidTr="00EC71D8">
        <w:trPr>
          <w:trHeight w:val="112"/>
        </w:trPr>
        <w:tc>
          <w:tcPr>
            <w:tcW w:w="1843" w:type="dxa"/>
            <w:tcBorders>
              <w:top w:val="nil"/>
              <w:left w:val="nil"/>
              <w:bottom w:val="nil"/>
              <w:right w:val="nil"/>
            </w:tcBorders>
            <w:shd w:val="clear" w:color="auto" w:fill="auto"/>
            <w:hideMark/>
          </w:tcPr>
          <w:p w14:paraId="7A911F5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Between Groups</w:t>
            </w:r>
          </w:p>
        </w:tc>
        <w:tc>
          <w:tcPr>
            <w:tcW w:w="1559" w:type="dxa"/>
            <w:tcBorders>
              <w:top w:val="nil"/>
              <w:left w:val="nil"/>
              <w:bottom w:val="nil"/>
              <w:right w:val="nil"/>
            </w:tcBorders>
            <w:shd w:val="clear" w:color="auto" w:fill="auto"/>
            <w:noWrap/>
            <w:hideMark/>
          </w:tcPr>
          <w:p w14:paraId="2C6CF4B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100.578</w:t>
            </w:r>
          </w:p>
        </w:tc>
        <w:tc>
          <w:tcPr>
            <w:tcW w:w="1178" w:type="dxa"/>
            <w:tcBorders>
              <w:top w:val="nil"/>
              <w:left w:val="nil"/>
              <w:bottom w:val="nil"/>
              <w:right w:val="nil"/>
            </w:tcBorders>
            <w:shd w:val="clear" w:color="auto" w:fill="auto"/>
            <w:noWrap/>
            <w:hideMark/>
          </w:tcPr>
          <w:p w14:paraId="6AF531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c>
          <w:tcPr>
            <w:tcW w:w="948" w:type="dxa"/>
            <w:tcBorders>
              <w:top w:val="nil"/>
              <w:left w:val="nil"/>
              <w:bottom w:val="nil"/>
              <w:right w:val="nil"/>
            </w:tcBorders>
            <w:shd w:val="clear" w:color="auto" w:fill="auto"/>
            <w:noWrap/>
            <w:hideMark/>
          </w:tcPr>
          <w:p w14:paraId="5B67A36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50.289</w:t>
            </w:r>
          </w:p>
        </w:tc>
        <w:tc>
          <w:tcPr>
            <w:tcW w:w="957" w:type="dxa"/>
            <w:tcBorders>
              <w:top w:val="nil"/>
              <w:left w:val="nil"/>
              <w:bottom w:val="nil"/>
              <w:right w:val="nil"/>
            </w:tcBorders>
            <w:shd w:val="clear" w:color="auto" w:fill="auto"/>
            <w:noWrap/>
            <w:hideMark/>
          </w:tcPr>
          <w:p w14:paraId="31F38A3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44.749</w:t>
            </w:r>
          </w:p>
        </w:tc>
        <w:tc>
          <w:tcPr>
            <w:tcW w:w="1027" w:type="dxa"/>
            <w:tcBorders>
              <w:top w:val="nil"/>
              <w:left w:val="nil"/>
              <w:bottom w:val="nil"/>
              <w:right w:val="nil"/>
            </w:tcBorders>
            <w:shd w:val="clear" w:color="auto" w:fill="auto"/>
            <w:noWrap/>
            <w:hideMark/>
          </w:tcPr>
          <w:p w14:paraId="67095E5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992" w:type="dxa"/>
            <w:tcBorders>
              <w:top w:val="nil"/>
              <w:left w:val="nil"/>
              <w:bottom w:val="nil"/>
              <w:right w:val="nil"/>
            </w:tcBorders>
            <w:shd w:val="clear" w:color="auto" w:fill="auto"/>
            <w:noWrap/>
            <w:vAlign w:val="bottom"/>
            <w:hideMark/>
          </w:tcPr>
          <w:p w14:paraId="6D7599C1"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44E9FCFB" w14:textId="77777777" w:rsidTr="00EC71D8">
        <w:trPr>
          <w:trHeight w:val="528"/>
        </w:trPr>
        <w:tc>
          <w:tcPr>
            <w:tcW w:w="1843" w:type="dxa"/>
            <w:tcBorders>
              <w:top w:val="nil"/>
              <w:left w:val="nil"/>
              <w:bottom w:val="nil"/>
              <w:right w:val="nil"/>
            </w:tcBorders>
            <w:shd w:val="clear" w:color="auto" w:fill="auto"/>
            <w:hideMark/>
          </w:tcPr>
          <w:p w14:paraId="1A80CAC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Within Groups</w:t>
            </w:r>
          </w:p>
        </w:tc>
        <w:tc>
          <w:tcPr>
            <w:tcW w:w="1559" w:type="dxa"/>
            <w:tcBorders>
              <w:top w:val="nil"/>
              <w:left w:val="nil"/>
              <w:bottom w:val="nil"/>
              <w:right w:val="nil"/>
            </w:tcBorders>
            <w:shd w:val="clear" w:color="auto" w:fill="auto"/>
            <w:noWrap/>
            <w:hideMark/>
          </w:tcPr>
          <w:p w14:paraId="59F0E15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47.200</w:t>
            </w:r>
          </w:p>
        </w:tc>
        <w:tc>
          <w:tcPr>
            <w:tcW w:w="1178" w:type="dxa"/>
            <w:tcBorders>
              <w:top w:val="nil"/>
              <w:left w:val="nil"/>
              <w:bottom w:val="nil"/>
              <w:right w:val="nil"/>
            </w:tcBorders>
            <w:shd w:val="clear" w:color="auto" w:fill="auto"/>
            <w:noWrap/>
            <w:hideMark/>
          </w:tcPr>
          <w:p w14:paraId="0902337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42</w:t>
            </w:r>
          </w:p>
        </w:tc>
        <w:tc>
          <w:tcPr>
            <w:tcW w:w="948" w:type="dxa"/>
            <w:tcBorders>
              <w:top w:val="nil"/>
              <w:left w:val="nil"/>
              <w:bottom w:val="nil"/>
              <w:right w:val="nil"/>
            </w:tcBorders>
            <w:shd w:val="clear" w:color="auto" w:fill="auto"/>
            <w:noWrap/>
            <w:hideMark/>
          </w:tcPr>
          <w:p w14:paraId="347CC95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1.124</w:t>
            </w:r>
          </w:p>
        </w:tc>
        <w:tc>
          <w:tcPr>
            <w:tcW w:w="957" w:type="dxa"/>
            <w:tcBorders>
              <w:top w:val="nil"/>
              <w:left w:val="nil"/>
              <w:bottom w:val="nil"/>
              <w:right w:val="nil"/>
            </w:tcBorders>
            <w:shd w:val="clear" w:color="auto" w:fill="auto"/>
            <w:hideMark/>
          </w:tcPr>
          <w:p w14:paraId="32453DDD"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27" w:type="dxa"/>
            <w:tcBorders>
              <w:top w:val="nil"/>
              <w:left w:val="nil"/>
              <w:bottom w:val="nil"/>
              <w:right w:val="nil"/>
            </w:tcBorders>
            <w:shd w:val="clear" w:color="auto" w:fill="auto"/>
            <w:hideMark/>
          </w:tcPr>
          <w:p w14:paraId="25631BA8" w14:textId="77777777" w:rsidR="00D56E2A" w:rsidRPr="00E02CA3" w:rsidRDefault="00D56E2A" w:rsidP="00EC71D8">
            <w:pPr>
              <w:spacing w:after="0" w:line="240" w:lineRule="auto"/>
              <w:jc w:val="center"/>
              <w:rPr>
                <w:rFonts w:eastAsia="Times New Roman" w:cs="Times New Roman"/>
                <w:szCs w:val="24"/>
                <w:lang w:val="en-GB"/>
              </w:rPr>
            </w:pPr>
          </w:p>
        </w:tc>
        <w:tc>
          <w:tcPr>
            <w:tcW w:w="992" w:type="dxa"/>
            <w:tcBorders>
              <w:top w:val="nil"/>
              <w:left w:val="nil"/>
              <w:bottom w:val="nil"/>
              <w:right w:val="nil"/>
            </w:tcBorders>
            <w:shd w:val="clear" w:color="auto" w:fill="auto"/>
            <w:noWrap/>
            <w:vAlign w:val="bottom"/>
            <w:hideMark/>
          </w:tcPr>
          <w:p w14:paraId="6628C3BC"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165F4968" w14:textId="77777777" w:rsidTr="00EC71D8">
        <w:trPr>
          <w:trHeight w:val="288"/>
        </w:trPr>
        <w:tc>
          <w:tcPr>
            <w:tcW w:w="1843" w:type="dxa"/>
            <w:tcBorders>
              <w:top w:val="nil"/>
              <w:left w:val="nil"/>
              <w:bottom w:val="single" w:sz="4" w:space="0" w:color="000000"/>
              <w:right w:val="nil"/>
            </w:tcBorders>
            <w:shd w:val="clear" w:color="auto" w:fill="auto"/>
            <w:hideMark/>
          </w:tcPr>
          <w:p w14:paraId="5F9B026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Total</w:t>
            </w:r>
          </w:p>
        </w:tc>
        <w:tc>
          <w:tcPr>
            <w:tcW w:w="1559" w:type="dxa"/>
            <w:tcBorders>
              <w:top w:val="nil"/>
              <w:left w:val="nil"/>
              <w:bottom w:val="single" w:sz="4" w:space="0" w:color="000000"/>
              <w:right w:val="nil"/>
            </w:tcBorders>
            <w:shd w:val="clear" w:color="auto" w:fill="auto"/>
            <w:noWrap/>
            <w:hideMark/>
          </w:tcPr>
          <w:p w14:paraId="58B8CF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147.778</w:t>
            </w:r>
          </w:p>
        </w:tc>
        <w:tc>
          <w:tcPr>
            <w:tcW w:w="1178" w:type="dxa"/>
            <w:tcBorders>
              <w:top w:val="nil"/>
              <w:left w:val="nil"/>
              <w:bottom w:val="single" w:sz="4" w:space="0" w:color="000000"/>
              <w:right w:val="nil"/>
            </w:tcBorders>
            <w:shd w:val="clear" w:color="auto" w:fill="auto"/>
            <w:noWrap/>
            <w:hideMark/>
          </w:tcPr>
          <w:p w14:paraId="450C0B7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w:t>
            </w:r>
          </w:p>
        </w:tc>
        <w:tc>
          <w:tcPr>
            <w:tcW w:w="948" w:type="dxa"/>
            <w:tcBorders>
              <w:top w:val="nil"/>
              <w:left w:val="nil"/>
              <w:bottom w:val="single" w:sz="4" w:space="0" w:color="000000"/>
              <w:right w:val="nil"/>
            </w:tcBorders>
            <w:shd w:val="clear" w:color="auto" w:fill="auto"/>
            <w:hideMark/>
          </w:tcPr>
          <w:p w14:paraId="7A207918"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57" w:type="dxa"/>
            <w:tcBorders>
              <w:top w:val="nil"/>
              <w:left w:val="nil"/>
              <w:bottom w:val="single" w:sz="4" w:space="0" w:color="000000"/>
              <w:right w:val="nil"/>
            </w:tcBorders>
            <w:shd w:val="clear" w:color="auto" w:fill="auto"/>
            <w:hideMark/>
          </w:tcPr>
          <w:p w14:paraId="4AD275A5"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27" w:type="dxa"/>
            <w:tcBorders>
              <w:top w:val="nil"/>
              <w:left w:val="nil"/>
              <w:bottom w:val="single" w:sz="4" w:space="0" w:color="000000"/>
              <w:right w:val="nil"/>
            </w:tcBorders>
            <w:shd w:val="clear" w:color="auto" w:fill="auto"/>
            <w:hideMark/>
          </w:tcPr>
          <w:p w14:paraId="06F81263"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92" w:type="dxa"/>
            <w:tcBorders>
              <w:top w:val="nil"/>
              <w:left w:val="nil"/>
              <w:bottom w:val="nil"/>
              <w:right w:val="nil"/>
            </w:tcBorders>
            <w:shd w:val="clear" w:color="auto" w:fill="auto"/>
            <w:noWrap/>
            <w:vAlign w:val="bottom"/>
            <w:hideMark/>
          </w:tcPr>
          <w:p w14:paraId="75E61277" w14:textId="77777777" w:rsidR="00D56E2A" w:rsidRPr="00E02CA3" w:rsidRDefault="00D56E2A" w:rsidP="00EC71D8">
            <w:pPr>
              <w:spacing w:after="0" w:line="240" w:lineRule="auto"/>
              <w:jc w:val="left"/>
              <w:rPr>
                <w:rFonts w:eastAsia="Times New Roman" w:cs="Times New Roman"/>
                <w:bCs/>
                <w:color w:val="000000"/>
                <w:szCs w:val="24"/>
                <w:lang w:val="en-GB"/>
              </w:rPr>
            </w:pPr>
          </w:p>
        </w:tc>
      </w:tr>
    </w:tbl>
    <w:p w14:paraId="608FDD17" w14:textId="77777777" w:rsidR="00D56E2A" w:rsidRPr="00E02CA3" w:rsidRDefault="00D56E2A" w:rsidP="00D56E2A">
      <w:pPr>
        <w:pStyle w:val="MainBodyText"/>
        <w:rPr>
          <w:lang w:val="en-GB"/>
        </w:rPr>
      </w:pPr>
    </w:p>
    <w:tbl>
      <w:tblPr>
        <w:tblW w:w="0" w:type="auto"/>
        <w:tblInd w:w="108" w:type="dxa"/>
        <w:tblLook w:val="04A0" w:firstRow="1" w:lastRow="0" w:firstColumn="1" w:lastColumn="0" w:noHBand="0" w:noVBand="1"/>
      </w:tblPr>
      <w:tblGrid>
        <w:gridCol w:w="750"/>
        <w:gridCol w:w="733"/>
        <w:gridCol w:w="3712"/>
        <w:gridCol w:w="1978"/>
        <w:gridCol w:w="1155"/>
      </w:tblGrid>
      <w:tr w:rsidR="00D56E2A" w:rsidRPr="00E02CA3" w14:paraId="0B5ED3A5" w14:textId="77777777" w:rsidTr="00EC71D8">
        <w:trPr>
          <w:trHeight w:val="288"/>
        </w:trPr>
        <w:tc>
          <w:tcPr>
            <w:tcW w:w="0" w:type="auto"/>
            <w:gridSpan w:val="5"/>
            <w:tcBorders>
              <w:left w:val="nil"/>
              <w:bottom w:val="single" w:sz="4" w:space="0" w:color="000000"/>
            </w:tcBorders>
            <w:shd w:val="clear" w:color="auto" w:fill="auto"/>
            <w:vAlign w:val="bottom"/>
          </w:tcPr>
          <w:p w14:paraId="0A21B20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Table 3:</w:t>
            </w:r>
          </w:p>
          <w:p w14:paraId="49B81F0C" w14:textId="77777777" w:rsidR="00D56E2A" w:rsidRPr="00E02CA3" w:rsidRDefault="00D56E2A" w:rsidP="00EC71D8">
            <w:pPr>
              <w:spacing w:after="0" w:line="240" w:lineRule="auto"/>
              <w:jc w:val="left"/>
              <w:rPr>
                <w:rFonts w:eastAsia="Times New Roman" w:cs="Times New Roman"/>
                <w:color w:val="000000"/>
                <w:szCs w:val="24"/>
                <w:lang w:val="en-GB"/>
              </w:rPr>
            </w:pPr>
          </w:p>
          <w:p w14:paraId="378BDB0A" w14:textId="77777777" w:rsidR="00D56E2A" w:rsidRPr="00E02CA3" w:rsidRDefault="00D56E2A" w:rsidP="00EC71D8">
            <w:pPr>
              <w:spacing w:after="0" w:line="240" w:lineRule="auto"/>
              <w:jc w:val="left"/>
              <w:rPr>
                <w:rFonts w:eastAsia="Times New Roman" w:cs="Times New Roman"/>
                <w:i/>
                <w:color w:val="000000"/>
                <w:szCs w:val="24"/>
                <w:lang w:val="en-GB"/>
              </w:rPr>
            </w:pPr>
            <w:r>
              <w:rPr>
                <w:rFonts w:eastAsia="Times New Roman" w:cs="Times New Roman"/>
                <w:i/>
                <w:color w:val="000000"/>
                <w:szCs w:val="24"/>
                <w:lang w:val="en-GB"/>
              </w:rPr>
              <w:t>Summary of the Fisher’s Least Significant Difference p</w:t>
            </w:r>
            <w:r w:rsidRPr="00E02CA3">
              <w:rPr>
                <w:rFonts w:eastAsia="Times New Roman" w:cs="Times New Roman"/>
                <w:i/>
                <w:color w:val="000000"/>
                <w:szCs w:val="24"/>
                <w:lang w:val="en-GB"/>
              </w:rPr>
              <w:t xml:space="preserve">ost-hoc </w:t>
            </w:r>
            <w:r>
              <w:rPr>
                <w:rFonts w:eastAsia="Times New Roman" w:cs="Times New Roman"/>
                <w:i/>
                <w:color w:val="000000"/>
                <w:szCs w:val="24"/>
                <w:lang w:val="en-GB"/>
              </w:rPr>
              <w:t>test comparing</w:t>
            </w:r>
            <w:r w:rsidRPr="00E02CA3">
              <w:rPr>
                <w:rFonts w:eastAsia="Times New Roman" w:cs="Times New Roman"/>
                <w:i/>
                <w:color w:val="000000"/>
                <w:szCs w:val="24"/>
                <w:lang w:val="en-GB"/>
              </w:rPr>
              <w:t xml:space="preserve"> the dialogic score amon</w:t>
            </w:r>
            <w:r>
              <w:rPr>
                <w:rFonts w:eastAsia="Times New Roman" w:cs="Times New Roman"/>
                <w:i/>
                <w:color w:val="000000"/>
                <w:szCs w:val="24"/>
                <w:lang w:val="en-GB"/>
              </w:rPr>
              <w:t xml:space="preserve">g the experiment </w:t>
            </w:r>
            <w:r w:rsidRPr="00E02CA3">
              <w:rPr>
                <w:rFonts w:eastAsia="Times New Roman" w:cs="Times New Roman"/>
                <w:i/>
                <w:color w:val="000000"/>
                <w:szCs w:val="24"/>
                <w:lang w:val="en-GB"/>
              </w:rPr>
              <w:t>stimuli</w:t>
            </w:r>
          </w:p>
        </w:tc>
      </w:tr>
      <w:tr w:rsidR="00D56E2A" w:rsidRPr="00E02CA3" w14:paraId="33236109" w14:textId="77777777" w:rsidTr="00EC71D8">
        <w:trPr>
          <w:trHeight w:val="288"/>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4FEA1F9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(I) Stimuli</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63CA6B4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Difference (I-J)</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6782359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094EE7E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6EDDAB89" w14:textId="77777777" w:rsidTr="00EC71D8">
        <w:trPr>
          <w:trHeight w:val="540"/>
        </w:trPr>
        <w:tc>
          <w:tcPr>
            <w:tcW w:w="0" w:type="auto"/>
            <w:gridSpan w:val="2"/>
            <w:vMerge/>
            <w:tcBorders>
              <w:top w:val="single" w:sz="4" w:space="0" w:color="000000"/>
              <w:left w:val="nil"/>
              <w:bottom w:val="single" w:sz="4" w:space="0" w:color="000000"/>
              <w:right w:val="nil"/>
            </w:tcBorders>
            <w:vAlign w:val="center"/>
            <w:hideMark/>
          </w:tcPr>
          <w:p w14:paraId="6F4E611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2CF0CDB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2D1084E0"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6DC66355"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6C7D36F6"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490AAA1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hideMark/>
          </w:tcPr>
          <w:p w14:paraId="392D2AC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nil"/>
              <w:right w:val="nil"/>
            </w:tcBorders>
            <w:shd w:val="clear" w:color="auto" w:fill="auto"/>
            <w:noWrap/>
            <w:hideMark/>
          </w:tcPr>
          <w:p w14:paraId="14CEBAA9" w14:textId="77777777" w:rsidR="00D56E2A" w:rsidRPr="00E02CA3" w:rsidRDefault="00D56E2A" w:rsidP="00EC71D8">
            <w:pPr>
              <w:spacing w:after="0" w:line="240" w:lineRule="auto"/>
              <w:ind w:left="-368" w:firstLine="368"/>
              <w:jc w:val="center"/>
              <w:rPr>
                <w:rFonts w:eastAsia="Times New Roman" w:cs="Times New Roman"/>
                <w:bCs/>
                <w:color w:val="000000"/>
                <w:szCs w:val="24"/>
                <w:lang w:val="en-GB"/>
              </w:rPr>
            </w:pPr>
            <w:r w:rsidRPr="00E02CA3">
              <w:rPr>
                <w:rFonts w:eastAsia="Times New Roman" w:cs="Times New Roman"/>
                <w:bCs/>
                <w:color w:val="000000"/>
                <w:szCs w:val="24"/>
                <w:lang w:val="en-GB"/>
              </w:rPr>
              <w:t>3.26667</w:t>
            </w:r>
            <w:r w:rsidRPr="00E02CA3">
              <w:rPr>
                <w:rFonts w:eastAsia="Times New Roman" w:cs="Times New Roman"/>
                <w:bCs/>
                <w:color w:val="000000"/>
                <w:szCs w:val="24"/>
                <w:vertAlign w:val="superscript"/>
                <w:lang w:val="en-GB"/>
              </w:rPr>
              <w:t>*</w:t>
            </w:r>
          </w:p>
        </w:tc>
        <w:tc>
          <w:tcPr>
            <w:tcW w:w="0" w:type="auto"/>
            <w:tcBorders>
              <w:top w:val="nil"/>
              <w:left w:val="nil"/>
              <w:bottom w:val="nil"/>
              <w:right w:val="nil"/>
            </w:tcBorders>
            <w:shd w:val="clear" w:color="auto" w:fill="auto"/>
            <w:noWrap/>
            <w:hideMark/>
          </w:tcPr>
          <w:p w14:paraId="59DB98D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nil"/>
              <w:right w:val="nil"/>
            </w:tcBorders>
            <w:shd w:val="clear" w:color="auto" w:fill="auto"/>
            <w:noWrap/>
            <w:hideMark/>
          </w:tcPr>
          <w:p w14:paraId="588474A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60A910AB" w14:textId="77777777" w:rsidTr="00EC71D8">
        <w:trPr>
          <w:trHeight w:val="528"/>
        </w:trPr>
        <w:tc>
          <w:tcPr>
            <w:tcW w:w="0" w:type="auto"/>
            <w:vMerge/>
            <w:tcBorders>
              <w:top w:val="nil"/>
              <w:left w:val="nil"/>
              <w:bottom w:val="single" w:sz="4" w:space="0" w:color="000000"/>
              <w:right w:val="nil"/>
            </w:tcBorders>
            <w:vAlign w:val="center"/>
            <w:hideMark/>
          </w:tcPr>
          <w:p w14:paraId="1AB26FF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4A7DD5C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single" w:sz="4" w:space="0" w:color="000000"/>
              <w:right w:val="nil"/>
            </w:tcBorders>
            <w:shd w:val="clear" w:color="auto" w:fill="auto"/>
            <w:noWrap/>
            <w:hideMark/>
          </w:tcPr>
          <w:p w14:paraId="587E3F7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3.06667</w:t>
            </w:r>
            <w:r w:rsidRPr="00E02CA3">
              <w:rPr>
                <w:rFonts w:eastAsia="Times New Roman" w:cs="Times New Roman"/>
                <w:bCs/>
                <w:color w:val="000000"/>
                <w:szCs w:val="24"/>
                <w:vertAlign w:val="superscript"/>
                <w:lang w:val="en-GB"/>
              </w:rPr>
              <w:t>*</w:t>
            </w:r>
          </w:p>
        </w:tc>
        <w:tc>
          <w:tcPr>
            <w:tcW w:w="0" w:type="auto"/>
            <w:tcBorders>
              <w:top w:val="nil"/>
              <w:left w:val="nil"/>
              <w:bottom w:val="single" w:sz="4" w:space="0" w:color="000000"/>
              <w:right w:val="nil"/>
            </w:tcBorders>
            <w:shd w:val="clear" w:color="auto" w:fill="auto"/>
            <w:noWrap/>
            <w:hideMark/>
          </w:tcPr>
          <w:p w14:paraId="7E55260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single" w:sz="4" w:space="0" w:color="000000"/>
              <w:right w:val="nil"/>
            </w:tcBorders>
            <w:shd w:val="clear" w:color="auto" w:fill="auto"/>
            <w:noWrap/>
            <w:hideMark/>
          </w:tcPr>
          <w:p w14:paraId="23A088B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5016696D"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50F1619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nil"/>
              <w:right w:val="nil"/>
            </w:tcBorders>
            <w:shd w:val="clear" w:color="auto" w:fill="auto"/>
            <w:hideMark/>
          </w:tcPr>
          <w:p w14:paraId="5738AB4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noWrap/>
            <w:hideMark/>
          </w:tcPr>
          <w:p w14:paraId="3410889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-3.26667</w:t>
            </w:r>
            <w:r w:rsidRPr="00E02CA3">
              <w:rPr>
                <w:rFonts w:eastAsia="Times New Roman" w:cs="Times New Roman"/>
                <w:bCs/>
                <w:color w:val="000000"/>
                <w:szCs w:val="24"/>
                <w:vertAlign w:val="superscript"/>
                <w:lang w:val="en-GB"/>
              </w:rPr>
              <w:t>*</w:t>
            </w:r>
          </w:p>
        </w:tc>
        <w:tc>
          <w:tcPr>
            <w:tcW w:w="0" w:type="auto"/>
            <w:tcBorders>
              <w:top w:val="nil"/>
              <w:left w:val="nil"/>
              <w:bottom w:val="nil"/>
              <w:right w:val="nil"/>
            </w:tcBorders>
            <w:shd w:val="clear" w:color="auto" w:fill="auto"/>
            <w:noWrap/>
            <w:hideMark/>
          </w:tcPr>
          <w:p w14:paraId="79548D4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nil"/>
              <w:right w:val="nil"/>
            </w:tcBorders>
            <w:shd w:val="clear" w:color="auto" w:fill="auto"/>
            <w:noWrap/>
            <w:hideMark/>
          </w:tcPr>
          <w:p w14:paraId="3BBCABC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32129507" w14:textId="77777777" w:rsidTr="00EC71D8">
        <w:trPr>
          <w:trHeight w:val="528"/>
        </w:trPr>
        <w:tc>
          <w:tcPr>
            <w:tcW w:w="0" w:type="auto"/>
            <w:vMerge/>
            <w:tcBorders>
              <w:top w:val="nil"/>
              <w:left w:val="nil"/>
              <w:bottom w:val="single" w:sz="4" w:space="0" w:color="000000"/>
              <w:right w:val="nil"/>
            </w:tcBorders>
            <w:vAlign w:val="center"/>
            <w:hideMark/>
          </w:tcPr>
          <w:p w14:paraId="06D751A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0D64C32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single" w:sz="4" w:space="0" w:color="000000"/>
              <w:right w:val="nil"/>
            </w:tcBorders>
            <w:shd w:val="clear" w:color="auto" w:fill="auto"/>
            <w:noWrap/>
            <w:hideMark/>
          </w:tcPr>
          <w:p w14:paraId="6D9F3A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-.20000</w:t>
            </w:r>
          </w:p>
        </w:tc>
        <w:tc>
          <w:tcPr>
            <w:tcW w:w="0" w:type="auto"/>
            <w:tcBorders>
              <w:top w:val="nil"/>
              <w:left w:val="nil"/>
              <w:bottom w:val="single" w:sz="4" w:space="0" w:color="000000"/>
              <w:right w:val="nil"/>
            </w:tcBorders>
            <w:shd w:val="clear" w:color="auto" w:fill="auto"/>
            <w:noWrap/>
            <w:hideMark/>
          </w:tcPr>
          <w:p w14:paraId="10A1CA4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single" w:sz="4" w:space="0" w:color="000000"/>
              <w:right w:val="nil"/>
            </w:tcBorders>
            <w:shd w:val="clear" w:color="auto" w:fill="auto"/>
            <w:noWrap/>
            <w:hideMark/>
          </w:tcPr>
          <w:p w14:paraId="29DA2D8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.608</w:t>
            </w:r>
          </w:p>
        </w:tc>
      </w:tr>
      <w:tr w:rsidR="00D56E2A" w:rsidRPr="00E02CA3" w14:paraId="378103B9"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0DEBEB5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nil"/>
              <w:right w:val="nil"/>
            </w:tcBorders>
            <w:shd w:val="clear" w:color="auto" w:fill="auto"/>
            <w:hideMark/>
          </w:tcPr>
          <w:p w14:paraId="2EB0FCA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noWrap/>
            <w:hideMark/>
          </w:tcPr>
          <w:p w14:paraId="56D8FFB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-3.06667</w:t>
            </w:r>
            <w:r w:rsidRPr="00E02CA3">
              <w:rPr>
                <w:rFonts w:eastAsia="Times New Roman" w:cs="Times New Roman"/>
                <w:bCs/>
                <w:color w:val="000000"/>
                <w:szCs w:val="24"/>
                <w:vertAlign w:val="superscript"/>
                <w:lang w:val="en-GB"/>
              </w:rPr>
              <w:t>*</w:t>
            </w:r>
          </w:p>
        </w:tc>
        <w:tc>
          <w:tcPr>
            <w:tcW w:w="0" w:type="auto"/>
            <w:tcBorders>
              <w:top w:val="nil"/>
              <w:left w:val="nil"/>
              <w:bottom w:val="nil"/>
              <w:right w:val="nil"/>
            </w:tcBorders>
            <w:shd w:val="clear" w:color="auto" w:fill="auto"/>
            <w:noWrap/>
            <w:hideMark/>
          </w:tcPr>
          <w:p w14:paraId="5DD6C4A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nil"/>
              <w:right w:val="nil"/>
            </w:tcBorders>
            <w:shd w:val="clear" w:color="auto" w:fill="auto"/>
            <w:noWrap/>
            <w:hideMark/>
          </w:tcPr>
          <w:p w14:paraId="13441FB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4FB85E43" w14:textId="77777777" w:rsidTr="00EC71D8">
        <w:trPr>
          <w:trHeight w:val="528"/>
        </w:trPr>
        <w:tc>
          <w:tcPr>
            <w:tcW w:w="0" w:type="auto"/>
            <w:vMerge/>
            <w:tcBorders>
              <w:top w:val="nil"/>
              <w:left w:val="nil"/>
              <w:bottom w:val="single" w:sz="4" w:space="0" w:color="000000"/>
              <w:right w:val="nil"/>
            </w:tcBorders>
            <w:vAlign w:val="center"/>
            <w:hideMark/>
          </w:tcPr>
          <w:p w14:paraId="6B78A70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0EAD653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noWrap/>
            <w:hideMark/>
          </w:tcPr>
          <w:p w14:paraId="2D1060D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.20000</w:t>
            </w:r>
          </w:p>
        </w:tc>
        <w:tc>
          <w:tcPr>
            <w:tcW w:w="0" w:type="auto"/>
            <w:tcBorders>
              <w:top w:val="nil"/>
              <w:left w:val="nil"/>
              <w:bottom w:val="single" w:sz="4" w:space="0" w:color="000000"/>
              <w:right w:val="nil"/>
            </w:tcBorders>
            <w:shd w:val="clear" w:color="auto" w:fill="auto"/>
            <w:noWrap/>
            <w:hideMark/>
          </w:tcPr>
          <w:p w14:paraId="685F25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.38709</w:t>
            </w:r>
          </w:p>
        </w:tc>
        <w:tc>
          <w:tcPr>
            <w:tcW w:w="0" w:type="auto"/>
            <w:tcBorders>
              <w:top w:val="nil"/>
              <w:left w:val="nil"/>
              <w:bottom w:val="single" w:sz="4" w:space="0" w:color="000000"/>
              <w:right w:val="nil"/>
            </w:tcBorders>
            <w:shd w:val="clear" w:color="auto" w:fill="auto"/>
            <w:noWrap/>
            <w:hideMark/>
          </w:tcPr>
          <w:p w14:paraId="252D238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.608</w:t>
            </w:r>
          </w:p>
        </w:tc>
      </w:tr>
    </w:tbl>
    <w:p w14:paraId="6F050BF9" w14:textId="77777777" w:rsidR="00D56E2A" w:rsidRPr="00E02CA3" w:rsidRDefault="00D56E2A" w:rsidP="00D56E2A">
      <w:pPr>
        <w:pStyle w:val="MainBodyText"/>
        <w:rPr>
          <w:lang w:val="en-GB"/>
        </w:rPr>
      </w:pPr>
      <w:r w:rsidRPr="00E02CA3">
        <w:rPr>
          <w:lang w:val="en-GB"/>
        </w:rPr>
        <w:t>*p &lt; .05.</w:t>
      </w:r>
    </w:p>
    <w:p w14:paraId="2FA95548" w14:textId="77777777" w:rsidR="00D56E2A" w:rsidRPr="00E02CA3" w:rsidRDefault="00D56E2A" w:rsidP="00D56E2A">
      <w:pPr>
        <w:pStyle w:val="MainBodyText"/>
        <w:rPr>
          <w:lang w:val="en-GB"/>
        </w:rPr>
      </w:pPr>
      <w:r w:rsidRPr="00E02CA3">
        <w:rPr>
          <w:lang w:val="en-GB"/>
        </w:rPr>
        <w:t>A significant difference in the dialogic score was found among the three stimuli. (F(2, 42)=44.7</w:t>
      </w:r>
      <w:r>
        <w:rPr>
          <w:lang w:val="en-GB"/>
        </w:rPr>
        <w:t>, p &lt;</w:t>
      </w:r>
      <w:r w:rsidRPr="00E02CA3">
        <w:rPr>
          <w:lang w:val="en-GB"/>
        </w:rPr>
        <w:t xml:space="preserve"> 0.05) The Fisher’s Least Significant Difference test was conducted to determine the nature of the differences between the stimuli in terms of their provision of avenues to communicate with the organisation. The analysis reveal that significant differences exists only between Stimuli A and B as well as Stimuli A and C where both Stimuli B (</w:t>
      </w:r>
      <w:r w:rsidRPr="00E02CA3">
        <w:rPr>
          <w:i/>
          <w:lang w:val="en-GB"/>
        </w:rPr>
        <w:t>M=</w:t>
      </w:r>
      <w:r w:rsidRPr="00E02CA3">
        <w:rPr>
          <w:lang w:val="en-GB"/>
        </w:rPr>
        <w:t xml:space="preserve">5.06, </w:t>
      </w:r>
      <w:r w:rsidRPr="00E02CA3">
        <w:rPr>
          <w:i/>
          <w:lang w:val="en-GB"/>
        </w:rPr>
        <w:t>SD=</w:t>
      </w:r>
      <w:r w:rsidRPr="00E02CA3">
        <w:rPr>
          <w:lang w:val="en-GB"/>
        </w:rPr>
        <w:t>0.79) and Stimuli C (</w:t>
      </w:r>
      <w:r w:rsidRPr="00E02CA3">
        <w:rPr>
          <w:i/>
          <w:lang w:val="en-GB"/>
        </w:rPr>
        <w:t>M=</w:t>
      </w:r>
      <w:r w:rsidRPr="00E02CA3">
        <w:rPr>
          <w:lang w:val="en-GB"/>
        </w:rPr>
        <w:t xml:space="preserve">5.26, </w:t>
      </w:r>
      <w:r w:rsidRPr="00E02CA3">
        <w:rPr>
          <w:i/>
          <w:lang w:val="en-GB"/>
        </w:rPr>
        <w:t>SD=</w:t>
      </w:r>
      <w:r w:rsidRPr="00E02CA3">
        <w:rPr>
          <w:lang w:val="en-GB"/>
        </w:rPr>
        <w:t>1.43) scored far lower than Stimuli A (</w:t>
      </w:r>
      <w:r w:rsidRPr="00E02CA3">
        <w:rPr>
          <w:i/>
          <w:lang w:val="en-GB"/>
        </w:rPr>
        <w:t>M=</w:t>
      </w:r>
      <w:r w:rsidRPr="00E02CA3">
        <w:rPr>
          <w:lang w:val="en-GB"/>
        </w:rPr>
        <w:t>8.3</w:t>
      </w:r>
      <w:r>
        <w:rPr>
          <w:lang w:val="en-GB"/>
        </w:rPr>
        <w:t>3</w:t>
      </w:r>
      <w:r w:rsidRPr="00E02CA3">
        <w:rPr>
          <w:lang w:val="en-GB"/>
        </w:rPr>
        <w:t xml:space="preserve">, </w:t>
      </w:r>
      <w:r w:rsidRPr="00E02CA3">
        <w:rPr>
          <w:i/>
          <w:lang w:val="en-GB"/>
        </w:rPr>
        <w:t>SD=</w:t>
      </w:r>
      <w:r w:rsidRPr="00E02CA3">
        <w:rPr>
          <w:lang w:val="en-GB"/>
        </w:rPr>
        <w:t>0.81) in terms of their dialogic score. There was no significant difference between Stimuli B and C. This result shows that the manipulation of the dialogic loop was successful.</w:t>
      </w:r>
    </w:p>
    <w:p w14:paraId="0E396E85" w14:textId="77777777" w:rsidR="00D56E2A" w:rsidRPr="00E02CA3" w:rsidRDefault="00D56E2A" w:rsidP="00D56E2A">
      <w:pPr>
        <w:pStyle w:val="MainBodyText"/>
        <w:rPr>
          <w:lang w:val="en-GB"/>
        </w:rPr>
      </w:pPr>
      <w:r w:rsidRPr="00E02CA3">
        <w:rPr>
          <w:lang w:val="en-GB"/>
        </w:rPr>
        <w:t xml:space="preserve">Stimuli C was designed to not adhere to any of the relationship building strategies while Stimuli B and C were designed to adhere to all of the relationship building strategies. Three attributes were manipulated to achieve this: openness about party </w:t>
      </w:r>
      <w:r w:rsidRPr="00E02CA3">
        <w:rPr>
          <w:lang w:val="en-GB"/>
        </w:rPr>
        <w:lastRenderedPageBreak/>
        <w:t>policy, positivity of the page and whether the page showed a concern for the need of the public. A relationship building score was computed for each stimuli based on the subjects</w:t>
      </w:r>
      <w:r>
        <w:rPr>
          <w:lang w:val="en-GB"/>
        </w:rPr>
        <w:t xml:space="preserve">’ </w:t>
      </w:r>
      <w:r w:rsidRPr="00E02CA3">
        <w:rPr>
          <w:lang w:val="en-GB"/>
        </w:rPr>
        <w:t>responses</w:t>
      </w:r>
      <w:r>
        <w:rPr>
          <w:lang w:val="en-GB"/>
        </w:rPr>
        <w:t>.</w:t>
      </w:r>
      <w:r w:rsidRPr="00E02CA3">
        <w:rPr>
          <w:lang w:val="en-GB"/>
        </w:rPr>
        <w:t xml:space="preserve"> </w:t>
      </w:r>
      <w:r>
        <w:rPr>
          <w:lang w:val="en-GB"/>
        </w:rPr>
        <w:t xml:space="preserve">A </w:t>
      </w:r>
      <w:r w:rsidRPr="00E02CA3">
        <w:rPr>
          <w:lang w:val="en-GB"/>
        </w:rPr>
        <w:t>one-way ANOVA</w:t>
      </w:r>
      <w:r>
        <w:rPr>
          <w:lang w:val="en-GB"/>
        </w:rPr>
        <w:t xml:space="preserve"> was computed to find out if there was a significant difference between the three stimuli in terms of the relationship building score.</w:t>
      </w:r>
    </w:p>
    <w:tbl>
      <w:tblPr>
        <w:tblW w:w="0" w:type="auto"/>
        <w:tblInd w:w="108" w:type="dxa"/>
        <w:tblLook w:val="04A0" w:firstRow="1" w:lastRow="0" w:firstColumn="1" w:lastColumn="0" w:noHBand="0" w:noVBand="1"/>
      </w:tblPr>
      <w:tblGrid>
        <w:gridCol w:w="1953"/>
        <w:gridCol w:w="964"/>
        <w:gridCol w:w="2106"/>
        <w:gridCol w:w="3305"/>
      </w:tblGrid>
      <w:tr w:rsidR="00D56E2A" w:rsidRPr="00E02CA3" w14:paraId="24B0192F" w14:textId="77777777" w:rsidTr="00EC71D8">
        <w:trPr>
          <w:trHeight w:val="73"/>
        </w:trPr>
        <w:tc>
          <w:tcPr>
            <w:tcW w:w="0" w:type="auto"/>
            <w:gridSpan w:val="4"/>
            <w:tcBorders>
              <w:left w:val="nil"/>
              <w:bottom w:val="single" w:sz="4" w:space="0" w:color="auto"/>
              <w:right w:val="nil"/>
            </w:tcBorders>
            <w:shd w:val="clear" w:color="auto" w:fill="auto"/>
            <w:vAlign w:val="bottom"/>
          </w:tcPr>
          <w:p w14:paraId="4C51A31B"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xml:space="preserve">Table 4: </w:t>
            </w:r>
          </w:p>
          <w:p w14:paraId="72EB24E3" w14:textId="77777777" w:rsidR="00D56E2A" w:rsidRPr="00E02CA3" w:rsidRDefault="00D56E2A" w:rsidP="00EC71D8">
            <w:pPr>
              <w:spacing w:after="0" w:line="240" w:lineRule="auto"/>
              <w:jc w:val="left"/>
              <w:rPr>
                <w:rFonts w:eastAsia="Times New Roman" w:cs="Times New Roman"/>
                <w:bCs/>
                <w:color w:val="000000"/>
                <w:szCs w:val="24"/>
                <w:lang w:val="en-GB"/>
              </w:rPr>
            </w:pPr>
          </w:p>
          <w:p w14:paraId="41F30FC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bCs/>
                <w:i/>
                <w:color w:val="000000"/>
                <w:szCs w:val="24"/>
                <w:lang w:val="en-GB"/>
              </w:rPr>
              <w:t xml:space="preserve">Means and Standard Deviations of the relationship building score among </w:t>
            </w:r>
            <w:r>
              <w:rPr>
                <w:rFonts w:eastAsia="Times New Roman" w:cs="Times New Roman"/>
                <w:bCs/>
                <w:i/>
                <w:color w:val="000000"/>
                <w:szCs w:val="24"/>
                <w:lang w:val="en-GB"/>
              </w:rPr>
              <w:t xml:space="preserve">the experiment </w:t>
            </w:r>
            <w:r w:rsidRPr="00E02CA3">
              <w:rPr>
                <w:rFonts w:eastAsia="Times New Roman" w:cs="Times New Roman"/>
                <w:bCs/>
                <w:i/>
                <w:color w:val="000000"/>
                <w:szCs w:val="24"/>
                <w:lang w:val="en-GB"/>
              </w:rPr>
              <w:t>stimuli</w:t>
            </w:r>
          </w:p>
        </w:tc>
      </w:tr>
      <w:tr w:rsidR="00D56E2A" w:rsidRPr="00E02CA3" w14:paraId="7ECD0E90" w14:textId="77777777" w:rsidTr="00EC71D8">
        <w:trPr>
          <w:trHeight w:val="276"/>
        </w:trPr>
        <w:tc>
          <w:tcPr>
            <w:tcW w:w="0" w:type="auto"/>
            <w:vMerge w:val="restart"/>
            <w:tcBorders>
              <w:top w:val="single" w:sz="4" w:space="0" w:color="auto"/>
              <w:left w:val="nil"/>
              <w:bottom w:val="single" w:sz="4" w:space="0" w:color="auto"/>
              <w:right w:val="nil"/>
            </w:tcBorders>
            <w:shd w:val="clear" w:color="auto" w:fill="auto"/>
            <w:vAlign w:val="bottom"/>
            <w:hideMark/>
          </w:tcPr>
          <w:p w14:paraId="12C2F12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Stimuli</w:t>
            </w:r>
          </w:p>
        </w:tc>
        <w:tc>
          <w:tcPr>
            <w:tcW w:w="0" w:type="auto"/>
            <w:vMerge w:val="restart"/>
            <w:tcBorders>
              <w:top w:val="single" w:sz="4" w:space="0" w:color="auto"/>
              <w:left w:val="nil"/>
              <w:bottom w:val="single" w:sz="4" w:space="0" w:color="auto"/>
              <w:right w:val="nil"/>
            </w:tcBorders>
            <w:shd w:val="clear" w:color="auto" w:fill="auto"/>
            <w:vAlign w:val="bottom"/>
            <w:hideMark/>
          </w:tcPr>
          <w:p w14:paraId="5BAA06C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c>
          <w:tcPr>
            <w:tcW w:w="0" w:type="auto"/>
            <w:vMerge w:val="restart"/>
            <w:tcBorders>
              <w:top w:val="single" w:sz="4" w:space="0" w:color="auto"/>
              <w:left w:val="nil"/>
              <w:bottom w:val="single" w:sz="4" w:space="0" w:color="auto"/>
              <w:right w:val="nil"/>
            </w:tcBorders>
            <w:shd w:val="clear" w:color="auto" w:fill="auto"/>
            <w:vAlign w:val="bottom"/>
            <w:hideMark/>
          </w:tcPr>
          <w:p w14:paraId="24D4226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vMerge w:val="restart"/>
            <w:tcBorders>
              <w:top w:val="single" w:sz="4" w:space="0" w:color="auto"/>
              <w:left w:val="nil"/>
              <w:bottom w:val="single" w:sz="4" w:space="0" w:color="auto"/>
              <w:right w:val="nil"/>
            </w:tcBorders>
            <w:shd w:val="clear" w:color="auto" w:fill="auto"/>
            <w:vAlign w:val="bottom"/>
            <w:hideMark/>
          </w:tcPr>
          <w:p w14:paraId="7938457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r>
      <w:tr w:rsidR="00D56E2A" w:rsidRPr="00E02CA3" w14:paraId="0F6296FF" w14:textId="77777777" w:rsidTr="00EC71D8">
        <w:trPr>
          <w:trHeight w:val="276"/>
        </w:trPr>
        <w:tc>
          <w:tcPr>
            <w:tcW w:w="0" w:type="auto"/>
            <w:vMerge/>
            <w:tcBorders>
              <w:left w:val="nil"/>
              <w:bottom w:val="single" w:sz="4" w:space="0" w:color="auto"/>
              <w:right w:val="nil"/>
            </w:tcBorders>
            <w:vAlign w:val="center"/>
            <w:hideMark/>
          </w:tcPr>
          <w:p w14:paraId="1BB496B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7A077DD7"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0C738F41"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left w:val="nil"/>
              <w:bottom w:val="single" w:sz="4" w:space="0" w:color="auto"/>
              <w:right w:val="nil"/>
            </w:tcBorders>
            <w:vAlign w:val="center"/>
            <w:hideMark/>
          </w:tcPr>
          <w:p w14:paraId="484B64B0"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291B7FBB" w14:textId="77777777" w:rsidTr="00EC71D8">
        <w:trPr>
          <w:trHeight w:val="79"/>
        </w:trPr>
        <w:tc>
          <w:tcPr>
            <w:tcW w:w="0" w:type="auto"/>
            <w:tcBorders>
              <w:top w:val="single" w:sz="4" w:space="0" w:color="auto"/>
              <w:left w:val="nil"/>
              <w:bottom w:val="nil"/>
              <w:right w:val="nil"/>
            </w:tcBorders>
            <w:shd w:val="clear" w:color="auto" w:fill="auto"/>
            <w:hideMark/>
          </w:tcPr>
          <w:p w14:paraId="54476D0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single" w:sz="4" w:space="0" w:color="auto"/>
              <w:left w:val="nil"/>
              <w:bottom w:val="nil"/>
              <w:right w:val="nil"/>
            </w:tcBorders>
            <w:shd w:val="clear" w:color="auto" w:fill="auto"/>
            <w:noWrap/>
            <w:hideMark/>
          </w:tcPr>
          <w:p w14:paraId="532FA9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single" w:sz="4" w:space="0" w:color="auto"/>
              <w:left w:val="nil"/>
              <w:bottom w:val="nil"/>
              <w:right w:val="nil"/>
            </w:tcBorders>
            <w:shd w:val="clear" w:color="auto" w:fill="auto"/>
            <w:noWrap/>
            <w:hideMark/>
          </w:tcPr>
          <w:p w14:paraId="668D016D"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10.6667</w:t>
            </w:r>
          </w:p>
        </w:tc>
        <w:tc>
          <w:tcPr>
            <w:tcW w:w="0" w:type="auto"/>
            <w:tcBorders>
              <w:top w:val="single" w:sz="4" w:space="0" w:color="auto"/>
              <w:left w:val="nil"/>
              <w:bottom w:val="nil"/>
              <w:right w:val="nil"/>
            </w:tcBorders>
            <w:shd w:val="clear" w:color="auto" w:fill="auto"/>
            <w:noWrap/>
            <w:hideMark/>
          </w:tcPr>
          <w:p w14:paraId="4A7C998C"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1.63299</w:t>
            </w:r>
          </w:p>
        </w:tc>
      </w:tr>
      <w:tr w:rsidR="00D56E2A" w:rsidRPr="00E02CA3" w14:paraId="7D771A36" w14:textId="77777777" w:rsidTr="00EC71D8">
        <w:trPr>
          <w:trHeight w:val="89"/>
        </w:trPr>
        <w:tc>
          <w:tcPr>
            <w:tcW w:w="0" w:type="auto"/>
            <w:tcBorders>
              <w:top w:val="nil"/>
              <w:left w:val="nil"/>
              <w:bottom w:val="nil"/>
              <w:right w:val="nil"/>
            </w:tcBorders>
            <w:shd w:val="clear" w:color="auto" w:fill="auto"/>
            <w:hideMark/>
          </w:tcPr>
          <w:p w14:paraId="1EFFE3A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nil"/>
              <w:right w:val="nil"/>
            </w:tcBorders>
            <w:shd w:val="clear" w:color="auto" w:fill="auto"/>
            <w:noWrap/>
            <w:hideMark/>
          </w:tcPr>
          <w:p w14:paraId="59CE4D4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nil"/>
              <w:left w:val="nil"/>
              <w:bottom w:val="nil"/>
              <w:right w:val="nil"/>
            </w:tcBorders>
            <w:shd w:val="clear" w:color="auto" w:fill="auto"/>
            <w:noWrap/>
            <w:hideMark/>
          </w:tcPr>
          <w:p w14:paraId="5A773FB5"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10.6000</w:t>
            </w:r>
          </w:p>
        </w:tc>
        <w:tc>
          <w:tcPr>
            <w:tcW w:w="0" w:type="auto"/>
            <w:tcBorders>
              <w:top w:val="nil"/>
              <w:left w:val="nil"/>
              <w:bottom w:val="nil"/>
              <w:right w:val="nil"/>
            </w:tcBorders>
            <w:shd w:val="clear" w:color="auto" w:fill="auto"/>
            <w:noWrap/>
            <w:hideMark/>
          </w:tcPr>
          <w:p w14:paraId="2BD3F552"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1.35225</w:t>
            </w:r>
          </w:p>
        </w:tc>
      </w:tr>
      <w:tr w:rsidR="00D56E2A" w:rsidRPr="00E02CA3" w14:paraId="7DC31642" w14:textId="77777777" w:rsidTr="00EC71D8">
        <w:trPr>
          <w:trHeight w:val="421"/>
        </w:trPr>
        <w:tc>
          <w:tcPr>
            <w:tcW w:w="0" w:type="auto"/>
            <w:tcBorders>
              <w:top w:val="nil"/>
              <w:left w:val="nil"/>
              <w:bottom w:val="nil"/>
              <w:right w:val="nil"/>
            </w:tcBorders>
            <w:shd w:val="clear" w:color="auto" w:fill="auto"/>
            <w:hideMark/>
          </w:tcPr>
          <w:p w14:paraId="5D35782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nil"/>
              <w:right w:val="nil"/>
            </w:tcBorders>
            <w:shd w:val="clear" w:color="auto" w:fill="auto"/>
            <w:noWrap/>
            <w:hideMark/>
          </w:tcPr>
          <w:p w14:paraId="674EAD8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nil"/>
              <w:left w:val="nil"/>
              <w:bottom w:val="nil"/>
              <w:right w:val="nil"/>
            </w:tcBorders>
            <w:shd w:val="clear" w:color="auto" w:fill="auto"/>
            <w:noWrap/>
            <w:hideMark/>
          </w:tcPr>
          <w:p w14:paraId="50650E6E"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6.2667</w:t>
            </w:r>
          </w:p>
        </w:tc>
        <w:tc>
          <w:tcPr>
            <w:tcW w:w="0" w:type="auto"/>
            <w:tcBorders>
              <w:top w:val="nil"/>
              <w:left w:val="nil"/>
              <w:bottom w:val="nil"/>
              <w:right w:val="nil"/>
            </w:tcBorders>
            <w:shd w:val="clear" w:color="auto" w:fill="auto"/>
            <w:noWrap/>
            <w:hideMark/>
          </w:tcPr>
          <w:p w14:paraId="4FE776BD"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.88372</w:t>
            </w:r>
          </w:p>
        </w:tc>
      </w:tr>
      <w:tr w:rsidR="00D56E2A" w:rsidRPr="00E02CA3" w14:paraId="13A60606" w14:textId="77777777" w:rsidTr="00EC71D8">
        <w:trPr>
          <w:trHeight w:val="288"/>
        </w:trPr>
        <w:tc>
          <w:tcPr>
            <w:tcW w:w="0" w:type="auto"/>
            <w:tcBorders>
              <w:top w:val="nil"/>
              <w:left w:val="nil"/>
              <w:bottom w:val="single" w:sz="4" w:space="0" w:color="000000"/>
              <w:right w:val="nil"/>
            </w:tcBorders>
            <w:shd w:val="clear" w:color="auto" w:fill="auto"/>
            <w:hideMark/>
          </w:tcPr>
          <w:p w14:paraId="4039EDD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09673C4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w:t>
            </w:r>
          </w:p>
        </w:tc>
        <w:tc>
          <w:tcPr>
            <w:tcW w:w="0" w:type="auto"/>
            <w:tcBorders>
              <w:top w:val="nil"/>
              <w:left w:val="nil"/>
              <w:bottom w:val="single" w:sz="4" w:space="0" w:color="000000"/>
              <w:right w:val="nil"/>
            </w:tcBorders>
            <w:shd w:val="clear" w:color="auto" w:fill="auto"/>
            <w:noWrap/>
            <w:hideMark/>
          </w:tcPr>
          <w:p w14:paraId="58807FCE"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9.1778</w:t>
            </w:r>
          </w:p>
        </w:tc>
        <w:tc>
          <w:tcPr>
            <w:tcW w:w="0" w:type="auto"/>
            <w:tcBorders>
              <w:top w:val="nil"/>
              <w:left w:val="nil"/>
              <w:bottom w:val="single" w:sz="4" w:space="0" w:color="000000"/>
              <w:right w:val="nil"/>
            </w:tcBorders>
            <w:shd w:val="clear" w:color="auto" w:fill="auto"/>
            <w:noWrap/>
            <w:hideMark/>
          </w:tcPr>
          <w:p w14:paraId="54B3E005"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2.45217</w:t>
            </w:r>
          </w:p>
        </w:tc>
      </w:tr>
    </w:tbl>
    <w:p w14:paraId="6341BE5D" w14:textId="77777777" w:rsidR="00D56E2A" w:rsidRPr="00E02CA3" w:rsidRDefault="00D56E2A" w:rsidP="00D56E2A">
      <w:pPr>
        <w:pStyle w:val="MainBodyText"/>
        <w:rPr>
          <w:lang w:val="en-GB"/>
        </w:rPr>
      </w:pPr>
    </w:p>
    <w:p w14:paraId="6C30D9BD" w14:textId="77777777" w:rsidR="00D56E2A" w:rsidRPr="00E02CA3" w:rsidRDefault="00D56E2A" w:rsidP="00D56E2A">
      <w:pPr>
        <w:pStyle w:val="MainBodyText"/>
        <w:rPr>
          <w:lang w:val="en-GB"/>
        </w:rPr>
      </w:pPr>
    </w:p>
    <w:tbl>
      <w:tblPr>
        <w:tblW w:w="8504" w:type="dxa"/>
        <w:tblInd w:w="108" w:type="dxa"/>
        <w:tblLayout w:type="fixed"/>
        <w:tblLook w:val="04A0" w:firstRow="1" w:lastRow="0" w:firstColumn="1" w:lastColumn="0" w:noHBand="0" w:noVBand="1"/>
      </w:tblPr>
      <w:tblGrid>
        <w:gridCol w:w="1843"/>
        <w:gridCol w:w="1559"/>
        <w:gridCol w:w="1178"/>
        <w:gridCol w:w="948"/>
        <w:gridCol w:w="957"/>
        <w:gridCol w:w="1027"/>
        <w:gridCol w:w="992"/>
      </w:tblGrid>
      <w:tr w:rsidR="00D56E2A" w:rsidRPr="00E02CA3" w14:paraId="09D2D658" w14:textId="77777777" w:rsidTr="00EC71D8">
        <w:trPr>
          <w:trHeight w:val="288"/>
        </w:trPr>
        <w:tc>
          <w:tcPr>
            <w:tcW w:w="1843" w:type="dxa"/>
            <w:tcBorders>
              <w:top w:val="nil"/>
              <w:left w:val="nil"/>
              <w:bottom w:val="nil"/>
              <w:right w:val="nil"/>
            </w:tcBorders>
            <w:shd w:val="clear" w:color="auto" w:fill="auto"/>
            <w:noWrap/>
            <w:vAlign w:val="bottom"/>
            <w:hideMark/>
          </w:tcPr>
          <w:p w14:paraId="291E0D57" w14:textId="77777777" w:rsidR="00D56E2A" w:rsidRPr="00E02CA3" w:rsidRDefault="00D56E2A" w:rsidP="00EC71D8">
            <w:pPr>
              <w:spacing w:after="0" w:line="240" w:lineRule="auto"/>
              <w:jc w:val="left"/>
              <w:rPr>
                <w:rFonts w:eastAsia="Times New Roman" w:cs="Times New Roman"/>
                <w:szCs w:val="24"/>
                <w:lang w:val="en-GB"/>
              </w:rPr>
            </w:pPr>
            <w:r w:rsidRPr="00E02CA3">
              <w:rPr>
                <w:rFonts w:eastAsia="Times New Roman" w:cs="Times New Roman"/>
                <w:szCs w:val="24"/>
                <w:lang w:val="en-GB"/>
              </w:rPr>
              <w:t>Table 5:</w:t>
            </w:r>
            <w:r w:rsidRPr="00E02CA3">
              <w:rPr>
                <w:rFonts w:eastAsia="Times New Roman" w:cs="Times New Roman"/>
                <w:szCs w:val="24"/>
                <w:lang w:val="en-GB"/>
              </w:rPr>
              <w:br/>
            </w:r>
          </w:p>
        </w:tc>
        <w:tc>
          <w:tcPr>
            <w:tcW w:w="1559" w:type="dxa"/>
            <w:tcBorders>
              <w:top w:val="nil"/>
              <w:left w:val="nil"/>
              <w:bottom w:val="nil"/>
              <w:right w:val="nil"/>
            </w:tcBorders>
            <w:shd w:val="clear" w:color="auto" w:fill="auto"/>
            <w:noWrap/>
            <w:vAlign w:val="bottom"/>
            <w:hideMark/>
          </w:tcPr>
          <w:p w14:paraId="00F288D1" w14:textId="77777777" w:rsidR="00D56E2A" w:rsidRPr="00E02CA3" w:rsidRDefault="00D56E2A" w:rsidP="00EC71D8">
            <w:pPr>
              <w:spacing w:after="0" w:line="240" w:lineRule="auto"/>
              <w:ind w:left="-689" w:firstLine="689"/>
              <w:jc w:val="left"/>
              <w:rPr>
                <w:rFonts w:eastAsia="Times New Roman" w:cs="Times New Roman"/>
                <w:szCs w:val="24"/>
                <w:lang w:val="en-GB"/>
              </w:rPr>
            </w:pPr>
          </w:p>
        </w:tc>
        <w:tc>
          <w:tcPr>
            <w:tcW w:w="1178" w:type="dxa"/>
            <w:tcBorders>
              <w:top w:val="nil"/>
              <w:left w:val="nil"/>
              <w:bottom w:val="nil"/>
              <w:right w:val="nil"/>
            </w:tcBorders>
            <w:shd w:val="clear" w:color="auto" w:fill="auto"/>
            <w:noWrap/>
            <w:vAlign w:val="bottom"/>
            <w:hideMark/>
          </w:tcPr>
          <w:p w14:paraId="737774F7" w14:textId="77777777" w:rsidR="00D56E2A" w:rsidRPr="00E02CA3" w:rsidRDefault="00D56E2A" w:rsidP="00EC71D8">
            <w:pPr>
              <w:spacing w:after="0" w:line="240" w:lineRule="auto"/>
              <w:jc w:val="left"/>
              <w:rPr>
                <w:rFonts w:eastAsia="Times New Roman" w:cs="Times New Roman"/>
                <w:szCs w:val="24"/>
                <w:lang w:val="en-GB"/>
              </w:rPr>
            </w:pPr>
          </w:p>
        </w:tc>
        <w:tc>
          <w:tcPr>
            <w:tcW w:w="948" w:type="dxa"/>
            <w:tcBorders>
              <w:top w:val="nil"/>
              <w:left w:val="nil"/>
              <w:bottom w:val="nil"/>
              <w:right w:val="nil"/>
            </w:tcBorders>
            <w:shd w:val="clear" w:color="auto" w:fill="auto"/>
            <w:noWrap/>
            <w:vAlign w:val="bottom"/>
            <w:hideMark/>
          </w:tcPr>
          <w:p w14:paraId="48CF2D07" w14:textId="77777777" w:rsidR="00D56E2A" w:rsidRPr="00E02CA3" w:rsidRDefault="00D56E2A" w:rsidP="00EC71D8">
            <w:pPr>
              <w:spacing w:after="0" w:line="240" w:lineRule="auto"/>
              <w:jc w:val="left"/>
              <w:rPr>
                <w:rFonts w:eastAsia="Times New Roman" w:cs="Times New Roman"/>
                <w:szCs w:val="24"/>
                <w:lang w:val="en-GB"/>
              </w:rPr>
            </w:pPr>
          </w:p>
        </w:tc>
        <w:tc>
          <w:tcPr>
            <w:tcW w:w="957" w:type="dxa"/>
            <w:tcBorders>
              <w:top w:val="nil"/>
              <w:left w:val="nil"/>
              <w:bottom w:val="nil"/>
              <w:right w:val="nil"/>
            </w:tcBorders>
            <w:shd w:val="clear" w:color="auto" w:fill="auto"/>
            <w:noWrap/>
            <w:vAlign w:val="bottom"/>
            <w:hideMark/>
          </w:tcPr>
          <w:p w14:paraId="4EFF5051" w14:textId="77777777" w:rsidR="00D56E2A" w:rsidRPr="00E02CA3" w:rsidRDefault="00D56E2A" w:rsidP="00EC71D8">
            <w:pPr>
              <w:spacing w:after="0" w:line="240" w:lineRule="auto"/>
              <w:jc w:val="left"/>
              <w:rPr>
                <w:rFonts w:eastAsia="Times New Roman" w:cs="Times New Roman"/>
                <w:szCs w:val="24"/>
                <w:lang w:val="en-GB"/>
              </w:rPr>
            </w:pPr>
          </w:p>
        </w:tc>
        <w:tc>
          <w:tcPr>
            <w:tcW w:w="1027" w:type="dxa"/>
            <w:tcBorders>
              <w:top w:val="nil"/>
              <w:left w:val="nil"/>
              <w:bottom w:val="nil"/>
              <w:right w:val="nil"/>
            </w:tcBorders>
            <w:shd w:val="clear" w:color="auto" w:fill="auto"/>
            <w:noWrap/>
            <w:vAlign w:val="bottom"/>
            <w:hideMark/>
          </w:tcPr>
          <w:p w14:paraId="33B9070C" w14:textId="77777777" w:rsidR="00D56E2A" w:rsidRPr="00E02CA3" w:rsidRDefault="00D56E2A" w:rsidP="00EC71D8">
            <w:pPr>
              <w:spacing w:after="0" w:line="240" w:lineRule="auto"/>
              <w:jc w:val="left"/>
              <w:rPr>
                <w:rFonts w:eastAsia="Times New Roman" w:cs="Times New Roman"/>
                <w:szCs w:val="24"/>
                <w:lang w:val="en-GB"/>
              </w:rPr>
            </w:pPr>
          </w:p>
        </w:tc>
        <w:tc>
          <w:tcPr>
            <w:tcW w:w="992" w:type="dxa"/>
            <w:tcBorders>
              <w:top w:val="nil"/>
              <w:left w:val="nil"/>
              <w:bottom w:val="nil"/>
              <w:right w:val="nil"/>
            </w:tcBorders>
            <w:shd w:val="clear" w:color="auto" w:fill="auto"/>
            <w:noWrap/>
            <w:vAlign w:val="bottom"/>
            <w:hideMark/>
          </w:tcPr>
          <w:p w14:paraId="5C50261C"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40464711" w14:textId="77777777" w:rsidTr="00EC71D8">
        <w:trPr>
          <w:trHeight w:val="375"/>
        </w:trPr>
        <w:tc>
          <w:tcPr>
            <w:tcW w:w="7512" w:type="dxa"/>
            <w:gridSpan w:val="6"/>
            <w:tcBorders>
              <w:top w:val="nil"/>
              <w:left w:val="nil"/>
              <w:bottom w:val="nil"/>
              <w:right w:val="nil"/>
            </w:tcBorders>
            <w:shd w:val="clear" w:color="auto" w:fill="auto"/>
            <w:vAlign w:val="center"/>
            <w:hideMark/>
          </w:tcPr>
          <w:p w14:paraId="78759D18"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 xml:space="preserve">ANOVA of the relationship building score among </w:t>
            </w:r>
            <w:r>
              <w:rPr>
                <w:rFonts w:eastAsia="Times New Roman" w:cs="Times New Roman"/>
                <w:bCs/>
                <w:i/>
                <w:color w:val="000000"/>
                <w:szCs w:val="24"/>
                <w:lang w:val="en-GB"/>
              </w:rPr>
              <w:t xml:space="preserve">the </w:t>
            </w:r>
            <w:r w:rsidRPr="00E02CA3">
              <w:rPr>
                <w:rFonts w:eastAsia="Times New Roman" w:cs="Times New Roman"/>
                <w:bCs/>
                <w:i/>
                <w:color w:val="000000"/>
                <w:szCs w:val="24"/>
                <w:lang w:val="en-GB"/>
              </w:rPr>
              <w:t>experiment stimuli</w:t>
            </w:r>
          </w:p>
        </w:tc>
        <w:tc>
          <w:tcPr>
            <w:tcW w:w="992" w:type="dxa"/>
            <w:tcBorders>
              <w:top w:val="nil"/>
              <w:left w:val="nil"/>
              <w:bottom w:val="nil"/>
              <w:right w:val="nil"/>
            </w:tcBorders>
            <w:shd w:val="clear" w:color="auto" w:fill="auto"/>
            <w:noWrap/>
            <w:vAlign w:val="bottom"/>
            <w:hideMark/>
          </w:tcPr>
          <w:p w14:paraId="5318AB96" w14:textId="77777777" w:rsidR="00D56E2A" w:rsidRPr="00E02CA3" w:rsidRDefault="00D56E2A" w:rsidP="00EC71D8">
            <w:pPr>
              <w:spacing w:after="0" w:line="240" w:lineRule="auto"/>
              <w:jc w:val="center"/>
              <w:rPr>
                <w:rFonts w:eastAsia="Times New Roman" w:cs="Times New Roman"/>
                <w:bCs/>
                <w:color w:val="000000"/>
                <w:szCs w:val="24"/>
                <w:lang w:val="en-GB"/>
              </w:rPr>
            </w:pPr>
          </w:p>
          <w:p w14:paraId="747B7BB8" w14:textId="77777777" w:rsidR="00D56E2A" w:rsidRPr="00E02CA3" w:rsidRDefault="00D56E2A" w:rsidP="00EC71D8">
            <w:pPr>
              <w:spacing w:after="0" w:line="240" w:lineRule="auto"/>
              <w:rPr>
                <w:rFonts w:eastAsia="Times New Roman" w:cs="Times New Roman"/>
                <w:bCs/>
                <w:color w:val="000000"/>
                <w:szCs w:val="24"/>
                <w:lang w:val="en-GB"/>
              </w:rPr>
            </w:pPr>
          </w:p>
        </w:tc>
      </w:tr>
      <w:tr w:rsidR="00D56E2A" w:rsidRPr="00E02CA3" w14:paraId="028FEC47" w14:textId="77777777" w:rsidTr="00EC71D8">
        <w:trPr>
          <w:trHeight w:val="540"/>
        </w:trPr>
        <w:tc>
          <w:tcPr>
            <w:tcW w:w="1843" w:type="dxa"/>
            <w:tcBorders>
              <w:top w:val="single" w:sz="4" w:space="0" w:color="000000"/>
              <w:left w:val="nil"/>
              <w:bottom w:val="single" w:sz="4" w:space="0" w:color="000000"/>
              <w:right w:val="nil"/>
            </w:tcBorders>
            <w:shd w:val="clear" w:color="auto" w:fill="auto"/>
            <w:vAlign w:val="bottom"/>
            <w:hideMark/>
          </w:tcPr>
          <w:p w14:paraId="63212F8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559" w:type="dxa"/>
            <w:tcBorders>
              <w:top w:val="single" w:sz="4" w:space="0" w:color="000000"/>
              <w:left w:val="nil"/>
              <w:bottom w:val="single" w:sz="4" w:space="0" w:color="000000"/>
              <w:right w:val="nil"/>
            </w:tcBorders>
            <w:shd w:val="clear" w:color="auto" w:fill="auto"/>
            <w:vAlign w:val="bottom"/>
            <w:hideMark/>
          </w:tcPr>
          <w:p w14:paraId="0B28BAB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1178" w:type="dxa"/>
            <w:tcBorders>
              <w:top w:val="single" w:sz="4" w:space="0" w:color="000000"/>
              <w:left w:val="nil"/>
              <w:bottom w:val="single" w:sz="4" w:space="0" w:color="000000"/>
              <w:right w:val="nil"/>
            </w:tcBorders>
            <w:shd w:val="clear" w:color="auto" w:fill="auto"/>
            <w:vAlign w:val="bottom"/>
            <w:hideMark/>
          </w:tcPr>
          <w:p w14:paraId="348FB73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948" w:type="dxa"/>
            <w:tcBorders>
              <w:top w:val="single" w:sz="4" w:space="0" w:color="000000"/>
              <w:left w:val="nil"/>
              <w:bottom w:val="single" w:sz="4" w:space="0" w:color="000000"/>
              <w:right w:val="nil"/>
            </w:tcBorders>
            <w:shd w:val="clear" w:color="auto" w:fill="auto"/>
            <w:vAlign w:val="bottom"/>
            <w:hideMark/>
          </w:tcPr>
          <w:p w14:paraId="08740CA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957" w:type="dxa"/>
            <w:tcBorders>
              <w:top w:val="single" w:sz="4" w:space="0" w:color="000000"/>
              <w:left w:val="nil"/>
              <w:bottom w:val="single" w:sz="4" w:space="0" w:color="000000"/>
              <w:right w:val="nil"/>
            </w:tcBorders>
            <w:shd w:val="clear" w:color="auto" w:fill="auto"/>
            <w:vAlign w:val="bottom"/>
            <w:hideMark/>
          </w:tcPr>
          <w:p w14:paraId="67151B9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1027" w:type="dxa"/>
            <w:tcBorders>
              <w:top w:val="single" w:sz="4" w:space="0" w:color="000000"/>
              <w:left w:val="nil"/>
              <w:bottom w:val="single" w:sz="4" w:space="0" w:color="000000"/>
              <w:right w:val="nil"/>
            </w:tcBorders>
            <w:shd w:val="clear" w:color="auto" w:fill="auto"/>
            <w:vAlign w:val="bottom"/>
            <w:hideMark/>
          </w:tcPr>
          <w:p w14:paraId="2FD00B9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992" w:type="dxa"/>
            <w:tcBorders>
              <w:top w:val="nil"/>
              <w:left w:val="nil"/>
              <w:bottom w:val="nil"/>
              <w:right w:val="nil"/>
            </w:tcBorders>
            <w:shd w:val="clear" w:color="auto" w:fill="auto"/>
            <w:noWrap/>
            <w:vAlign w:val="bottom"/>
            <w:hideMark/>
          </w:tcPr>
          <w:p w14:paraId="5B590E8C"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135CCD50" w14:textId="77777777" w:rsidTr="00EC71D8">
        <w:trPr>
          <w:trHeight w:val="112"/>
        </w:trPr>
        <w:tc>
          <w:tcPr>
            <w:tcW w:w="1843" w:type="dxa"/>
            <w:tcBorders>
              <w:top w:val="nil"/>
              <w:left w:val="nil"/>
              <w:bottom w:val="nil"/>
              <w:right w:val="nil"/>
            </w:tcBorders>
            <w:shd w:val="clear" w:color="auto" w:fill="auto"/>
            <w:hideMark/>
          </w:tcPr>
          <w:p w14:paraId="666803F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Between Groups</w:t>
            </w:r>
          </w:p>
        </w:tc>
        <w:tc>
          <w:tcPr>
            <w:tcW w:w="1559" w:type="dxa"/>
            <w:tcBorders>
              <w:top w:val="nil"/>
              <w:left w:val="nil"/>
              <w:bottom w:val="nil"/>
              <w:right w:val="nil"/>
            </w:tcBorders>
            <w:shd w:val="clear" w:color="auto" w:fill="auto"/>
            <w:noWrap/>
            <w:hideMark/>
          </w:tcPr>
          <w:p w14:paraId="3F6DAA2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190.711</w:t>
            </w:r>
          </w:p>
        </w:tc>
        <w:tc>
          <w:tcPr>
            <w:tcW w:w="1178" w:type="dxa"/>
            <w:tcBorders>
              <w:top w:val="nil"/>
              <w:left w:val="nil"/>
              <w:bottom w:val="nil"/>
              <w:right w:val="nil"/>
            </w:tcBorders>
            <w:shd w:val="clear" w:color="auto" w:fill="auto"/>
            <w:noWrap/>
            <w:hideMark/>
          </w:tcPr>
          <w:p w14:paraId="6D24545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c>
          <w:tcPr>
            <w:tcW w:w="948" w:type="dxa"/>
            <w:tcBorders>
              <w:top w:val="nil"/>
              <w:left w:val="nil"/>
              <w:bottom w:val="nil"/>
              <w:right w:val="nil"/>
            </w:tcBorders>
            <w:shd w:val="clear" w:color="auto" w:fill="auto"/>
            <w:noWrap/>
            <w:hideMark/>
          </w:tcPr>
          <w:p w14:paraId="25C512E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95.356</w:t>
            </w:r>
          </w:p>
        </w:tc>
        <w:tc>
          <w:tcPr>
            <w:tcW w:w="957" w:type="dxa"/>
            <w:tcBorders>
              <w:top w:val="nil"/>
              <w:left w:val="nil"/>
              <w:bottom w:val="nil"/>
              <w:right w:val="nil"/>
            </w:tcBorders>
            <w:shd w:val="clear" w:color="auto" w:fill="auto"/>
            <w:noWrap/>
            <w:hideMark/>
          </w:tcPr>
          <w:p w14:paraId="14722A4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54.218</w:t>
            </w:r>
          </w:p>
        </w:tc>
        <w:tc>
          <w:tcPr>
            <w:tcW w:w="1027" w:type="dxa"/>
            <w:tcBorders>
              <w:top w:val="nil"/>
              <w:left w:val="nil"/>
              <w:bottom w:val="nil"/>
              <w:right w:val="nil"/>
            </w:tcBorders>
            <w:shd w:val="clear" w:color="auto" w:fill="auto"/>
            <w:noWrap/>
            <w:hideMark/>
          </w:tcPr>
          <w:p w14:paraId="7ACC351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992" w:type="dxa"/>
            <w:tcBorders>
              <w:top w:val="nil"/>
              <w:left w:val="nil"/>
              <w:bottom w:val="nil"/>
              <w:right w:val="nil"/>
            </w:tcBorders>
            <w:shd w:val="clear" w:color="auto" w:fill="auto"/>
            <w:noWrap/>
            <w:vAlign w:val="bottom"/>
            <w:hideMark/>
          </w:tcPr>
          <w:p w14:paraId="071D8AA7"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2133CABB" w14:textId="77777777" w:rsidTr="00EC71D8">
        <w:trPr>
          <w:trHeight w:val="528"/>
        </w:trPr>
        <w:tc>
          <w:tcPr>
            <w:tcW w:w="1843" w:type="dxa"/>
            <w:tcBorders>
              <w:top w:val="nil"/>
              <w:left w:val="nil"/>
              <w:bottom w:val="nil"/>
              <w:right w:val="nil"/>
            </w:tcBorders>
            <w:shd w:val="clear" w:color="auto" w:fill="auto"/>
            <w:hideMark/>
          </w:tcPr>
          <w:p w14:paraId="6A3D22B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Within Groups</w:t>
            </w:r>
          </w:p>
        </w:tc>
        <w:tc>
          <w:tcPr>
            <w:tcW w:w="1559" w:type="dxa"/>
            <w:tcBorders>
              <w:top w:val="nil"/>
              <w:left w:val="nil"/>
              <w:bottom w:val="nil"/>
              <w:right w:val="nil"/>
            </w:tcBorders>
            <w:shd w:val="clear" w:color="auto" w:fill="auto"/>
            <w:noWrap/>
            <w:hideMark/>
          </w:tcPr>
          <w:p w14:paraId="4669D09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73.867</w:t>
            </w:r>
          </w:p>
        </w:tc>
        <w:tc>
          <w:tcPr>
            <w:tcW w:w="1178" w:type="dxa"/>
            <w:tcBorders>
              <w:top w:val="nil"/>
              <w:left w:val="nil"/>
              <w:bottom w:val="nil"/>
              <w:right w:val="nil"/>
            </w:tcBorders>
            <w:shd w:val="clear" w:color="auto" w:fill="auto"/>
            <w:noWrap/>
            <w:hideMark/>
          </w:tcPr>
          <w:p w14:paraId="6473682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42</w:t>
            </w:r>
          </w:p>
        </w:tc>
        <w:tc>
          <w:tcPr>
            <w:tcW w:w="948" w:type="dxa"/>
            <w:tcBorders>
              <w:top w:val="nil"/>
              <w:left w:val="nil"/>
              <w:bottom w:val="nil"/>
              <w:right w:val="nil"/>
            </w:tcBorders>
            <w:shd w:val="clear" w:color="auto" w:fill="auto"/>
            <w:noWrap/>
            <w:hideMark/>
          </w:tcPr>
          <w:p w14:paraId="3A7058D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1.759</w:t>
            </w:r>
          </w:p>
        </w:tc>
        <w:tc>
          <w:tcPr>
            <w:tcW w:w="957" w:type="dxa"/>
            <w:tcBorders>
              <w:top w:val="nil"/>
              <w:left w:val="nil"/>
              <w:bottom w:val="nil"/>
              <w:right w:val="nil"/>
            </w:tcBorders>
            <w:shd w:val="clear" w:color="auto" w:fill="auto"/>
            <w:hideMark/>
          </w:tcPr>
          <w:p w14:paraId="030D2FCA"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27" w:type="dxa"/>
            <w:tcBorders>
              <w:top w:val="nil"/>
              <w:left w:val="nil"/>
              <w:bottom w:val="nil"/>
              <w:right w:val="nil"/>
            </w:tcBorders>
            <w:shd w:val="clear" w:color="auto" w:fill="auto"/>
            <w:hideMark/>
          </w:tcPr>
          <w:p w14:paraId="2BEEF947" w14:textId="77777777" w:rsidR="00D56E2A" w:rsidRPr="00E02CA3" w:rsidRDefault="00D56E2A" w:rsidP="00EC71D8">
            <w:pPr>
              <w:spacing w:after="0" w:line="240" w:lineRule="auto"/>
              <w:jc w:val="center"/>
              <w:rPr>
                <w:rFonts w:eastAsia="Times New Roman" w:cs="Times New Roman"/>
                <w:sz w:val="20"/>
                <w:szCs w:val="20"/>
                <w:lang w:val="en-GB"/>
              </w:rPr>
            </w:pPr>
          </w:p>
        </w:tc>
        <w:tc>
          <w:tcPr>
            <w:tcW w:w="992" w:type="dxa"/>
            <w:tcBorders>
              <w:top w:val="nil"/>
              <w:left w:val="nil"/>
              <w:bottom w:val="nil"/>
              <w:right w:val="nil"/>
            </w:tcBorders>
            <w:shd w:val="clear" w:color="auto" w:fill="auto"/>
            <w:noWrap/>
            <w:vAlign w:val="bottom"/>
            <w:hideMark/>
          </w:tcPr>
          <w:p w14:paraId="09DDE8AC"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56401639" w14:textId="77777777" w:rsidTr="00EC71D8">
        <w:trPr>
          <w:trHeight w:val="288"/>
        </w:trPr>
        <w:tc>
          <w:tcPr>
            <w:tcW w:w="1843" w:type="dxa"/>
            <w:tcBorders>
              <w:top w:val="nil"/>
              <w:left w:val="nil"/>
              <w:bottom w:val="single" w:sz="4" w:space="0" w:color="000000"/>
              <w:right w:val="nil"/>
            </w:tcBorders>
            <w:shd w:val="clear" w:color="auto" w:fill="auto"/>
            <w:hideMark/>
          </w:tcPr>
          <w:p w14:paraId="5AF51CE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1559" w:type="dxa"/>
            <w:tcBorders>
              <w:top w:val="nil"/>
              <w:left w:val="nil"/>
              <w:bottom w:val="single" w:sz="4" w:space="0" w:color="000000"/>
              <w:right w:val="nil"/>
            </w:tcBorders>
            <w:shd w:val="clear" w:color="auto" w:fill="auto"/>
            <w:noWrap/>
            <w:hideMark/>
          </w:tcPr>
          <w:p w14:paraId="0862DA3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264.578</w:t>
            </w:r>
          </w:p>
        </w:tc>
        <w:tc>
          <w:tcPr>
            <w:tcW w:w="1178" w:type="dxa"/>
            <w:tcBorders>
              <w:top w:val="nil"/>
              <w:left w:val="nil"/>
              <w:bottom w:val="single" w:sz="4" w:space="0" w:color="000000"/>
              <w:right w:val="nil"/>
            </w:tcBorders>
            <w:shd w:val="clear" w:color="auto" w:fill="auto"/>
            <w:noWrap/>
            <w:hideMark/>
          </w:tcPr>
          <w:p w14:paraId="535ADD2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w:t>
            </w:r>
          </w:p>
        </w:tc>
        <w:tc>
          <w:tcPr>
            <w:tcW w:w="948" w:type="dxa"/>
            <w:tcBorders>
              <w:top w:val="nil"/>
              <w:left w:val="nil"/>
              <w:bottom w:val="single" w:sz="4" w:space="0" w:color="000000"/>
              <w:right w:val="nil"/>
            </w:tcBorders>
            <w:shd w:val="clear" w:color="auto" w:fill="auto"/>
            <w:hideMark/>
          </w:tcPr>
          <w:p w14:paraId="5FE210B4"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57" w:type="dxa"/>
            <w:tcBorders>
              <w:top w:val="nil"/>
              <w:left w:val="nil"/>
              <w:bottom w:val="single" w:sz="4" w:space="0" w:color="000000"/>
              <w:right w:val="nil"/>
            </w:tcBorders>
            <w:shd w:val="clear" w:color="auto" w:fill="auto"/>
            <w:hideMark/>
          </w:tcPr>
          <w:p w14:paraId="7EA7C1C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27" w:type="dxa"/>
            <w:tcBorders>
              <w:top w:val="nil"/>
              <w:left w:val="nil"/>
              <w:bottom w:val="single" w:sz="4" w:space="0" w:color="000000"/>
              <w:right w:val="nil"/>
            </w:tcBorders>
            <w:shd w:val="clear" w:color="auto" w:fill="auto"/>
            <w:hideMark/>
          </w:tcPr>
          <w:p w14:paraId="04C2AB58"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92" w:type="dxa"/>
            <w:tcBorders>
              <w:top w:val="nil"/>
              <w:left w:val="nil"/>
              <w:bottom w:val="nil"/>
              <w:right w:val="nil"/>
            </w:tcBorders>
            <w:shd w:val="clear" w:color="auto" w:fill="auto"/>
            <w:noWrap/>
            <w:vAlign w:val="bottom"/>
            <w:hideMark/>
          </w:tcPr>
          <w:p w14:paraId="3B3408BD" w14:textId="77777777" w:rsidR="00D56E2A" w:rsidRPr="00E02CA3" w:rsidRDefault="00D56E2A" w:rsidP="00EC71D8">
            <w:pPr>
              <w:spacing w:after="0" w:line="240" w:lineRule="auto"/>
              <w:jc w:val="left"/>
              <w:rPr>
                <w:rFonts w:eastAsia="Times New Roman" w:cs="Times New Roman"/>
                <w:bCs/>
                <w:color w:val="000000"/>
                <w:szCs w:val="24"/>
                <w:lang w:val="en-GB"/>
              </w:rPr>
            </w:pPr>
          </w:p>
        </w:tc>
      </w:tr>
    </w:tbl>
    <w:p w14:paraId="73A16132" w14:textId="77777777" w:rsidR="00D56E2A" w:rsidRPr="00E02CA3" w:rsidRDefault="00D56E2A" w:rsidP="00D56E2A">
      <w:pPr>
        <w:pStyle w:val="MainBodyText"/>
        <w:rPr>
          <w:lang w:val="en-GB"/>
        </w:rPr>
      </w:pPr>
    </w:p>
    <w:tbl>
      <w:tblPr>
        <w:tblW w:w="8505" w:type="dxa"/>
        <w:tblInd w:w="108" w:type="dxa"/>
        <w:tblLook w:val="04A0" w:firstRow="1" w:lastRow="0" w:firstColumn="1" w:lastColumn="0" w:noHBand="0" w:noVBand="1"/>
      </w:tblPr>
      <w:tblGrid>
        <w:gridCol w:w="611"/>
        <w:gridCol w:w="610"/>
        <w:gridCol w:w="3560"/>
        <w:gridCol w:w="1784"/>
        <w:gridCol w:w="1940"/>
      </w:tblGrid>
      <w:tr w:rsidR="00D56E2A" w:rsidRPr="00E02CA3" w14:paraId="35ECF25B" w14:textId="77777777" w:rsidTr="00EC71D8">
        <w:trPr>
          <w:trHeight w:val="288"/>
        </w:trPr>
        <w:tc>
          <w:tcPr>
            <w:tcW w:w="8505" w:type="dxa"/>
            <w:gridSpan w:val="5"/>
            <w:tcBorders>
              <w:left w:val="nil"/>
              <w:bottom w:val="single" w:sz="4" w:space="0" w:color="000000"/>
            </w:tcBorders>
            <w:shd w:val="clear" w:color="auto" w:fill="auto"/>
            <w:vAlign w:val="bottom"/>
          </w:tcPr>
          <w:p w14:paraId="111AA8D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Table 6:</w:t>
            </w:r>
          </w:p>
          <w:p w14:paraId="46CCD6C4" w14:textId="77777777" w:rsidR="00D56E2A" w:rsidRPr="00E02CA3" w:rsidRDefault="00D56E2A" w:rsidP="00EC71D8">
            <w:pPr>
              <w:spacing w:after="0" w:line="240" w:lineRule="auto"/>
              <w:jc w:val="left"/>
              <w:rPr>
                <w:rFonts w:eastAsia="Times New Roman" w:cs="Times New Roman"/>
                <w:color w:val="000000"/>
                <w:szCs w:val="24"/>
                <w:lang w:val="en-GB"/>
              </w:rPr>
            </w:pPr>
          </w:p>
          <w:p w14:paraId="3B57E4AF" w14:textId="77777777" w:rsidR="00D56E2A" w:rsidRPr="00E02CA3" w:rsidRDefault="00D56E2A" w:rsidP="00EC71D8">
            <w:pPr>
              <w:spacing w:after="0" w:line="240" w:lineRule="auto"/>
              <w:jc w:val="left"/>
              <w:rPr>
                <w:rFonts w:eastAsia="Times New Roman" w:cs="Times New Roman"/>
                <w:i/>
                <w:color w:val="000000"/>
                <w:szCs w:val="24"/>
                <w:lang w:val="en-GB"/>
              </w:rPr>
            </w:pPr>
            <w:r>
              <w:rPr>
                <w:rFonts w:eastAsia="Times New Roman" w:cs="Times New Roman"/>
                <w:i/>
                <w:color w:val="000000"/>
                <w:szCs w:val="24"/>
                <w:lang w:val="en-GB"/>
              </w:rPr>
              <w:t>Summary of the Fisher’s Least Significant Difference p</w:t>
            </w:r>
            <w:r w:rsidRPr="00E02CA3">
              <w:rPr>
                <w:rFonts w:eastAsia="Times New Roman" w:cs="Times New Roman"/>
                <w:i/>
                <w:color w:val="000000"/>
                <w:szCs w:val="24"/>
                <w:lang w:val="en-GB"/>
              </w:rPr>
              <w:t xml:space="preserve">ost-hoc </w:t>
            </w:r>
            <w:r>
              <w:rPr>
                <w:rFonts w:eastAsia="Times New Roman" w:cs="Times New Roman"/>
                <w:i/>
                <w:color w:val="000000"/>
                <w:szCs w:val="24"/>
                <w:lang w:val="en-GB"/>
              </w:rPr>
              <w:t>test comparing</w:t>
            </w:r>
            <w:r w:rsidRPr="00E02CA3">
              <w:rPr>
                <w:rFonts w:eastAsia="Times New Roman" w:cs="Times New Roman"/>
                <w:i/>
                <w:color w:val="000000"/>
                <w:szCs w:val="24"/>
                <w:lang w:val="en-GB"/>
              </w:rPr>
              <w:t xml:space="preserve"> </w:t>
            </w:r>
            <w:r>
              <w:rPr>
                <w:rFonts w:eastAsia="Times New Roman" w:cs="Times New Roman"/>
                <w:i/>
                <w:color w:val="000000"/>
                <w:szCs w:val="24"/>
                <w:lang w:val="en-GB"/>
              </w:rPr>
              <w:t xml:space="preserve">the </w:t>
            </w:r>
            <w:r w:rsidRPr="00E02CA3">
              <w:rPr>
                <w:rFonts w:eastAsia="Times New Roman" w:cs="Times New Roman"/>
                <w:i/>
                <w:color w:val="000000"/>
                <w:szCs w:val="24"/>
                <w:lang w:val="en-GB"/>
              </w:rPr>
              <w:t>relationship building score among</w:t>
            </w:r>
            <w:r>
              <w:rPr>
                <w:rFonts w:eastAsia="Times New Roman" w:cs="Times New Roman"/>
                <w:i/>
                <w:color w:val="000000"/>
                <w:szCs w:val="24"/>
                <w:lang w:val="en-GB"/>
              </w:rPr>
              <w:t xml:space="preserve"> the experiment</w:t>
            </w:r>
            <w:r w:rsidRPr="00E02CA3">
              <w:rPr>
                <w:rFonts w:eastAsia="Times New Roman" w:cs="Times New Roman"/>
                <w:i/>
                <w:color w:val="000000"/>
                <w:szCs w:val="24"/>
                <w:lang w:val="en-GB"/>
              </w:rPr>
              <w:t xml:space="preserve"> stimuli</w:t>
            </w:r>
          </w:p>
        </w:tc>
      </w:tr>
      <w:tr w:rsidR="00D56E2A" w:rsidRPr="00E02CA3" w14:paraId="41FE327A" w14:textId="77777777" w:rsidTr="00EC71D8">
        <w:trPr>
          <w:trHeight w:val="288"/>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5E1A4C4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(I) Stimuli</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31EDE52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Difference (I-J)</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0E7C4E4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1260" w:type="dxa"/>
            <w:vMerge w:val="restart"/>
            <w:tcBorders>
              <w:top w:val="single" w:sz="4" w:space="0" w:color="000000"/>
              <w:left w:val="nil"/>
              <w:bottom w:val="single" w:sz="4" w:space="0" w:color="000000"/>
              <w:right w:val="nil"/>
            </w:tcBorders>
            <w:shd w:val="clear" w:color="auto" w:fill="auto"/>
            <w:vAlign w:val="bottom"/>
            <w:hideMark/>
          </w:tcPr>
          <w:p w14:paraId="51D3B61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62B09635" w14:textId="77777777" w:rsidTr="00EC71D8">
        <w:trPr>
          <w:trHeight w:val="540"/>
        </w:trPr>
        <w:tc>
          <w:tcPr>
            <w:tcW w:w="0" w:type="auto"/>
            <w:gridSpan w:val="2"/>
            <w:vMerge/>
            <w:tcBorders>
              <w:top w:val="single" w:sz="4" w:space="0" w:color="000000"/>
              <w:left w:val="nil"/>
              <w:bottom w:val="single" w:sz="4" w:space="0" w:color="000000"/>
              <w:right w:val="nil"/>
            </w:tcBorders>
            <w:vAlign w:val="center"/>
            <w:hideMark/>
          </w:tcPr>
          <w:p w14:paraId="4FE3582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5FB97DD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6A1ECC92"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260" w:type="dxa"/>
            <w:vMerge/>
            <w:tcBorders>
              <w:top w:val="single" w:sz="4" w:space="0" w:color="000000"/>
              <w:left w:val="nil"/>
              <w:bottom w:val="single" w:sz="4" w:space="0" w:color="000000"/>
              <w:right w:val="nil"/>
            </w:tcBorders>
            <w:vAlign w:val="center"/>
            <w:hideMark/>
          </w:tcPr>
          <w:p w14:paraId="3A9AE0D8"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699813A2"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2B7F63F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hideMark/>
          </w:tcPr>
          <w:p w14:paraId="512BE0F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nil"/>
              <w:right w:val="nil"/>
            </w:tcBorders>
            <w:shd w:val="clear" w:color="auto" w:fill="auto"/>
            <w:noWrap/>
            <w:hideMark/>
          </w:tcPr>
          <w:p w14:paraId="1B6227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.06667</w:t>
            </w:r>
          </w:p>
        </w:tc>
        <w:tc>
          <w:tcPr>
            <w:tcW w:w="0" w:type="auto"/>
            <w:tcBorders>
              <w:top w:val="nil"/>
              <w:left w:val="nil"/>
              <w:bottom w:val="nil"/>
              <w:right w:val="nil"/>
            </w:tcBorders>
            <w:shd w:val="clear" w:color="auto" w:fill="auto"/>
            <w:noWrap/>
            <w:hideMark/>
          </w:tcPr>
          <w:p w14:paraId="1F90E1D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nil"/>
              <w:right w:val="nil"/>
            </w:tcBorders>
            <w:shd w:val="clear" w:color="auto" w:fill="auto"/>
            <w:noWrap/>
            <w:hideMark/>
          </w:tcPr>
          <w:p w14:paraId="1435A8C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.891</w:t>
            </w:r>
          </w:p>
        </w:tc>
      </w:tr>
      <w:tr w:rsidR="00D56E2A" w:rsidRPr="00E02CA3" w14:paraId="642274B8" w14:textId="77777777" w:rsidTr="00EC71D8">
        <w:trPr>
          <w:trHeight w:val="528"/>
        </w:trPr>
        <w:tc>
          <w:tcPr>
            <w:tcW w:w="0" w:type="auto"/>
            <w:vMerge/>
            <w:tcBorders>
              <w:top w:val="nil"/>
              <w:left w:val="nil"/>
              <w:bottom w:val="single" w:sz="4" w:space="0" w:color="000000"/>
              <w:right w:val="nil"/>
            </w:tcBorders>
            <w:vAlign w:val="center"/>
            <w:hideMark/>
          </w:tcPr>
          <w:p w14:paraId="0A36230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59EB13C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single" w:sz="4" w:space="0" w:color="000000"/>
              <w:right w:val="nil"/>
            </w:tcBorders>
            <w:shd w:val="clear" w:color="auto" w:fill="auto"/>
            <w:noWrap/>
            <w:hideMark/>
          </w:tcPr>
          <w:p w14:paraId="2A623D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4.40000</w:t>
            </w:r>
            <w:r w:rsidRPr="00E02CA3">
              <w:rPr>
                <w:rFonts w:eastAsia="Times New Roman" w:cs="Times New Roman"/>
                <w:bCs/>
                <w:color w:val="000000"/>
                <w:szCs w:val="24"/>
                <w:vertAlign w:val="superscript"/>
                <w:lang w:val="en-GB"/>
              </w:rPr>
              <w:t>*</w:t>
            </w:r>
          </w:p>
        </w:tc>
        <w:tc>
          <w:tcPr>
            <w:tcW w:w="0" w:type="auto"/>
            <w:tcBorders>
              <w:top w:val="nil"/>
              <w:left w:val="nil"/>
              <w:bottom w:val="single" w:sz="4" w:space="0" w:color="000000"/>
              <w:right w:val="nil"/>
            </w:tcBorders>
            <w:shd w:val="clear" w:color="auto" w:fill="auto"/>
            <w:noWrap/>
            <w:hideMark/>
          </w:tcPr>
          <w:p w14:paraId="15EF041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single" w:sz="4" w:space="0" w:color="000000"/>
              <w:right w:val="nil"/>
            </w:tcBorders>
            <w:shd w:val="clear" w:color="auto" w:fill="auto"/>
            <w:noWrap/>
            <w:hideMark/>
          </w:tcPr>
          <w:p w14:paraId="0D7BDE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625B33BC"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18E490E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B</w:t>
            </w:r>
          </w:p>
        </w:tc>
        <w:tc>
          <w:tcPr>
            <w:tcW w:w="0" w:type="auto"/>
            <w:tcBorders>
              <w:top w:val="nil"/>
              <w:left w:val="nil"/>
              <w:bottom w:val="nil"/>
              <w:right w:val="nil"/>
            </w:tcBorders>
            <w:shd w:val="clear" w:color="auto" w:fill="auto"/>
            <w:hideMark/>
          </w:tcPr>
          <w:p w14:paraId="1397FAD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noWrap/>
            <w:hideMark/>
          </w:tcPr>
          <w:p w14:paraId="487F96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-.06667</w:t>
            </w:r>
          </w:p>
        </w:tc>
        <w:tc>
          <w:tcPr>
            <w:tcW w:w="0" w:type="auto"/>
            <w:tcBorders>
              <w:top w:val="nil"/>
              <w:left w:val="nil"/>
              <w:bottom w:val="nil"/>
              <w:right w:val="nil"/>
            </w:tcBorders>
            <w:shd w:val="clear" w:color="auto" w:fill="auto"/>
            <w:noWrap/>
            <w:hideMark/>
          </w:tcPr>
          <w:p w14:paraId="61CEB7A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nil"/>
              <w:right w:val="nil"/>
            </w:tcBorders>
            <w:shd w:val="clear" w:color="auto" w:fill="auto"/>
            <w:noWrap/>
            <w:hideMark/>
          </w:tcPr>
          <w:p w14:paraId="52675CA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.891</w:t>
            </w:r>
          </w:p>
        </w:tc>
      </w:tr>
      <w:tr w:rsidR="00D56E2A" w:rsidRPr="00E02CA3" w14:paraId="307C7D99" w14:textId="77777777" w:rsidTr="00EC71D8">
        <w:trPr>
          <w:trHeight w:val="528"/>
        </w:trPr>
        <w:tc>
          <w:tcPr>
            <w:tcW w:w="0" w:type="auto"/>
            <w:vMerge/>
            <w:tcBorders>
              <w:top w:val="nil"/>
              <w:left w:val="nil"/>
              <w:bottom w:val="single" w:sz="4" w:space="0" w:color="000000"/>
              <w:right w:val="nil"/>
            </w:tcBorders>
            <w:vAlign w:val="center"/>
            <w:hideMark/>
          </w:tcPr>
          <w:p w14:paraId="5FDC99C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2D05138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single" w:sz="4" w:space="0" w:color="000000"/>
              <w:right w:val="nil"/>
            </w:tcBorders>
            <w:shd w:val="clear" w:color="auto" w:fill="auto"/>
            <w:noWrap/>
            <w:hideMark/>
          </w:tcPr>
          <w:p w14:paraId="36CB1BE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4.33333</w:t>
            </w:r>
            <w:r w:rsidRPr="00E02CA3">
              <w:rPr>
                <w:rFonts w:eastAsia="Times New Roman" w:cs="Times New Roman"/>
                <w:bCs/>
                <w:color w:val="000000"/>
                <w:szCs w:val="24"/>
                <w:vertAlign w:val="superscript"/>
                <w:lang w:val="en-GB"/>
              </w:rPr>
              <w:t>*</w:t>
            </w:r>
          </w:p>
        </w:tc>
        <w:tc>
          <w:tcPr>
            <w:tcW w:w="0" w:type="auto"/>
            <w:tcBorders>
              <w:top w:val="nil"/>
              <w:left w:val="nil"/>
              <w:bottom w:val="single" w:sz="4" w:space="0" w:color="000000"/>
              <w:right w:val="nil"/>
            </w:tcBorders>
            <w:shd w:val="clear" w:color="auto" w:fill="auto"/>
            <w:noWrap/>
            <w:hideMark/>
          </w:tcPr>
          <w:p w14:paraId="28F9478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single" w:sz="4" w:space="0" w:color="000000"/>
              <w:right w:val="nil"/>
            </w:tcBorders>
            <w:shd w:val="clear" w:color="auto" w:fill="auto"/>
            <w:noWrap/>
            <w:hideMark/>
          </w:tcPr>
          <w:p w14:paraId="7E3ACA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1CBD101F" w14:textId="77777777" w:rsidTr="00EC71D8">
        <w:trPr>
          <w:trHeight w:val="528"/>
        </w:trPr>
        <w:tc>
          <w:tcPr>
            <w:tcW w:w="0" w:type="auto"/>
            <w:vMerge w:val="restart"/>
            <w:tcBorders>
              <w:top w:val="nil"/>
              <w:left w:val="nil"/>
              <w:bottom w:val="single" w:sz="4" w:space="0" w:color="000000"/>
              <w:right w:val="nil"/>
            </w:tcBorders>
            <w:shd w:val="clear" w:color="auto" w:fill="auto"/>
            <w:hideMark/>
          </w:tcPr>
          <w:p w14:paraId="32EB1AD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w:t>
            </w:r>
          </w:p>
        </w:tc>
        <w:tc>
          <w:tcPr>
            <w:tcW w:w="0" w:type="auto"/>
            <w:tcBorders>
              <w:top w:val="nil"/>
              <w:left w:val="nil"/>
              <w:bottom w:val="nil"/>
              <w:right w:val="nil"/>
            </w:tcBorders>
            <w:shd w:val="clear" w:color="auto" w:fill="auto"/>
            <w:hideMark/>
          </w:tcPr>
          <w:p w14:paraId="0071962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w:t>
            </w:r>
          </w:p>
        </w:tc>
        <w:tc>
          <w:tcPr>
            <w:tcW w:w="0" w:type="auto"/>
            <w:tcBorders>
              <w:top w:val="nil"/>
              <w:left w:val="nil"/>
              <w:bottom w:val="nil"/>
              <w:right w:val="nil"/>
            </w:tcBorders>
            <w:shd w:val="clear" w:color="auto" w:fill="auto"/>
            <w:noWrap/>
            <w:hideMark/>
          </w:tcPr>
          <w:p w14:paraId="209A2D2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-4.40000</w:t>
            </w:r>
            <w:r w:rsidRPr="00E02CA3">
              <w:rPr>
                <w:rFonts w:eastAsia="Times New Roman" w:cs="Times New Roman"/>
                <w:bCs/>
                <w:color w:val="000000"/>
                <w:szCs w:val="24"/>
                <w:vertAlign w:val="superscript"/>
                <w:lang w:val="en-GB"/>
              </w:rPr>
              <w:t>*</w:t>
            </w:r>
          </w:p>
        </w:tc>
        <w:tc>
          <w:tcPr>
            <w:tcW w:w="0" w:type="auto"/>
            <w:tcBorders>
              <w:top w:val="nil"/>
              <w:left w:val="nil"/>
              <w:bottom w:val="nil"/>
              <w:right w:val="nil"/>
            </w:tcBorders>
            <w:shd w:val="clear" w:color="auto" w:fill="auto"/>
            <w:noWrap/>
            <w:hideMark/>
          </w:tcPr>
          <w:p w14:paraId="55C353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nil"/>
              <w:right w:val="nil"/>
            </w:tcBorders>
            <w:shd w:val="clear" w:color="auto" w:fill="auto"/>
            <w:noWrap/>
            <w:hideMark/>
          </w:tcPr>
          <w:p w14:paraId="41600C1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564F2B5C" w14:textId="77777777" w:rsidTr="00EC71D8">
        <w:trPr>
          <w:trHeight w:val="528"/>
        </w:trPr>
        <w:tc>
          <w:tcPr>
            <w:tcW w:w="0" w:type="auto"/>
            <w:vMerge/>
            <w:tcBorders>
              <w:top w:val="nil"/>
              <w:left w:val="nil"/>
              <w:bottom w:val="single" w:sz="4" w:space="0" w:color="000000"/>
              <w:right w:val="nil"/>
            </w:tcBorders>
            <w:vAlign w:val="center"/>
            <w:hideMark/>
          </w:tcPr>
          <w:p w14:paraId="1C20447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1CEF3C7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noWrap/>
            <w:hideMark/>
          </w:tcPr>
          <w:p w14:paraId="20F01DD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-4.33333</w:t>
            </w:r>
            <w:r w:rsidRPr="00E02CA3">
              <w:rPr>
                <w:rFonts w:eastAsia="Times New Roman" w:cs="Times New Roman"/>
                <w:bCs/>
                <w:color w:val="000000"/>
                <w:szCs w:val="24"/>
                <w:vertAlign w:val="superscript"/>
                <w:lang w:val="en-GB"/>
              </w:rPr>
              <w:t>*</w:t>
            </w:r>
          </w:p>
        </w:tc>
        <w:tc>
          <w:tcPr>
            <w:tcW w:w="0" w:type="auto"/>
            <w:tcBorders>
              <w:top w:val="nil"/>
              <w:left w:val="nil"/>
              <w:bottom w:val="single" w:sz="4" w:space="0" w:color="000000"/>
              <w:right w:val="nil"/>
            </w:tcBorders>
            <w:shd w:val="clear" w:color="auto" w:fill="auto"/>
            <w:noWrap/>
            <w:hideMark/>
          </w:tcPr>
          <w:p w14:paraId="36B49A5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.48425</w:t>
            </w:r>
          </w:p>
        </w:tc>
        <w:tc>
          <w:tcPr>
            <w:tcW w:w="1260" w:type="dxa"/>
            <w:tcBorders>
              <w:top w:val="nil"/>
              <w:left w:val="nil"/>
              <w:bottom w:val="single" w:sz="4" w:space="0" w:color="000000"/>
              <w:right w:val="nil"/>
            </w:tcBorders>
            <w:shd w:val="clear" w:color="auto" w:fill="auto"/>
            <w:noWrap/>
            <w:hideMark/>
          </w:tcPr>
          <w:p w14:paraId="4990E28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bl>
    <w:p w14:paraId="363F4BDA" w14:textId="77777777" w:rsidR="00D56E2A" w:rsidRPr="00E02CA3" w:rsidRDefault="00D56E2A" w:rsidP="00D56E2A">
      <w:pPr>
        <w:pStyle w:val="MainBodyText"/>
        <w:rPr>
          <w:lang w:val="en-GB"/>
        </w:rPr>
      </w:pPr>
      <w:r w:rsidRPr="00E02CA3">
        <w:rPr>
          <w:lang w:val="en-GB"/>
        </w:rPr>
        <w:t>*p &lt; .05.</w:t>
      </w:r>
    </w:p>
    <w:p w14:paraId="354DC575" w14:textId="77777777" w:rsidR="00D56E2A" w:rsidRPr="00E02CA3" w:rsidRDefault="00D56E2A" w:rsidP="00D56E2A">
      <w:pPr>
        <w:pStyle w:val="MainBodyText"/>
        <w:rPr>
          <w:lang w:val="en-GB"/>
        </w:rPr>
      </w:pPr>
      <w:r w:rsidRPr="00E02CA3">
        <w:rPr>
          <w:lang w:val="en-GB"/>
        </w:rPr>
        <w:t>A significant difference in the relationship building score was found among the three stimuli. (F(2, 42)=54.2, p</w:t>
      </w:r>
      <w:r>
        <w:rPr>
          <w:lang w:val="en-GB"/>
        </w:rPr>
        <w:t xml:space="preserve"> &lt; </w:t>
      </w:r>
      <w:r w:rsidRPr="00E02CA3">
        <w:rPr>
          <w:lang w:val="en-GB"/>
        </w:rPr>
        <w:t>0.05) The Fisher’s Least Significant Difference test was conducted to determine the nature of the differences between the stimuli in terms of their provision of avenues to communicate with the organisation. The analysis reveal that significant differences exists only between Stimuli C and A as well as Stimuli C and B where both Stimuli A (</w:t>
      </w:r>
      <w:r w:rsidRPr="00E02CA3">
        <w:rPr>
          <w:i/>
          <w:lang w:val="en-GB"/>
        </w:rPr>
        <w:t>M=</w:t>
      </w:r>
      <w:r w:rsidRPr="00E02CA3">
        <w:rPr>
          <w:lang w:val="en-GB"/>
        </w:rPr>
        <w:t xml:space="preserve">10.6, </w:t>
      </w:r>
      <w:r w:rsidRPr="00E02CA3">
        <w:rPr>
          <w:i/>
          <w:lang w:val="en-GB"/>
        </w:rPr>
        <w:t>SD=</w:t>
      </w:r>
      <w:r w:rsidRPr="00E02CA3">
        <w:rPr>
          <w:lang w:val="en-GB"/>
        </w:rPr>
        <w:t>1.63) and Stimuli B (</w:t>
      </w:r>
      <w:r w:rsidRPr="00E02CA3">
        <w:rPr>
          <w:i/>
          <w:lang w:val="en-GB"/>
        </w:rPr>
        <w:t>M=</w:t>
      </w:r>
      <w:r w:rsidRPr="00E02CA3">
        <w:rPr>
          <w:lang w:val="en-GB"/>
        </w:rPr>
        <w:t xml:space="preserve">10.6, </w:t>
      </w:r>
      <w:r w:rsidRPr="00E02CA3">
        <w:rPr>
          <w:i/>
          <w:lang w:val="en-GB"/>
        </w:rPr>
        <w:t>SD=</w:t>
      </w:r>
      <w:r w:rsidRPr="00E02CA3">
        <w:rPr>
          <w:lang w:val="en-GB"/>
        </w:rPr>
        <w:t>1.35) scored far higher than Stimuli C (</w:t>
      </w:r>
      <w:r w:rsidRPr="00E02CA3">
        <w:rPr>
          <w:i/>
          <w:lang w:val="en-GB"/>
        </w:rPr>
        <w:t>M=</w:t>
      </w:r>
      <w:r w:rsidRPr="00E02CA3">
        <w:rPr>
          <w:lang w:val="en-GB"/>
        </w:rPr>
        <w:t xml:space="preserve">6.26, </w:t>
      </w:r>
      <w:r w:rsidRPr="00E02CA3">
        <w:rPr>
          <w:i/>
          <w:lang w:val="en-GB"/>
        </w:rPr>
        <w:t>SD=</w:t>
      </w:r>
      <w:r w:rsidRPr="00E02CA3">
        <w:rPr>
          <w:lang w:val="en-GB"/>
        </w:rPr>
        <w:t>0.88) in terms of their relationship building score. There was no significant difference between Stimuli A and Stimuli B. This result shows that the manipulation of the relationship building strategies between stimuli was successful.</w:t>
      </w:r>
    </w:p>
    <w:p w14:paraId="039CFC7D" w14:textId="77777777" w:rsidR="00D56E2A" w:rsidRPr="00437F95" w:rsidRDefault="00D56E2A" w:rsidP="00D56E2A">
      <w:pPr>
        <w:rPr>
          <w:rFonts w:eastAsiaTheme="majorEastAsia"/>
          <w:lang w:val="en-GB"/>
        </w:rPr>
        <w:sectPr w:rsidR="00D56E2A" w:rsidRPr="00437F95" w:rsidSect="00EC71D8">
          <w:pgSz w:w="11906" w:h="16838"/>
          <w:pgMar w:top="1418" w:right="1418" w:bottom="1418" w:left="2268" w:header="708" w:footer="708" w:gutter="0"/>
          <w:cols w:space="708"/>
          <w:docGrid w:linePitch="360"/>
        </w:sectPr>
      </w:pPr>
    </w:p>
    <w:p w14:paraId="388EF8DD" w14:textId="77777777" w:rsidR="00D56E2A" w:rsidRPr="00E02CA3" w:rsidRDefault="00D56E2A" w:rsidP="00D56E2A">
      <w:pPr>
        <w:pStyle w:val="Heading1"/>
        <w:rPr>
          <w:lang w:val="en-GB"/>
        </w:rPr>
      </w:pPr>
      <w:bookmarkStart w:id="35" w:name="_Toc384772880"/>
      <w:bookmarkStart w:id="36" w:name="_Toc384811105"/>
      <w:r w:rsidRPr="00E02CA3">
        <w:rPr>
          <w:lang w:val="en-GB"/>
        </w:rPr>
        <w:lastRenderedPageBreak/>
        <w:t>Chapter Four: Findings</w:t>
      </w:r>
      <w:bookmarkEnd w:id="35"/>
      <w:bookmarkEnd w:id="36"/>
    </w:p>
    <w:p w14:paraId="5FEE0BA0" w14:textId="77777777" w:rsidR="00D56E2A" w:rsidRPr="00E02CA3" w:rsidRDefault="00D56E2A" w:rsidP="00D56E2A">
      <w:pPr>
        <w:pStyle w:val="MainBodyText"/>
        <w:rPr>
          <w:lang w:val="en-GB"/>
        </w:rPr>
      </w:pPr>
      <w:r w:rsidRPr="00E02CA3">
        <w:rPr>
          <w:lang w:val="en-GB"/>
        </w:rPr>
        <w:t xml:space="preserve">The following section will detail research findings in the order of the three research questions this study sought to answer.  </w:t>
      </w:r>
    </w:p>
    <w:p w14:paraId="4A40F50E" w14:textId="77777777" w:rsidR="00D56E2A" w:rsidRPr="00E02CA3" w:rsidRDefault="00D56E2A" w:rsidP="00D56E2A">
      <w:pPr>
        <w:pStyle w:val="Heading2"/>
        <w:rPr>
          <w:lang w:val="en-GB"/>
        </w:rPr>
      </w:pPr>
      <w:bookmarkStart w:id="37" w:name="_Toc384772881"/>
      <w:bookmarkStart w:id="38" w:name="_Toc384811106"/>
      <w:r w:rsidRPr="00E02CA3">
        <w:rPr>
          <w:lang w:val="en-GB"/>
        </w:rPr>
        <w:t>Research Question One</w:t>
      </w:r>
      <w:bookmarkEnd w:id="37"/>
      <w:bookmarkEnd w:id="38"/>
    </w:p>
    <w:p w14:paraId="3906048F" w14:textId="77777777" w:rsidR="00D56E2A" w:rsidRPr="008F079C" w:rsidRDefault="00D56E2A" w:rsidP="00D56E2A">
      <w:pPr>
        <w:pStyle w:val="MainBodyText"/>
        <w:rPr>
          <w:b/>
          <w:lang w:val="en-GB"/>
        </w:rPr>
      </w:pPr>
      <w:r w:rsidRPr="008F079C">
        <w:rPr>
          <w:b/>
          <w:lang w:val="en-GB"/>
        </w:rPr>
        <w:t>RQ1: How do political parties in Singapore use Facebook to build relationships with citizens?</w:t>
      </w:r>
    </w:p>
    <w:p w14:paraId="36E9C00F" w14:textId="77777777" w:rsidR="00D56E2A" w:rsidRPr="00E02CA3" w:rsidRDefault="00D56E2A" w:rsidP="00D56E2A">
      <w:pPr>
        <w:pStyle w:val="MainBodyText"/>
        <w:rPr>
          <w:lang w:val="en-GB"/>
        </w:rPr>
      </w:pPr>
      <w:r w:rsidRPr="00E02CA3">
        <w:rPr>
          <w:lang w:val="en-GB"/>
        </w:rPr>
        <w:t xml:space="preserve">The findings associated with this question is organised according to the structure of the coding protocol, first examining general findings of the entire data set followed by </w:t>
      </w:r>
      <w:r>
        <w:rPr>
          <w:lang w:val="en-GB"/>
        </w:rPr>
        <w:t>findings across</w:t>
      </w:r>
      <w:r w:rsidRPr="00E02CA3">
        <w:rPr>
          <w:lang w:val="en-GB"/>
        </w:rPr>
        <w:t xml:space="preserve"> six categories of relationship building strategies</w:t>
      </w:r>
      <w:r>
        <w:rPr>
          <w:lang w:val="en-GB"/>
        </w:rPr>
        <w:t>.</w:t>
      </w:r>
    </w:p>
    <w:tbl>
      <w:tblPr>
        <w:tblW w:w="0" w:type="auto"/>
        <w:tblInd w:w="108" w:type="dxa"/>
        <w:tblLook w:val="04A0" w:firstRow="1" w:lastRow="0" w:firstColumn="1" w:lastColumn="0" w:noHBand="0" w:noVBand="1"/>
      </w:tblPr>
      <w:tblGrid>
        <w:gridCol w:w="1952"/>
        <w:gridCol w:w="3064"/>
        <w:gridCol w:w="2333"/>
      </w:tblGrid>
      <w:tr w:rsidR="00D56E2A" w:rsidRPr="00E02CA3" w14:paraId="7EEF921A" w14:textId="77777777" w:rsidTr="00EC71D8">
        <w:trPr>
          <w:trHeight w:val="288"/>
        </w:trPr>
        <w:tc>
          <w:tcPr>
            <w:tcW w:w="0" w:type="auto"/>
            <w:gridSpan w:val="3"/>
            <w:tcBorders>
              <w:top w:val="nil"/>
              <w:left w:val="nil"/>
              <w:bottom w:val="single" w:sz="4" w:space="0" w:color="000000"/>
              <w:right w:val="nil"/>
            </w:tcBorders>
            <w:shd w:val="clear" w:color="auto" w:fill="auto"/>
            <w:vAlign w:val="center"/>
            <w:hideMark/>
          </w:tcPr>
          <w:p w14:paraId="4079DEAF"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7:</w:t>
            </w:r>
            <w:r w:rsidRPr="00E02CA3">
              <w:rPr>
                <w:rFonts w:eastAsia="Times New Roman" w:cs="Times New Roman"/>
                <w:bCs/>
                <w:color w:val="000000"/>
                <w:szCs w:val="24"/>
                <w:lang w:val="en-GB"/>
              </w:rPr>
              <w:br/>
            </w:r>
          </w:p>
          <w:p w14:paraId="1E60B43F"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Frequencies of posts made by political party &amp; politician Facebook pages</w:t>
            </w:r>
          </w:p>
        </w:tc>
      </w:tr>
      <w:tr w:rsidR="00D56E2A" w:rsidRPr="00E02CA3" w14:paraId="718D6B97" w14:textId="77777777" w:rsidTr="00EC71D8">
        <w:trPr>
          <w:trHeight w:val="288"/>
        </w:trPr>
        <w:tc>
          <w:tcPr>
            <w:tcW w:w="0" w:type="auto"/>
            <w:tcBorders>
              <w:top w:val="nil"/>
              <w:left w:val="nil"/>
              <w:bottom w:val="single" w:sz="4" w:space="0" w:color="000000"/>
              <w:right w:val="nil"/>
            </w:tcBorders>
            <w:shd w:val="clear" w:color="auto" w:fill="auto"/>
            <w:vAlign w:val="bottom"/>
            <w:hideMark/>
          </w:tcPr>
          <w:p w14:paraId="47C4D8A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Party</w:t>
            </w:r>
          </w:p>
        </w:tc>
        <w:tc>
          <w:tcPr>
            <w:tcW w:w="0" w:type="auto"/>
            <w:tcBorders>
              <w:top w:val="nil"/>
              <w:left w:val="nil"/>
              <w:bottom w:val="single" w:sz="4" w:space="0" w:color="000000"/>
              <w:right w:val="nil"/>
            </w:tcBorders>
            <w:shd w:val="clear" w:color="auto" w:fill="auto"/>
            <w:vAlign w:val="bottom"/>
            <w:hideMark/>
          </w:tcPr>
          <w:p w14:paraId="65B80CA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Frequency</w:t>
            </w:r>
          </w:p>
        </w:tc>
        <w:tc>
          <w:tcPr>
            <w:tcW w:w="0" w:type="auto"/>
            <w:tcBorders>
              <w:top w:val="nil"/>
              <w:left w:val="nil"/>
              <w:bottom w:val="single" w:sz="4" w:space="0" w:color="000000"/>
              <w:right w:val="nil"/>
            </w:tcBorders>
            <w:shd w:val="clear" w:color="auto" w:fill="auto"/>
            <w:vAlign w:val="bottom"/>
            <w:hideMark/>
          </w:tcPr>
          <w:p w14:paraId="60CB47C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Percent</w:t>
            </w:r>
          </w:p>
        </w:tc>
      </w:tr>
      <w:tr w:rsidR="00D56E2A" w:rsidRPr="00E02CA3" w14:paraId="683FB0A1" w14:textId="77777777" w:rsidTr="00EC71D8">
        <w:trPr>
          <w:trHeight w:val="288"/>
        </w:trPr>
        <w:tc>
          <w:tcPr>
            <w:tcW w:w="0" w:type="auto"/>
            <w:tcBorders>
              <w:top w:val="nil"/>
              <w:left w:val="nil"/>
              <w:bottom w:val="nil"/>
              <w:right w:val="nil"/>
            </w:tcBorders>
            <w:shd w:val="clear" w:color="auto" w:fill="auto"/>
            <w:hideMark/>
          </w:tcPr>
          <w:p w14:paraId="596578F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0" w:type="auto"/>
            <w:tcBorders>
              <w:top w:val="nil"/>
              <w:left w:val="nil"/>
              <w:bottom w:val="nil"/>
              <w:right w:val="nil"/>
            </w:tcBorders>
            <w:shd w:val="clear" w:color="auto" w:fill="auto"/>
            <w:noWrap/>
            <w:hideMark/>
          </w:tcPr>
          <w:p w14:paraId="24DD7D6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c>
          <w:tcPr>
            <w:tcW w:w="0" w:type="auto"/>
            <w:tcBorders>
              <w:top w:val="nil"/>
              <w:left w:val="nil"/>
              <w:bottom w:val="nil"/>
              <w:right w:val="nil"/>
            </w:tcBorders>
            <w:shd w:val="clear" w:color="auto" w:fill="auto"/>
            <w:noWrap/>
            <w:hideMark/>
          </w:tcPr>
          <w:p w14:paraId="6020E00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26.7</w:t>
            </w:r>
          </w:p>
        </w:tc>
      </w:tr>
      <w:tr w:rsidR="00D56E2A" w:rsidRPr="00E02CA3" w14:paraId="157A03D1" w14:textId="77777777" w:rsidTr="00EC71D8">
        <w:trPr>
          <w:trHeight w:val="288"/>
        </w:trPr>
        <w:tc>
          <w:tcPr>
            <w:tcW w:w="0" w:type="auto"/>
            <w:tcBorders>
              <w:top w:val="nil"/>
              <w:left w:val="nil"/>
              <w:bottom w:val="nil"/>
              <w:right w:val="nil"/>
            </w:tcBorders>
            <w:shd w:val="clear" w:color="auto" w:fill="auto"/>
            <w:hideMark/>
          </w:tcPr>
          <w:p w14:paraId="6E67F7E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0" w:type="auto"/>
            <w:tcBorders>
              <w:top w:val="nil"/>
              <w:left w:val="nil"/>
              <w:bottom w:val="nil"/>
              <w:right w:val="nil"/>
            </w:tcBorders>
            <w:shd w:val="clear" w:color="auto" w:fill="auto"/>
            <w:noWrap/>
            <w:hideMark/>
          </w:tcPr>
          <w:p w14:paraId="259DB2C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c>
          <w:tcPr>
            <w:tcW w:w="0" w:type="auto"/>
            <w:tcBorders>
              <w:top w:val="nil"/>
              <w:left w:val="nil"/>
              <w:bottom w:val="nil"/>
              <w:right w:val="nil"/>
            </w:tcBorders>
            <w:shd w:val="clear" w:color="auto" w:fill="auto"/>
            <w:noWrap/>
            <w:hideMark/>
          </w:tcPr>
          <w:p w14:paraId="2DE06B1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14.2</w:t>
            </w:r>
          </w:p>
        </w:tc>
      </w:tr>
      <w:tr w:rsidR="00D56E2A" w:rsidRPr="00E02CA3" w14:paraId="7241D848" w14:textId="77777777" w:rsidTr="00EC71D8">
        <w:trPr>
          <w:trHeight w:val="288"/>
        </w:trPr>
        <w:tc>
          <w:tcPr>
            <w:tcW w:w="0" w:type="auto"/>
            <w:tcBorders>
              <w:top w:val="nil"/>
              <w:left w:val="nil"/>
              <w:bottom w:val="nil"/>
              <w:right w:val="nil"/>
            </w:tcBorders>
            <w:shd w:val="clear" w:color="auto" w:fill="auto"/>
            <w:hideMark/>
          </w:tcPr>
          <w:p w14:paraId="04F118F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0" w:type="auto"/>
            <w:tcBorders>
              <w:top w:val="nil"/>
              <w:left w:val="nil"/>
              <w:bottom w:val="nil"/>
              <w:right w:val="nil"/>
            </w:tcBorders>
            <w:shd w:val="clear" w:color="auto" w:fill="auto"/>
            <w:noWrap/>
            <w:hideMark/>
          </w:tcPr>
          <w:p w14:paraId="3057330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w:t>
            </w:r>
          </w:p>
        </w:tc>
        <w:tc>
          <w:tcPr>
            <w:tcW w:w="0" w:type="auto"/>
            <w:tcBorders>
              <w:top w:val="nil"/>
              <w:left w:val="nil"/>
              <w:bottom w:val="nil"/>
              <w:right w:val="nil"/>
            </w:tcBorders>
            <w:shd w:val="clear" w:color="auto" w:fill="auto"/>
            <w:noWrap/>
            <w:hideMark/>
          </w:tcPr>
          <w:p w14:paraId="1C4DDDC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12.5</w:t>
            </w:r>
          </w:p>
        </w:tc>
      </w:tr>
      <w:tr w:rsidR="00D56E2A" w:rsidRPr="00E02CA3" w14:paraId="4D70A248" w14:textId="77777777" w:rsidTr="00EC71D8">
        <w:trPr>
          <w:trHeight w:val="288"/>
        </w:trPr>
        <w:tc>
          <w:tcPr>
            <w:tcW w:w="0" w:type="auto"/>
            <w:tcBorders>
              <w:top w:val="nil"/>
              <w:left w:val="nil"/>
              <w:bottom w:val="nil"/>
              <w:right w:val="nil"/>
            </w:tcBorders>
            <w:shd w:val="clear" w:color="auto" w:fill="auto"/>
            <w:hideMark/>
          </w:tcPr>
          <w:p w14:paraId="63133CD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0" w:type="auto"/>
            <w:tcBorders>
              <w:top w:val="nil"/>
              <w:left w:val="nil"/>
              <w:bottom w:val="nil"/>
              <w:right w:val="nil"/>
            </w:tcBorders>
            <w:shd w:val="clear" w:color="auto" w:fill="auto"/>
            <w:noWrap/>
            <w:hideMark/>
          </w:tcPr>
          <w:p w14:paraId="7410DEB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c>
          <w:tcPr>
            <w:tcW w:w="0" w:type="auto"/>
            <w:tcBorders>
              <w:top w:val="nil"/>
              <w:left w:val="nil"/>
              <w:bottom w:val="nil"/>
              <w:right w:val="nil"/>
            </w:tcBorders>
            <w:shd w:val="clear" w:color="auto" w:fill="auto"/>
            <w:noWrap/>
            <w:hideMark/>
          </w:tcPr>
          <w:p w14:paraId="463DD71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10.3</w:t>
            </w:r>
          </w:p>
        </w:tc>
      </w:tr>
      <w:tr w:rsidR="00D56E2A" w:rsidRPr="00E02CA3" w14:paraId="1E8EA6AC" w14:textId="77777777" w:rsidTr="00EC71D8">
        <w:trPr>
          <w:trHeight w:val="288"/>
        </w:trPr>
        <w:tc>
          <w:tcPr>
            <w:tcW w:w="0" w:type="auto"/>
            <w:tcBorders>
              <w:top w:val="nil"/>
              <w:left w:val="nil"/>
              <w:bottom w:val="nil"/>
              <w:right w:val="nil"/>
            </w:tcBorders>
            <w:shd w:val="clear" w:color="auto" w:fill="auto"/>
            <w:hideMark/>
          </w:tcPr>
          <w:p w14:paraId="750E8EB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0" w:type="auto"/>
            <w:tcBorders>
              <w:top w:val="nil"/>
              <w:left w:val="nil"/>
              <w:bottom w:val="nil"/>
              <w:right w:val="nil"/>
            </w:tcBorders>
            <w:shd w:val="clear" w:color="auto" w:fill="auto"/>
            <w:noWrap/>
            <w:hideMark/>
          </w:tcPr>
          <w:p w14:paraId="4A8574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7CD1FAC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w:t>
            </w:r>
          </w:p>
        </w:tc>
      </w:tr>
      <w:tr w:rsidR="00D56E2A" w:rsidRPr="00E02CA3" w14:paraId="6E901914" w14:textId="77777777" w:rsidTr="00EC71D8">
        <w:trPr>
          <w:trHeight w:val="288"/>
        </w:trPr>
        <w:tc>
          <w:tcPr>
            <w:tcW w:w="0" w:type="auto"/>
            <w:tcBorders>
              <w:top w:val="nil"/>
              <w:left w:val="nil"/>
              <w:bottom w:val="nil"/>
              <w:right w:val="nil"/>
            </w:tcBorders>
            <w:shd w:val="clear" w:color="auto" w:fill="auto"/>
            <w:hideMark/>
          </w:tcPr>
          <w:p w14:paraId="619CCA0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0" w:type="auto"/>
            <w:tcBorders>
              <w:top w:val="nil"/>
              <w:left w:val="nil"/>
              <w:bottom w:val="nil"/>
              <w:right w:val="nil"/>
            </w:tcBorders>
            <w:shd w:val="clear" w:color="auto" w:fill="auto"/>
            <w:noWrap/>
            <w:hideMark/>
          </w:tcPr>
          <w:p w14:paraId="5700766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47CBBFF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w:t>
            </w:r>
          </w:p>
        </w:tc>
      </w:tr>
      <w:tr w:rsidR="00D56E2A" w:rsidRPr="00E02CA3" w14:paraId="427ED253" w14:textId="77777777" w:rsidTr="00EC71D8">
        <w:trPr>
          <w:trHeight w:val="288"/>
        </w:trPr>
        <w:tc>
          <w:tcPr>
            <w:tcW w:w="0" w:type="auto"/>
            <w:tcBorders>
              <w:top w:val="nil"/>
              <w:left w:val="nil"/>
              <w:bottom w:val="nil"/>
              <w:right w:val="nil"/>
            </w:tcBorders>
            <w:shd w:val="clear" w:color="auto" w:fill="auto"/>
            <w:hideMark/>
          </w:tcPr>
          <w:p w14:paraId="291F16D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0" w:type="auto"/>
            <w:tcBorders>
              <w:top w:val="nil"/>
              <w:left w:val="nil"/>
              <w:bottom w:val="nil"/>
              <w:right w:val="nil"/>
            </w:tcBorders>
            <w:shd w:val="clear" w:color="auto" w:fill="auto"/>
            <w:noWrap/>
            <w:hideMark/>
          </w:tcPr>
          <w:p w14:paraId="28BD0D3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c>
          <w:tcPr>
            <w:tcW w:w="0" w:type="auto"/>
            <w:tcBorders>
              <w:top w:val="nil"/>
              <w:left w:val="nil"/>
              <w:bottom w:val="nil"/>
              <w:right w:val="nil"/>
            </w:tcBorders>
            <w:shd w:val="clear" w:color="auto" w:fill="auto"/>
            <w:noWrap/>
            <w:hideMark/>
          </w:tcPr>
          <w:p w14:paraId="77B0537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5.4</w:t>
            </w:r>
          </w:p>
        </w:tc>
      </w:tr>
      <w:tr w:rsidR="00D56E2A" w:rsidRPr="00E02CA3" w14:paraId="25249126" w14:textId="77777777" w:rsidTr="00EC71D8">
        <w:trPr>
          <w:trHeight w:val="288"/>
        </w:trPr>
        <w:tc>
          <w:tcPr>
            <w:tcW w:w="0" w:type="auto"/>
            <w:tcBorders>
              <w:top w:val="nil"/>
              <w:left w:val="nil"/>
              <w:bottom w:val="nil"/>
              <w:right w:val="nil"/>
            </w:tcBorders>
            <w:shd w:val="clear" w:color="auto" w:fill="auto"/>
            <w:hideMark/>
          </w:tcPr>
          <w:p w14:paraId="165788C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0" w:type="auto"/>
            <w:tcBorders>
              <w:top w:val="nil"/>
              <w:left w:val="nil"/>
              <w:bottom w:val="nil"/>
              <w:right w:val="nil"/>
            </w:tcBorders>
            <w:shd w:val="clear" w:color="auto" w:fill="auto"/>
            <w:noWrap/>
            <w:hideMark/>
          </w:tcPr>
          <w:p w14:paraId="37261C5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c>
          <w:tcPr>
            <w:tcW w:w="0" w:type="auto"/>
            <w:tcBorders>
              <w:top w:val="nil"/>
              <w:left w:val="nil"/>
              <w:bottom w:val="nil"/>
              <w:right w:val="nil"/>
            </w:tcBorders>
            <w:shd w:val="clear" w:color="auto" w:fill="auto"/>
            <w:noWrap/>
            <w:hideMark/>
          </w:tcPr>
          <w:p w14:paraId="4C1A39B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w:t>
            </w:r>
          </w:p>
        </w:tc>
      </w:tr>
      <w:tr w:rsidR="00D56E2A" w:rsidRPr="00E02CA3" w14:paraId="679B60C6" w14:textId="77777777" w:rsidTr="00EC71D8">
        <w:trPr>
          <w:trHeight w:val="288"/>
        </w:trPr>
        <w:tc>
          <w:tcPr>
            <w:tcW w:w="0" w:type="auto"/>
            <w:tcBorders>
              <w:top w:val="nil"/>
              <w:left w:val="nil"/>
              <w:bottom w:val="nil"/>
              <w:right w:val="nil"/>
            </w:tcBorders>
            <w:shd w:val="clear" w:color="auto" w:fill="auto"/>
            <w:hideMark/>
          </w:tcPr>
          <w:p w14:paraId="06E121B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0" w:type="auto"/>
            <w:tcBorders>
              <w:top w:val="nil"/>
              <w:left w:val="nil"/>
              <w:bottom w:val="nil"/>
              <w:right w:val="nil"/>
            </w:tcBorders>
            <w:shd w:val="clear" w:color="auto" w:fill="auto"/>
            <w:noWrap/>
            <w:hideMark/>
          </w:tcPr>
          <w:p w14:paraId="05D74B3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c>
          <w:tcPr>
            <w:tcW w:w="0" w:type="auto"/>
            <w:tcBorders>
              <w:top w:val="nil"/>
              <w:left w:val="nil"/>
              <w:bottom w:val="nil"/>
              <w:right w:val="nil"/>
            </w:tcBorders>
            <w:shd w:val="clear" w:color="auto" w:fill="auto"/>
            <w:noWrap/>
            <w:hideMark/>
          </w:tcPr>
          <w:p w14:paraId="2F6C44E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3.9</w:t>
            </w:r>
          </w:p>
        </w:tc>
      </w:tr>
      <w:tr w:rsidR="00D56E2A" w:rsidRPr="00E02CA3" w14:paraId="71A80B8B" w14:textId="77777777" w:rsidTr="00EC71D8">
        <w:trPr>
          <w:trHeight w:val="288"/>
        </w:trPr>
        <w:tc>
          <w:tcPr>
            <w:tcW w:w="0" w:type="auto"/>
            <w:tcBorders>
              <w:top w:val="nil"/>
              <w:left w:val="nil"/>
              <w:bottom w:val="nil"/>
              <w:right w:val="nil"/>
            </w:tcBorders>
            <w:shd w:val="clear" w:color="auto" w:fill="auto"/>
            <w:hideMark/>
          </w:tcPr>
          <w:p w14:paraId="4EDC817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0" w:type="auto"/>
            <w:tcBorders>
              <w:top w:val="nil"/>
              <w:left w:val="nil"/>
              <w:bottom w:val="nil"/>
              <w:right w:val="nil"/>
            </w:tcBorders>
            <w:shd w:val="clear" w:color="auto" w:fill="auto"/>
            <w:noWrap/>
            <w:hideMark/>
          </w:tcPr>
          <w:p w14:paraId="7C60986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c>
          <w:tcPr>
            <w:tcW w:w="0" w:type="auto"/>
            <w:tcBorders>
              <w:top w:val="nil"/>
              <w:left w:val="nil"/>
              <w:bottom w:val="nil"/>
              <w:right w:val="nil"/>
            </w:tcBorders>
            <w:shd w:val="clear" w:color="auto" w:fill="auto"/>
            <w:noWrap/>
            <w:hideMark/>
          </w:tcPr>
          <w:p w14:paraId="20C2F11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w:t>
            </w:r>
          </w:p>
        </w:tc>
      </w:tr>
      <w:tr w:rsidR="00D56E2A" w:rsidRPr="00E02CA3" w14:paraId="24C1EA6B" w14:textId="77777777" w:rsidTr="00EC71D8">
        <w:trPr>
          <w:trHeight w:val="288"/>
        </w:trPr>
        <w:tc>
          <w:tcPr>
            <w:tcW w:w="0" w:type="auto"/>
            <w:tcBorders>
              <w:top w:val="nil"/>
              <w:left w:val="nil"/>
              <w:bottom w:val="nil"/>
              <w:right w:val="nil"/>
            </w:tcBorders>
            <w:shd w:val="clear" w:color="auto" w:fill="auto"/>
            <w:hideMark/>
          </w:tcPr>
          <w:p w14:paraId="56CFCDE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0" w:type="auto"/>
            <w:tcBorders>
              <w:top w:val="nil"/>
              <w:left w:val="nil"/>
              <w:bottom w:val="nil"/>
              <w:right w:val="nil"/>
            </w:tcBorders>
            <w:shd w:val="clear" w:color="auto" w:fill="auto"/>
            <w:noWrap/>
            <w:hideMark/>
          </w:tcPr>
          <w:p w14:paraId="7D1BF5C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c>
          <w:tcPr>
            <w:tcW w:w="0" w:type="auto"/>
            <w:tcBorders>
              <w:top w:val="nil"/>
              <w:left w:val="nil"/>
              <w:bottom w:val="nil"/>
              <w:right w:val="nil"/>
            </w:tcBorders>
            <w:shd w:val="clear" w:color="auto" w:fill="auto"/>
            <w:noWrap/>
            <w:hideMark/>
          </w:tcPr>
          <w:p w14:paraId="34B1D19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0F84F410" w14:textId="77777777" w:rsidTr="00EC71D8">
        <w:trPr>
          <w:trHeight w:val="288"/>
        </w:trPr>
        <w:tc>
          <w:tcPr>
            <w:tcW w:w="0" w:type="auto"/>
            <w:tcBorders>
              <w:top w:val="nil"/>
              <w:left w:val="nil"/>
              <w:bottom w:val="nil"/>
              <w:right w:val="nil"/>
            </w:tcBorders>
            <w:shd w:val="clear" w:color="auto" w:fill="auto"/>
            <w:hideMark/>
          </w:tcPr>
          <w:p w14:paraId="3E4AC19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0" w:type="auto"/>
            <w:tcBorders>
              <w:top w:val="nil"/>
              <w:left w:val="nil"/>
              <w:bottom w:val="nil"/>
              <w:right w:val="nil"/>
            </w:tcBorders>
            <w:shd w:val="clear" w:color="auto" w:fill="auto"/>
            <w:noWrap/>
            <w:hideMark/>
          </w:tcPr>
          <w:p w14:paraId="54F0C87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c>
          <w:tcPr>
            <w:tcW w:w="0" w:type="auto"/>
            <w:tcBorders>
              <w:top w:val="nil"/>
              <w:left w:val="nil"/>
              <w:bottom w:val="nil"/>
              <w:right w:val="nil"/>
            </w:tcBorders>
            <w:shd w:val="clear" w:color="auto" w:fill="auto"/>
            <w:noWrap/>
            <w:hideMark/>
          </w:tcPr>
          <w:p w14:paraId="34467F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w:t>
            </w:r>
          </w:p>
        </w:tc>
      </w:tr>
      <w:tr w:rsidR="00D56E2A" w:rsidRPr="00E02CA3" w14:paraId="0FF42D46" w14:textId="77777777" w:rsidTr="00EC71D8">
        <w:trPr>
          <w:trHeight w:val="288"/>
        </w:trPr>
        <w:tc>
          <w:tcPr>
            <w:tcW w:w="0" w:type="auto"/>
            <w:tcBorders>
              <w:top w:val="nil"/>
              <w:left w:val="nil"/>
              <w:bottom w:val="nil"/>
              <w:right w:val="nil"/>
            </w:tcBorders>
            <w:shd w:val="clear" w:color="auto" w:fill="auto"/>
            <w:hideMark/>
          </w:tcPr>
          <w:p w14:paraId="7A93B13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0" w:type="auto"/>
            <w:tcBorders>
              <w:top w:val="nil"/>
              <w:left w:val="nil"/>
              <w:bottom w:val="nil"/>
              <w:right w:val="nil"/>
            </w:tcBorders>
            <w:shd w:val="clear" w:color="auto" w:fill="auto"/>
            <w:noWrap/>
            <w:hideMark/>
          </w:tcPr>
          <w:p w14:paraId="0F02C66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c>
          <w:tcPr>
            <w:tcW w:w="0" w:type="auto"/>
            <w:tcBorders>
              <w:top w:val="nil"/>
              <w:left w:val="nil"/>
              <w:bottom w:val="nil"/>
              <w:right w:val="nil"/>
            </w:tcBorders>
            <w:shd w:val="clear" w:color="auto" w:fill="auto"/>
            <w:noWrap/>
            <w:hideMark/>
          </w:tcPr>
          <w:p w14:paraId="788135A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1.9</w:t>
            </w:r>
          </w:p>
        </w:tc>
      </w:tr>
      <w:tr w:rsidR="00D56E2A" w:rsidRPr="00E02CA3" w14:paraId="12030CC4" w14:textId="77777777" w:rsidTr="00EC71D8">
        <w:trPr>
          <w:trHeight w:val="288"/>
        </w:trPr>
        <w:tc>
          <w:tcPr>
            <w:tcW w:w="0" w:type="auto"/>
            <w:tcBorders>
              <w:top w:val="nil"/>
              <w:left w:val="nil"/>
              <w:bottom w:val="nil"/>
              <w:right w:val="nil"/>
            </w:tcBorders>
            <w:shd w:val="clear" w:color="auto" w:fill="auto"/>
            <w:hideMark/>
          </w:tcPr>
          <w:p w14:paraId="2579959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0" w:type="auto"/>
            <w:tcBorders>
              <w:top w:val="nil"/>
              <w:left w:val="nil"/>
              <w:bottom w:val="nil"/>
              <w:right w:val="nil"/>
            </w:tcBorders>
            <w:shd w:val="clear" w:color="auto" w:fill="auto"/>
            <w:noWrap/>
            <w:hideMark/>
          </w:tcPr>
          <w:p w14:paraId="446CC6C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c>
          <w:tcPr>
            <w:tcW w:w="0" w:type="auto"/>
            <w:tcBorders>
              <w:top w:val="nil"/>
              <w:left w:val="nil"/>
              <w:bottom w:val="nil"/>
              <w:right w:val="nil"/>
            </w:tcBorders>
            <w:shd w:val="clear" w:color="auto" w:fill="auto"/>
            <w:noWrap/>
            <w:hideMark/>
          </w:tcPr>
          <w:p w14:paraId="1C12A2F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r>
      <w:tr w:rsidR="00D56E2A" w:rsidRPr="00E02CA3" w14:paraId="48047571" w14:textId="77777777" w:rsidTr="00EC71D8">
        <w:trPr>
          <w:trHeight w:val="288"/>
        </w:trPr>
        <w:tc>
          <w:tcPr>
            <w:tcW w:w="0" w:type="auto"/>
            <w:tcBorders>
              <w:top w:val="nil"/>
              <w:left w:val="nil"/>
              <w:bottom w:val="single" w:sz="4" w:space="0" w:color="000000"/>
              <w:right w:val="nil"/>
            </w:tcBorders>
            <w:shd w:val="clear" w:color="auto" w:fill="auto"/>
            <w:hideMark/>
          </w:tcPr>
          <w:p w14:paraId="1A0D7AA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227C63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464</w:t>
            </w:r>
          </w:p>
        </w:tc>
        <w:tc>
          <w:tcPr>
            <w:tcW w:w="0" w:type="auto"/>
            <w:tcBorders>
              <w:top w:val="nil"/>
              <w:left w:val="nil"/>
              <w:bottom w:val="single" w:sz="4" w:space="0" w:color="000000"/>
              <w:right w:val="nil"/>
            </w:tcBorders>
            <w:shd w:val="clear" w:color="auto" w:fill="auto"/>
            <w:noWrap/>
            <w:hideMark/>
          </w:tcPr>
          <w:p w14:paraId="1AEB180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w:t>
            </w:r>
          </w:p>
        </w:tc>
      </w:tr>
    </w:tbl>
    <w:p w14:paraId="6E1A47CA" w14:textId="77777777" w:rsidR="00D56E2A" w:rsidRPr="00E02CA3" w:rsidRDefault="00D56E2A" w:rsidP="00D56E2A">
      <w:pPr>
        <w:pStyle w:val="MainBodyText"/>
        <w:rPr>
          <w:lang w:val="en-GB"/>
        </w:rPr>
      </w:pPr>
    </w:p>
    <w:p w14:paraId="01410520" w14:textId="77777777" w:rsidR="00D56E2A" w:rsidRPr="00E02CA3" w:rsidRDefault="00D56E2A" w:rsidP="00D56E2A">
      <w:pPr>
        <w:pStyle w:val="MainBodyText"/>
        <w:rPr>
          <w:lang w:val="en-GB"/>
        </w:rPr>
      </w:pPr>
      <w:r w:rsidRPr="00E02CA3">
        <w:rPr>
          <w:lang w:val="en-GB"/>
        </w:rPr>
        <w:t xml:space="preserve">The first part of this study comprised of 464 Facebook posts published across 14 Facebook pages over a period of three months, from November 2013 to the end of January 2014. The level of activity across the Facebook pages varied greatly. The </w:t>
      </w:r>
      <w:r>
        <w:rPr>
          <w:lang w:val="en-GB"/>
        </w:rPr>
        <w:t>PAP</w:t>
      </w:r>
      <w:r w:rsidRPr="00E02CA3">
        <w:rPr>
          <w:lang w:val="en-GB"/>
        </w:rPr>
        <w:t xml:space="preserve"> topped the list with 124 posts (26.7%), almost twice as many as the Reform </w:t>
      </w:r>
      <w:r w:rsidRPr="00E02CA3">
        <w:rPr>
          <w:lang w:val="en-GB"/>
        </w:rPr>
        <w:lastRenderedPageBreak/>
        <w:t>Party coming in at a distant second with 66 posts (14.2%). However, despite having the reputation of being the more successful opposition parties in Singapore, the Workers’ Party</w:t>
      </w:r>
      <w:r>
        <w:rPr>
          <w:lang w:val="en-GB"/>
        </w:rPr>
        <w:t xml:space="preserve"> (4.3%) and Singapore People’s Party (3.9%) </w:t>
      </w:r>
      <w:r w:rsidRPr="00E02CA3">
        <w:rPr>
          <w:lang w:val="en-GB"/>
        </w:rPr>
        <w:t>had relatively little activity, averaging less than eight posts per month.</w:t>
      </w:r>
    </w:p>
    <w:p w14:paraId="366E501A" w14:textId="77777777" w:rsidR="00D56E2A" w:rsidRPr="00E02CA3" w:rsidRDefault="00D56E2A" w:rsidP="00D56E2A">
      <w:pPr>
        <w:pStyle w:val="MainBodyText"/>
        <w:rPr>
          <w:lang w:val="en-GB"/>
        </w:rPr>
      </w:pPr>
      <w:r w:rsidRPr="00E02CA3">
        <w:rPr>
          <w:lang w:val="en-GB"/>
        </w:rPr>
        <w:t>The first relationship strategy examined was that of the dialogic loop. In order to measure the dialogic loop attribute, each Facebook post was evaluated for the presence of two attributes: whether the page</w:t>
      </w:r>
      <w:r>
        <w:rPr>
          <w:lang w:val="en-GB"/>
        </w:rPr>
        <w:t xml:space="preserve"> enabled users’ comments or posts</w:t>
      </w:r>
      <w:r w:rsidRPr="00E02CA3">
        <w:rPr>
          <w:lang w:val="en-GB"/>
        </w:rPr>
        <w:t>; secondly, whether the post contained an organisational response to user queries and comment. Each attribute present gave the post one point up to a maximum of two. The score of all the posts on each Facebook page was totalled and averaged to determine the mean dialogic score for each Facebook page.</w:t>
      </w:r>
    </w:p>
    <w:tbl>
      <w:tblPr>
        <w:tblW w:w="0" w:type="auto"/>
        <w:tblInd w:w="108" w:type="dxa"/>
        <w:tblLook w:val="04A0" w:firstRow="1" w:lastRow="0" w:firstColumn="1" w:lastColumn="0" w:noHBand="0" w:noVBand="1"/>
      </w:tblPr>
      <w:tblGrid>
        <w:gridCol w:w="1580"/>
        <w:gridCol w:w="1914"/>
        <w:gridCol w:w="3503"/>
        <w:gridCol w:w="1259"/>
      </w:tblGrid>
      <w:tr w:rsidR="00D56E2A" w:rsidRPr="00E02CA3" w14:paraId="540EE852" w14:textId="77777777" w:rsidTr="00EC71D8">
        <w:trPr>
          <w:trHeight w:val="288"/>
        </w:trPr>
        <w:tc>
          <w:tcPr>
            <w:tcW w:w="0" w:type="auto"/>
            <w:gridSpan w:val="4"/>
            <w:tcBorders>
              <w:top w:val="nil"/>
              <w:left w:val="nil"/>
              <w:bottom w:val="nil"/>
              <w:right w:val="nil"/>
            </w:tcBorders>
            <w:shd w:val="clear" w:color="auto" w:fill="auto"/>
            <w:vAlign w:val="center"/>
            <w:hideMark/>
          </w:tcPr>
          <w:p w14:paraId="4103C71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8:</w:t>
            </w:r>
          </w:p>
          <w:p w14:paraId="48FAAEC0"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color w:val="000000"/>
                <w:szCs w:val="24"/>
                <w:lang w:val="en-GB"/>
              </w:rPr>
              <w:br/>
            </w:r>
            <w:r w:rsidRPr="00E02CA3">
              <w:rPr>
                <w:rFonts w:eastAsia="Times New Roman" w:cs="Times New Roman"/>
                <w:bCs/>
                <w:i/>
                <w:color w:val="000000"/>
                <w:szCs w:val="24"/>
                <w:lang w:val="en-GB"/>
              </w:rPr>
              <w:t>Means and Standard Deviations for dialogic score across sampled Facebook pages</w:t>
            </w:r>
          </w:p>
        </w:tc>
      </w:tr>
      <w:tr w:rsidR="00D56E2A" w:rsidRPr="00E02CA3" w14:paraId="4B71EC68" w14:textId="77777777" w:rsidTr="00EC71D8">
        <w:trPr>
          <w:trHeight w:val="309"/>
        </w:trPr>
        <w:tc>
          <w:tcPr>
            <w:tcW w:w="0" w:type="auto"/>
            <w:tcBorders>
              <w:top w:val="single" w:sz="4" w:space="0" w:color="000000"/>
              <w:left w:val="nil"/>
              <w:bottom w:val="single" w:sz="4" w:space="0" w:color="000000"/>
              <w:right w:val="nil"/>
            </w:tcBorders>
            <w:shd w:val="clear" w:color="auto" w:fill="auto"/>
            <w:vAlign w:val="bottom"/>
            <w:hideMark/>
          </w:tcPr>
          <w:p w14:paraId="5AF3733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Party</w:t>
            </w:r>
          </w:p>
        </w:tc>
        <w:tc>
          <w:tcPr>
            <w:tcW w:w="0" w:type="auto"/>
            <w:tcBorders>
              <w:top w:val="single" w:sz="4" w:space="0" w:color="000000"/>
              <w:left w:val="nil"/>
              <w:bottom w:val="single" w:sz="4" w:space="0" w:color="000000"/>
              <w:right w:val="nil"/>
            </w:tcBorders>
            <w:shd w:val="clear" w:color="auto" w:fill="auto"/>
            <w:vAlign w:val="bottom"/>
            <w:hideMark/>
          </w:tcPr>
          <w:p w14:paraId="4897241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tcBorders>
              <w:top w:val="single" w:sz="4" w:space="0" w:color="000000"/>
              <w:left w:val="nil"/>
              <w:bottom w:val="single" w:sz="4" w:space="0" w:color="000000"/>
              <w:right w:val="nil"/>
            </w:tcBorders>
            <w:shd w:val="clear" w:color="auto" w:fill="auto"/>
            <w:vAlign w:val="bottom"/>
            <w:hideMark/>
          </w:tcPr>
          <w:p w14:paraId="6950B23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0" w:type="auto"/>
            <w:tcBorders>
              <w:top w:val="single" w:sz="4" w:space="0" w:color="000000"/>
              <w:left w:val="nil"/>
              <w:bottom w:val="single" w:sz="4" w:space="0" w:color="000000"/>
              <w:right w:val="nil"/>
            </w:tcBorders>
            <w:shd w:val="clear" w:color="auto" w:fill="auto"/>
            <w:vAlign w:val="bottom"/>
            <w:hideMark/>
          </w:tcPr>
          <w:p w14:paraId="57D2C23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52D0FA16" w14:textId="77777777" w:rsidTr="00EC71D8">
        <w:trPr>
          <w:trHeight w:val="288"/>
        </w:trPr>
        <w:tc>
          <w:tcPr>
            <w:tcW w:w="0" w:type="auto"/>
            <w:tcBorders>
              <w:top w:val="nil"/>
              <w:left w:val="nil"/>
              <w:bottom w:val="nil"/>
              <w:right w:val="nil"/>
            </w:tcBorders>
            <w:shd w:val="clear" w:color="auto" w:fill="auto"/>
            <w:hideMark/>
          </w:tcPr>
          <w:p w14:paraId="6C873A9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0" w:type="auto"/>
            <w:tcBorders>
              <w:top w:val="nil"/>
              <w:left w:val="nil"/>
              <w:bottom w:val="nil"/>
              <w:right w:val="nil"/>
            </w:tcBorders>
            <w:shd w:val="clear" w:color="auto" w:fill="auto"/>
            <w:noWrap/>
            <w:hideMark/>
          </w:tcPr>
          <w:p w14:paraId="1AE02A9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1.3030</w:t>
            </w:r>
          </w:p>
        </w:tc>
        <w:tc>
          <w:tcPr>
            <w:tcW w:w="0" w:type="auto"/>
            <w:tcBorders>
              <w:top w:val="nil"/>
              <w:left w:val="nil"/>
              <w:bottom w:val="nil"/>
              <w:right w:val="nil"/>
            </w:tcBorders>
            <w:shd w:val="clear" w:color="auto" w:fill="auto"/>
            <w:noWrap/>
            <w:hideMark/>
          </w:tcPr>
          <w:p w14:paraId="24CDEA0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.46309</w:t>
            </w:r>
          </w:p>
        </w:tc>
        <w:tc>
          <w:tcPr>
            <w:tcW w:w="0" w:type="auto"/>
            <w:tcBorders>
              <w:top w:val="nil"/>
              <w:left w:val="nil"/>
              <w:bottom w:val="nil"/>
              <w:right w:val="nil"/>
            </w:tcBorders>
            <w:shd w:val="clear" w:color="auto" w:fill="auto"/>
            <w:noWrap/>
            <w:hideMark/>
          </w:tcPr>
          <w:p w14:paraId="0A96B60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05F12252" w14:textId="77777777" w:rsidTr="00EC71D8">
        <w:trPr>
          <w:trHeight w:val="288"/>
        </w:trPr>
        <w:tc>
          <w:tcPr>
            <w:tcW w:w="0" w:type="auto"/>
            <w:tcBorders>
              <w:top w:val="nil"/>
              <w:left w:val="nil"/>
              <w:bottom w:val="nil"/>
              <w:right w:val="nil"/>
            </w:tcBorders>
            <w:shd w:val="clear" w:color="auto" w:fill="auto"/>
            <w:hideMark/>
          </w:tcPr>
          <w:p w14:paraId="361700E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0" w:type="auto"/>
            <w:tcBorders>
              <w:top w:val="nil"/>
              <w:left w:val="nil"/>
              <w:bottom w:val="nil"/>
              <w:right w:val="nil"/>
            </w:tcBorders>
            <w:shd w:val="clear" w:color="auto" w:fill="auto"/>
            <w:noWrap/>
            <w:hideMark/>
          </w:tcPr>
          <w:p w14:paraId="2B8A48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1.2917</w:t>
            </w:r>
          </w:p>
        </w:tc>
        <w:tc>
          <w:tcPr>
            <w:tcW w:w="0" w:type="auto"/>
            <w:tcBorders>
              <w:top w:val="nil"/>
              <w:left w:val="nil"/>
              <w:bottom w:val="nil"/>
              <w:right w:val="nil"/>
            </w:tcBorders>
            <w:shd w:val="clear" w:color="auto" w:fill="auto"/>
            <w:noWrap/>
            <w:hideMark/>
          </w:tcPr>
          <w:p w14:paraId="730870E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.45934</w:t>
            </w:r>
          </w:p>
        </w:tc>
        <w:tc>
          <w:tcPr>
            <w:tcW w:w="0" w:type="auto"/>
            <w:tcBorders>
              <w:top w:val="nil"/>
              <w:left w:val="nil"/>
              <w:bottom w:val="nil"/>
              <w:right w:val="nil"/>
            </w:tcBorders>
            <w:shd w:val="clear" w:color="auto" w:fill="auto"/>
            <w:noWrap/>
            <w:hideMark/>
          </w:tcPr>
          <w:p w14:paraId="25DF634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68ACB81C" w14:textId="77777777" w:rsidTr="00EC71D8">
        <w:trPr>
          <w:trHeight w:val="288"/>
        </w:trPr>
        <w:tc>
          <w:tcPr>
            <w:tcW w:w="0" w:type="auto"/>
            <w:tcBorders>
              <w:top w:val="nil"/>
              <w:left w:val="nil"/>
              <w:bottom w:val="nil"/>
              <w:right w:val="nil"/>
            </w:tcBorders>
            <w:shd w:val="clear" w:color="auto" w:fill="auto"/>
            <w:hideMark/>
          </w:tcPr>
          <w:p w14:paraId="0EBE50C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0" w:type="auto"/>
            <w:tcBorders>
              <w:top w:val="nil"/>
              <w:left w:val="nil"/>
              <w:bottom w:val="nil"/>
              <w:right w:val="nil"/>
            </w:tcBorders>
            <w:shd w:val="clear" w:color="auto" w:fill="auto"/>
            <w:noWrap/>
            <w:hideMark/>
          </w:tcPr>
          <w:p w14:paraId="362C88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1.2000</w:t>
            </w:r>
          </w:p>
        </w:tc>
        <w:tc>
          <w:tcPr>
            <w:tcW w:w="0" w:type="auto"/>
            <w:tcBorders>
              <w:top w:val="nil"/>
              <w:left w:val="nil"/>
              <w:bottom w:val="nil"/>
              <w:right w:val="nil"/>
            </w:tcBorders>
            <w:shd w:val="clear" w:color="auto" w:fill="auto"/>
            <w:noWrap/>
            <w:hideMark/>
          </w:tcPr>
          <w:p w14:paraId="658248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.41404</w:t>
            </w:r>
          </w:p>
        </w:tc>
        <w:tc>
          <w:tcPr>
            <w:tcW w:w="0" w:type="auto"/>
            <w:tcBorders>
              <w:top w:val="nil"/>
              <w:left w:val="nil"/>
              <w:bottom w:val="nil"/>
              <w:right w:val="nil"/>
            </w:tcBorders>
            <w:shd w:val="clear" w:color="auto" w:fill="auto"/>
            <w:noWrap/>
            <w:hideMark/>
          </w:tcPr>
          <w:p w14:paraId="522ECE4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0C1BB364" w14:textId="77777777" w:rsidTr="00EC71D8">
        <w:trPr>
          <w:trHeight w:val="288"/>
        </w:trPr>
        <w:tc>
          <w:tcPr>
            <w:tcW w:w="0" w:type="auto"/>
            <w:tcBorders>
              <w:top w:val="nil"/>
              <w:left w:val="nil"/>
              <w:bottom w:val="nil"/>
              <w:right w:val="nil"/>
            </w:tcBorders>
            <w:shd w:val="clear" w:color="auto" w:fill="auto"/>
            <w:hideMark/>
          </w:tcPr>
          <w:p w14:paraId="451FF21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0" w:type="auto"/>
            <w:tcBorders>
              <w:top w:val="nil"/>
              <w:left w:val="nil"/>
              <w:bottom w:val="nil"/>
              <w:right w:val="nil"/>
            </w:tcBorders>
            <w:shd w:val="clear" w:color="auto" w:fill="auto"/>
            <w:noWrap/>
            <w:hideMark/>
          </w:tcPr>
          <w:p w14:paraId="7597807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1.1600</w:t>
            </w:r>
          </w:p>
        </w:tc>
        <w:tc>
          <w:tcPr>
            <w:tcW w:w="0" w:type="auto"/>
            <w:tcBorders>
              <w:top w:val="nil"/>
              <w:left w:val="nil"/>
              <w:bottom w:val="nil"/>
              <w:right w:val="nil"/>
            </w:tcBorders>
            <w:shd w:val="clear" w:color="auto" w:fill="auto"/>
            <w:noWrap/>
            <w:hideMark/>
          </w:tcPr>
          <w:p w14:paraId="50278D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.37417</w:t>
            </w:r>
          </w:p>
        </w:tc>
        <w:tc>
          <w:tcPr>
            <w:tcW w:w="0" w:type="auto"/>
            <w:tcBorders>
              <w:top w:val="nil"/>
              <w:left w:val="nil"/>
              <w:bottom w:val="nil"/>
              <w:right w:val="nil"/>
            </w:tcBorders>
            <w:shd w:val="clear" w:color="auto" w:fill="auto"/>
            <w:noWrap/>
            <w:hideMark/>
          </w:tcPr>
          <w:p w14:paraId="1872ED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27F25BAD" w14:textId="77777777" w:rsidTr="00EC71D8">
        <w:trPr>
          <w:trHeight w:val="288"/>
        </w:trPr>
        <w:tc>
          <w:tcPr>
            <w:tcW w:w="0" w:type="auto"/>
            <w:tcBorders>
              <w:top w:val="nil"/>
              <w:left w:val="nil"/>
              <w:bottom w:val="nil"/>
              <w:right w:val="nil"/>
            </w:tcBorders>
            <w:shd w:val="clear" w:color="auto" w:fill="auto"/>
            <w:hideMark/>
          </w:tcPr>
          <w:p w14:paraId="1DBDCC1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0" w:type="auto"/>
            <w:tcBorders>
              <w:top w:val="nil"/>
              <w:left w:val="nil"/>
              <w:bottom w:val="nil"/>
              <w:right w:val="nil"/>
            </w:tcBorders>
            <w:shd w:val="clear" w:color="auto" w:fill="auto"/>
            <w:noWrap/>
            <w:hideMark/>
          </w:tcPr>
          <w:p w14:paraId="154B29C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1.1111</w:t>
            </w:r>
          </w:p>
        </w:tc>
        <w:tc>
          <w:tcPr>
            <w:tcW w:w="0" w:type="auto"/>
            <w:tcBorders>
              <w:top w:val="nil"/>
              <w:left w:val="nil"/>
              <w:bottom w:val="nil"/>
              <w:right w:val="nil"/>
            </w:tcBorders>
            <w:shd w:val="clear" w:color="auto" w:fill="auto"/>
            <w:noWrap/>
            <w:hideMark/>
          </w:tcPr>
          <w:p w14:paraId="7F8EA39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.33333</w:t>
            </w:r>
          </w:p>
        </w:tc>
        <w:tc>
          <w:tcPr>
            <w:tcW w:w="0" w:type="auto"/>
            <w:tcBorders>
              <w:top w:val="nil"/>
              <w:left w:val="nil"/>
              <w:bottom w:val="nil"/>
              <w:right w:val="nil"/>
            </w:tcBorders>
            <w:shd w:val="clear" w:color="auto" w:fill="auto"/>
            <w:noWrap/>
            <w:hideMark/>
          </w:tcPr>
          <w:p w14:paraId="1E25B73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737BBE47" w14:textId="77777777" w:rsidTr="00EC71D8">
        <w:trPr>
          <w:trHeight w:val="288"/>
        </w:trPr>
        <w:tc>
          <w:tcPr>
            <w:tcW w:w="0" w:type="auto"/>
            <w:tcBorders>
              <w:top w:val="nil"/>
              <w:left w:val="nil"/>
              <w:bottom w:val="nil"/>
              <w:right w:val="nil"/>
            </w:tcBorders>
            <w:shd w:val="clear" w:color="auto" w:fill="auto"/>
            <w:hideMark/>
          </w:tcPr>
          <w:p w14:paraId="17B3B32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0" w:type="auto"/>
            <w:tcBorders>
              <w:top w:val="nil"/>
              <w:left w:val="nil"/>
              <w:bottom w:val="nil"/>
              <w:right w:val="nil"/>
            </w:tcBorders>
            <w:shd w:val="clear" w:color="auto" w:fill="auto"/>
            <w:noWrap/>
            <w:hideMark/>
          </w:tcPr>
          <w:p w14:paraId="63EC6E3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1.1000</w:t>
            </w:r>
          </w:p>
        </w:tc>
        <w:tc>
          <w:tcPr>
            <w:tcW w:w="0" w:type="auto"/>
            <w:tcBorders>
              <w:top w:val="nil"/>
              <w:left w:val="nil"/>
              <w:bottom w:val="nil"/>
              <w:right w:val="nil"/>
            </w:tcBorders>
            <w:shd w:val="clear" w:color="auto" w:fill="auto"/>
            <w:noWrap/>
            <w:hideMark/>
          </w:tcPr>
          <w:p w14:paraId="004D94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.30779</w:t>
            </w:r>
          </w:p>
        </w:tc>
        <w:tc>
          <w:tcPr>
            <w:tcW w:w="0" w:type="auto"/>
            <w:tcBorders>
              <w:top w:val="nil"/>
              <w:left w:val="nil"/>
              <w:bottom w:val="nil"/>
              <w:right w:val="nil"/>
            </w:tcBorders>
            <w:shd w:val="clear" w:color="auto" w:fill="auto"/>
            <w:noWrap/>
            <w:hideMark/>
          </w:tcPr>
          <w:p w14:paraId="3B457A9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01C33565" w14:textId="77777777" w:rsidTr="00EC71D8">
        <w:trPr>
          <w:trHeight w:val="288"/>
        </w:trPr>
        <w:tc>
          <w:tcPr>
            <w:tcW w:w="0" w:type="auto"/>
            <w:tcBorders>
              <w:top w:val="nil"/>
              <w:left w:val="nil"/>
              <w:bottom w:val="nil"/>
              <w:right w:val="nil"/>
            </w:tcBorders>
            <w:shd w:val="clear" w:color="auto" w:fill="auto"/>
            <w:hideMark/>
          </w:tcPr>
          <w:p w14:paraId="6D3F9B7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0" w:type="auto"/>
            <w:tcBorders>
              <w:top w:val="nil"/>
              <w:left w:val="nil"/>
              <w:bottom w:val="nil"/>
              <w:right w:val="nil"/>
            </w:tcBorders>
            <w:shd w:val="clear" w:color="auto" w:fill="auto"/>
            <w:noWrap/>
            <w:hideMark/>
          </w:tcPr>
          <w:p w14:paraId="3C3BC67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1.0714</w:t>
            </w:r>
          </w:p>
        </w:tc>
        <w:tc>
          <w:tcPr>
            <w:tcW w:w="0" w:type="auto"/>
            <w:tcBorders>
              <w:top w:val="nil"/>
              <w:left w:val="nil"/>
              <w:bottom w:val="nil"/>
              <w:right w:val="nil"/>
            </w:tcBorders>
            <w:shd w:val="clear" w:color="auto" w:fill="auto"/>
            <w:noWrap/>
            <w:hideMark/>
          </w:tcPr>
          <w:p w14:paraId="5C39EA3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.26227</w:t>
            </w:r>
          </w:p>
        </w:tc>
        <w:tc>
          <w:tcPr>
            <w:tcW w:w="0" w:type="auto"/>
            <w:tcBorders>
              <w:top w:val="nil"/>
              <w:left w:val="nil"/>
              <w:bottom w:val="nil"/>
              <w:right w:val="nil"/>
            </w:tcBorders>
            <w:shd w:val="clear" w:color="auto" w:fill="auto"/>
            <w:noWrap/>
            <w:hideMark/>
          </w:tcPr>
          <w:p w14:paraId="34DC480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5CA5591C" w14:textId="77777777" w:rsidTr="00EC71D8">
        <w:trPr>
          <w:trHeight w:val="288"/>
        </w:trPr>
        <w:tc>
          <w:tcPr>
            <w:tcW w:w="0" w:type="auto"/>
            <w:tcBorders>
              <w:top w:val="nil"/>
              <w:left w:val="nil"/>
              <w:bottom w:val="nil"/>
              <w:right w:val="nil"/>
            </w:tcBorders>
            <w:shd w:val="clear" w:color="auto" w:fill="auto"/>
            <w:hideMark/>
          </w:tcPr>
          <w:p w14:paraId="38E40DC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0" w:type="auto"/>
            <w:tcBorders>
              <w:top w:val="nil"/>
              <w:left w:val="nil"/>
              <w:bottom w:val="nil"/>
              <w:right w:val="nil"/>
            </w:tcBorders>
            <w:shd w:val="clear" w:color="auto" w:fill="auto"/>
            <w:noWrap/>
            <w:hideMark/>
          </w:tcPr>
          <w:p w14:paraId="1FF24E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1.0172</w:t>
            </w:r>
          </w:p>
        </w:tc>
        <w:tc>
          <w:tcPr>
            <w:tcW w:w="0" w:type="auto"/>
            <w:tcBorders>
              <w:top w:val="nil"/>
              <w:left w:val="nil"/>
              <w:bottom w:val="nil"/>
              <w:right w:val="nil"/>
            </w:tcBorders>
            <w:shd w:val="clear" w:color="auto" w:fill="auto"/>
            <w:noWrap/>
            <w:hideMark/>
          </w:tcPr>
          <w:p w14:paraId="2DB8DF4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.13131</w:t>
            </w:r>
          </w:p>
        </w:tc>
        <w:tc>
          <w:tcPr>
            <w:tcW w:w="0" w:type="auto"/>
            <w:tcBorders>
              <w:top w:val="nil"/>
              <w:left w:val="nil"/>
              <w:bottom w:val="nil"/>
              <w:right w:val="nil"/>
            </w:tcBorders>
            <w:shd w:val="clear" w:color="auto" w:fill="auto"/>
            <w:noWrap/>
            <w:hideMark/>
          </w:tcPr>
          <w:p w14:paraId="285B96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w:t>
            </w:r>
          </w:p>
        </w:tc>
      </w:tr>
      <w:tr w:rsidR="00D56E2A" w:rsidRPr="00E02CA3" w14:paraId="56D1B4A3" w14:textId="77777777" w:rsidTr="00EC71D8">
        <w:trPr>
          <w:trHeight w:val="288"/>
        </w:trPr>
        <w:tc>
          <w:tcPr>
            <w:tcW w:w="0" w:type="auto"/>
            <w:tcBorders>
              <w:top w:val="nil"/>
              <w:left w:val="nil"/>
              <w:bottom w:val="nil"/>
              <w:right w:val="nil"/>
            </w:tcBorders>
            <w:shd w:val="clear" w:color="auto" w:fill="auto"/>
            <w:hideMark/>
          </w:tcPr>
          <w:p w14:paraId="4E587EC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0" w:type="auto"/>
            <w:tcBorders>
              <w:top w:val="nil"/>
              <w:left w:val="nil"/>
              <w:bottom w:val="nil"/>
              <w:right w:val="nil"/>
            </w:tcBorders>
            <w:shd w:val="clear" w:color="auto" w:fill="auto"/>
            <w:noWrap/>
            <w:hideMark/>
          </w:tcPr>
          <w:p w14:paraId="3403AE6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1.0161</w:t>
            </w:r>
          </w:p>
        </w:tc>
        <w:tc>
          <w:tcPr>
            <w:tcW w:w="0" w:type="auto"/>
            <w:tcBorders>
              <w:top w:val="nil"/>
              <w:left w:val="nil"/>
              <w:bottom w:val="nil"/>
              <w:right w:val="nil"/>
            </w:tcBorders>
            <w:shd w:val="clear" w:color="auto" w:fill="auto"/>
            <w:noWrap/>
            <w:hideMark/>
          </w:tcPr>
          <w:p w14:paraId="0C4725D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.12648</w:t>
            </w:r>
          </w:p>
        </w:tc>
        <w:tc>
          <w:tcPr>
            <w:tcW w:w="0" w:type="auto"/>
            <w:tcBorders>
              <w:top w:val="nil"/>
              <w:left w:val="nil"/>
              <w:bottom w:val="nil"/>
              <w:right w:val="nil"/>
            </w:tcBorders>
            <w:shd w:val="clear" w:color="auto" w:fill="auto"/>
            <w:noWrap/>
            <w:hideMark/>
          </w:tcPr>
          <w:p w14:paraId="2082D92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1D1C93E2" w14:textId="77777777" w:rsidTr="00EC71D8">
        <w:trPr>
          <w:trHeight w:val="288"/>
        </w:trPr>
        <w:tc>
          <w:tcPr>
            <w:tcW w:w="0" w:type="auto"/>
            <w:tcBorders>
              <w:top w:val="nil"/>
              <w:left w:val="nil"/>
              <w:bottom w:val="nil"/>
              <w:right w:val="nil"/>
            </w:tcBorders>
            <w:shd w:val="clear" w:color="auto" w:fill="auto"/>
            <w:hideMark/>
          </w:tcPr>
          <w:p w14:paraId="460BBAA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0" w:type="auto"/>
            <w:tcBorders>
              <w:top w:val="nil"/>
              <w:left w:val="nil"/>
              <w:bottom w:val="nil"/>
              <w:right w:val="nil"/>
            </w:tcBorders>
            <w:shd w:val="clear" w:color="auto" w:fill="auto"/>
            <w:noWrap/>
            <w:hideMark/>
          </w:tcPr>
          <w:p w14:paraId="4B03EED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1.0000</w:t>
            </w:r>
          </w:p>
        </w:tc>
        <w:tc>
          <w:tcPr>
            <w:tcW w:w="0" w:type="auto"/>
            <w:tcBorders>
              <w:top w:val="nil"/>
              <w:left w:val="nil"/>
              <w:bottom w:val="nil"/>
              <w:right w:val="nil"/>
            </w:tcBorders>
            <w:shd w:val="clear" w:color="auto" w:fill="auto"/>
            <w:noWrap/>
            <w:hideMark/>
          </w:tcPr>
          <w:p w14:paraId="70EF3A1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2495AD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2257B74A" w14:textId="77777777" w:rsidTr="00EC71D8">
        <w:trPr>
          <w:trHeight w:val="288"/>
        </w:trPr>
        <w:tc>
          <w:tcPr>
            <w:tcW w:w="0" w:type="auto"/>
            <w:tcBorders>
              <w:top w:val="nil"/>
              <w:left w:val="nil"/>
              <w:bottom w:val="nil"/>
              <w:right w:val="nil"/>
            </w:tcBorders>
            <w:shd w:val="clear" w:color="auto" w:fill="auto"/>
            <w:hideMark/>
          </w:tcPr>
          <w:p w14:paraId="6C61F58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0" w:type="auto"/>
            <w:tcBorders>
              <w:top w:val="nil"/>
              <w:left w:val="nil"/>
              <w:bottom w:val="nil"/>
              <w:right w:val="nil"/>
            </w:tcBorders>
            <w:shd w:val="clear" w:color="auto" w:fill="auto"/>
            <w:noWrap/>
            <w:hideMark/>
          </w:tcPr>
          <w:p w14:paraId="05143CB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1.0000</w:t>
            </w:r>
          </w:p>
        </w:tc>
        <w:tc>
          <w:tcPr>
            <w:tcW w:w="0" w:type="auto"/>
            <w:tcBorders>
              <w:top w:val="nil"/>
              <w:left w:val="nil"/>
              <w:bottom w:val="nil"/>
              <w:right w:val="nil"/>
            </w:tcBorders>
            <w:shd w:val="clear" w:color="auto" w:fill="auto"/>
            <w:noWrap/>
            <w:hideMark/>
          </w:tcPr>
          <w:p w14:paraId="746B07A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4910BE0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63C4825F" w14:textId="77777777" w:rsidTr="00EC71D8">
        <w:trPr>
          <w:trHeight w:val="288"/>
        </w:trPr>
        <w:tc>
          <w:tcPr>
            <w:tcW w:w="0" w:type="auto"/>
            <w:tcBorders>
              <w:top w:val="nil"/>
              <w:left w:val="nil"/>
              <w:bottom w:val="nil"/>
              <w:right w:val="nil"/>
            </w:tcBorders>
            <w:shd w:val="clear" w:color="auto" w:fill="auto"/>
            <w:hideMark/>
          </w:tcPr>
          <w:p w14:paraId="1A1F5F1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0" w:type="auto"/>
            <w:tcBorders>
              <w:top w:val="nil"/>
              <w:left w:val="nil"/>
              <w:bottom w:val="nil"/>
              <w:right w:val="nil"/>
            </w:tcBorders>
            <w:shd w:val="clear" w:color="auto" w:fill="auto"/>
            <w:noWrap/>
            <w:hideMark/>
          </w:tcPr>
          <w:p w14:paraId="408E9FB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1.0000</w:t>
            </w:r>
          </w:p>
        </w:tc>
        <w:tc>
          <w:tcPr>
            <w:tcW w:w="0" w:type="auto"/>
            <w:tcBorders>
              <w:top w:val="nil"/>
              <w:left w:val="nil"/>
              <w:bottom w:val="nil"/>
              <w:right w:val="nil"/>
            </w:tcBorders>
            <w:shd w:val="clear" w:color="auto" w:fill="auto"/>
            <w:noWrap/>
            <w:hideMark/>
          </w:tcPr>
          <w:p w14:paraId="3A92CE9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2D0CEB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0804C9AB" w14:textId="77777777" w:rsidTr="00EC71D8">
        <w:trPr>
          <w:trHeight w:val="288"/>
        </w:trPr>
        <w:tc>
          <w:tcPr>
            <w:tcW w:w="0" w:type="auto"/>
            <w:tcBorders>
              <w:top w:val="nil"/>
              <w:left w:val="nil"/>
              <w:bottom w:val="nil"/>
              <w:right w:val="nil"/>
            </w:tcBorders>
            <w:shd w:val="clear" w:color="auto" w:fill="auto"/>
            <w:hideMark/>
          </w:tcPr>
          <w:p w14:paraId="04CA601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0" w:type="auto"/>
            <w:tcBorders>
              <w:top w:val="nil"/>
              <w:left w:val="nil"/>
              <w:bottom w:val="nil"/>
              <w:right w:val="nil"/>
            </w:tcBorders>
            <w:shd w:val="clear" w:color="auto" w:fill="auto"/>
            <w:noWrap/>
            <w:hideMark/>
          </w:tcPr>
          <w:p w14:paraId="62D5033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1.0000</w:t>
            </w:r>
          </w:p>
        </w:tc>
        <w:tc>
          <w:tcPr>
            <w:tcW w:w="0" w:type="auto"/>
            <w:tcBorders>
              <w:top w:val="nil"/>
              <w:left w:val="nil"/>
              <w:bottom w:val="nil"/>
              <w:right w:val="nil"/>
            </w:tcBorders>
            <w:shd w:val="clear" w:color="auto" w:fill="auto"/>
            <w:noWrap/>
            <w:hideMark/>
          </w:tcPr>
          <w:p w14:paraId="20E8F29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23AEE7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504E7C33" w14:textId="77777777" w:rsidTr="00EC71D8">
        <w:trPr>
          <w:trHeight w:val="288"/>
        </w:trPr>
        <w:tc>
          <w:tcPr>
            <w:tcW w:w="0" w:type="auto"/>
            <w:tcBorders>
              <w:top w:val="nil"/>
              <w:left w:val="nil"/>
              <w:bottom w:val="nil"/>
              <w:right w:val="nil"/>
            </w:tcBorders>
            <w:shd w:val="clear" w:color="auto" w:fill="auto"/>
            <w:hideMark/>
          </w:tcPr>
          <w:p w14:paraId="3AB952A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0" w:type="auto"/>
            <w:tcBorders>
              <w:top w:val="nil"/>
              <w:left w:val="nil"/>
              <w:bottom w:val="nil"/>
              <w:right w:val="nil"/>
            </w:tcBorders>
            <w:shd w:val="clear" w:color="auto" w:fill="auto"/>
            <w:noWrap/>
            <w:hideMark/>
          </w:tcPr>
          <w:p w14:paraId="72A5A1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573064A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7691BEB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08B3389A" w14:textId="77777777" w:rsidTr="00EC71D8">
        <w:trPr>
          <w:trHeight w:val="288"/>
        </w:trPr>
        <w:tc>
          <w:tcPr>
            <w:tcW w:w="0" w:type="auto"/>
            <w:tcBorders>
              <w:top w:val="nil"/>
              <w:left w:val="nil"/>
              <w:bottom w:val="single" w:sz="4" w:space="0" w:color="000000"/>
              <w:right w:val="nil"/>
            </w:tcBorders>
            <w:shd w:val="clear" w:color="auto" w:fill="auto"/>
            <w:hideMark/>
          </w:tcPr>
          <w:p w14:paraId="6DFF84F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7E9D132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1.0841</w:t>
            </w:r>
          </w:p>
        </w:tc>
        <w:tc>
          <w:tcPr>
            <w:tcW w:w="0" w:type="auto"/>
            <w:tcBorders>
              <w:top w:val="nil"/>
              <w:left w:val="nil"/>
              <w:bottom w:val="single" w:sz="4" w:space="0" w:color="000000"/>
              <w:right w:val="nil"/>
            </w:tcBorders>
            <w:shd w:val="clear" w:color="auto" w:fill="auto"/>
            <w:noWrap/>
            <w:hideMark/>
          </w:tcPr>
          <w:p w14:paraId="6AF3CEB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.34691</w:t>
            </w:r>
          </w:p>
        </w:tc>
        <w:tc>
          <w:tcPr>
            <w:tcW w:w="0" w:type="auto"/>
            <w:tcBorders>
              <w:top w:val="nil"/>
              <w:left w:val="nil"/>
              <w:bottom w:val="single" w:sz="4" w:space="0" w:color="000000"/>
              <w:right w:val="nil"/>
            </w:tcBorders>
            <w:shd w:val="clear" w:color="auto" w:fill="auto"/>
            <w:noWrap/>
            <w:hideMark/>
          </w:tcPr>
          <w:p w14:paraId="264D90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464</w:t>
            </w:r>
          </w:p>
        </w:tc>
      </w:tr>
    </w:tbl>
    <w:p w14:paraId="5E8F2EEE" w14:textId="77777777" w:rsidR="00D56E2A" w:rsidRPr="00E02CA3" w:rsidRDefault="00D56E2A" w:rsidP="00D56E2A">
      <w:pPr>
        <w:pStyle w:val="MainBodyText"/>
        <w:rPr>
          <w:lang w:val="en-GB"/>
        </w:rPr>
      </w:pPr>
    </w:p>
    <w:p w14:paraId="36084923" w14:textId="77777777" w:rsidR="00D56E2A" w:rsidRPr="00E02CA3" w:rsidRDefault="00D56E2A" w:rsidP="00D56E2A">
      <w:pPr>
        <w:pStyle w:val="MainBodyText"/>
        <w:rPr>
          <w:lang w:val="en-GB"/>
        </w:rPr>
      </w:pPr>
      <w:r w:rsidRPr="00E02CA3">
        <w:rPr>
          <w:lang w:val="en-GB"/>
        </w:rPr>
        <w:t>In terms of the dialogic score, the Reform Party’s (</w:t>
      </w:r>
      <w:r w:rsidRPr="00E02CA3">
        <w:rPr>
          <w:i/>
          <w:lang w:val="en-GB"/>
        </w:rPr>
        <w:t>M=</w:t>
      </w:r>
      <w:r w:rsidRPr="00E02CA3">
        <w:rPr>
          <w:lang w:val="en-GB"/>
        </w:rPr>
        <w:t xml:space="preserve">1.30, </w:t>
      </w:r>
      <w:r w:rsidRPr="00E02CA3">
        <w:rPr>
          <w:i/>
          <w:lang w:val="en-GB"/>
        </w:rPr>
        <w:t>SD=</w:t>
      </w:r>
      <w:r w:rsidRPr="00E02CA3">
        <w:rPr>
          <w:lang w:val="en-GB"/>
        </w:rPr>
        <w:t>0.46) and Nicole Seah’s (</w:t>
      </w:r>
      <w:r w:rsidRPr="00E02CA3">
        <w:rPr>
          <w:i/>
          <w:lang w:val="en-GB"/>
        </w:rPr>
        <w:t>M=</w:t>
      </w:r>
      <w:r w:rsidRPr="00E02CA3">
        <w:rPr>
          <w:lang w:val="en-GB"/>
        </w:rPr>
        <w:t xml:space="preserve">1.29, </w:t>
      </w:r>
      <w:r w:rsidRPr="00E02CA3">
        <w:rPr>
          <w:i/>
          <w:lang w:val="en-GB"/>
        </w:rPr>
        <w:t>SD=</w:t>
      </w:r>
      <w:r w:rsidRPr="00E02CA3">
        <w:rPr>
          <w:lang w:val="en-GB"/>
        </w:rPr>
        <w:t xml:space="preserve">0.45) Facebook page performed best among all 14 Facebook </w:t>
      </w:r>
      <w:r w:rsidRPr="00E02CA3">
        <w:rPr>
          <w:lang w:val="en-GB"/>
        </w:rPr>
        <w:lastRenderedPageBreak/>
        <w:t>pages. Chen Show Mao’s (</w:t>
      </w:r>
      <w:r w:rsidRPr="00E02CA3">
        <w:rPr>
          <w:i/>
          <w:lang w:val="en-GB"/>
        </w:rPr>
        <w:t>M=</w:t>
      </w:r>
      <w:r w:rsidRPr="00E02CA3">
        <w:rPr>
          <w:lang w:val="en-GB"/>
        </w:rPr>
        <w:t xml:space="preserve">1.20, </w:t>
      </w:r>
      <w:r w:rsidRPr="00E02CA3">
        <w:rPr>
          <w:i/>
          <w:lang w:val="en-GB"/>
        </w:rPr>
        <w:t>SD=</w:t>
      </w:r>
      <w:r w:rsidRPr="00E02CA3">
        <w:rPr>
          <w:lang w:val="en-GB"/>
        </w:rPr>
        <w:t>0.41), the SDP’s (</w:t>
      </w:r>
      <w:r w:rsidRPr="00E02CA3">
        <w:rPr>
          <w:i/>
          <w:lang w:val="en-GB"/>
        </w:rPr>
        <w:t>M=</w:t>
      </w:r>
      <w:r w:rsidRPr="00E02CA3">
        <w:rPr>
          <w:lang w:val="en-GB"/>
        </w:rPr>
        <w:t xml:space="preserve">1.16, </w:t>
      </w:r>
      <w:r w:rsidRPr="00E02CA3">
        <w:rPr>
          <w:i/>
          <w:lang w:val="en-GB"/>
        </w:rPr>
        <w:t>SD=</w:t>
      </w:r>
      <w:r w:rsidRPr="00E02CA3">
        <w:rPr>
          <w:lang w:val="en-GB"/>
        </w:rPr>
        <w:t>0.37) and SDA’s (</w:t>
      </w:r>
      <w:r w:rsidRPr="00E02CA3">
        <w:rPr>
          <w:i/>
          <w:lang w:val="en-GB"/>
        </w:rPr>
        <w:t>M=</w:t>
      </w:r>
      <w:r w:rsidRPr="00E02CA3">
        <w:rPr>
          <w:lang w:val="en-GB"/>
        </w:rPr>
        <w:t xml:space="preserve">1.11, </w:t>
      </w:r>
      <w:r w:rsidRPr="00E02CA3">
        <w:rPr>
          <w:i/>
          <w:lang w:val="en-GB"/>
        </w:rPr>
        <w:t>SD=</w:t>
      </w:r>
      <w:r w:rsidRPr="00E02CA3">
        <w:rPr>
          <w:lang w:val="en-GB"/>
        </w:rPr>
        <w:t>0.33) pages followed some distance behind, but these pages had a small absolute total post count. The PAP’s (</w:t>
      </w:r>
      <w:r w:rsidRPr="00E02CA3">
        <w:rPr>
          <w:i/>
          <w:lang w:val="en-GB"/>
        </w:rPr>
        <w:t>M=</w:t>
      </w:r>
      <w:r w:rsidRPr="00E02CA3">
        <w:rPr>
          <w:lang w:val="en-GB"/>
        </w:rPr>
        <w:t xml:space="preserve">1.01, </w:t>
      </w:r>
      <w:r w:rsidRPr="00E02CA3">
        <w:rPr>
          <w:i/>
          <w:lang w:val="en-GB"/>
        </w:rPr>
        <w:t>SD=</w:t>
      </w:r>
      <w:r w:rsidRPr="00E02CA3">
        <w:rPr>
          <w:lang w:val="en-GB"/>
        </w:rPr>
        <w:t>0.12) and Lee Hsien Loong’s (</w:t>
      </w:r>
      <w:r w:rsidRPr="00E02CA3">
        <w:rPr>
          <w:i/>
          <w:lang w:val="en-GB"/>
        </w:rPr>
        <w:t>M=</w:t>
      </w:r>
      <w:r w:rsidRPr="00E02CA3">
        <w:rPr>
          <w:lang w:val="en-GB"/>
        </w:rPr>
        <w:t xml:space="preserve">1.01, </w:t>
      </w:r>
      <w:r w:rsidRPr="00E02CA3">
        <w:rPr>
          <w:i/>
          <w:lang w:val="en-GB"/>
        </w:rPr>
        <w:t>SD=</w:t>
      </w:r>
      <w:r w:rsidRPr="00E02CA3">
        <w:rPr>
          <w:lang w:val="en-GB"/>
        </w:rPr>
        <w:t>0.13) pages had the highest absolute total post count but performed badly in terms of its dialogic score overall. Most of the pages scored a mean above one because each of their posts existed within a Facebook page had enabled comments for users. Lina Chiam’s (</w:t>
      </w:r>
      <w:r w:rsidRPr="00E02CA3">
        <w:rPr>
          <w:i/>
          <w:lang w:val="en-GB"/>
        </w:rPr>
        <w:t>M=</w:t>
      </w:r>
      <w:r w:rsidRPr="00E02CA3">
        <w:rPr>
          <w:lang w:val="en-GB"/>
        </w:rPr>
        <w:t xml:space="preserve">0.00, </w:t>
      </w:r>
      <w:r w:rsidRPr="00E02CA3">
        <w:rPr>
          <w:i/>
          <w:lang w:val="en-GB"/>
        </w:rPr>
        <w:t>SD=</w:t>
      </w:r>
      <w:r w:rsidRPr="00E02CA3">
        <w:rPr>
          <w:lang w:val="en-GB"/>
        </w:rPr>
        <w:t>0.00) Facebook page was the only page that scored below the overall average.  This was because it was a Facebook profile page that required users to</w:t>
      </w:r>
      <w:r>
        <w:rPr>
          <w:lang w:val="en-GB"/>
        </w:rPr>
        <w:t xml:space="preserve"> be approved as</w:t>
      </w:r>
      <w:r w:rsidRPr="00E02CA3">
        <w:rPr>
          <w:lang w:val="en-GB"/>
        </w:rPr>
        <w:t xml:space="preserve"> a Facebook friend of the politician before they could </w:t>
      </w:r>
      <w:r>
        <w:rPr>
          <w:lang w:val="en-GB"/>
        </w:rPr>
        <w:t>post</w:t>
      </w:r>
      <w:r w:rsidRPr="00E02CA3">
        <w:rPr>
          <w:lang w:val="en-GB"/>
        </w:rPr>
        <w:t xml:space="preserve"> on the page. This findings show the vast majority of the Facebook pages only partially fulfilled the dialogic loop by enabling comments but most of them had </w:t>
      </w:r>
      <w:r>
        <w:rPr>
          <w:lang w:val="en-GB"/>
        </w:rPr>
        <w:t>little to no</w:t>
      </w:r>
      <w:r w:rsidRPr="00E02CA3">
        <w:rPr>
          <w:lang w:val="en-GB"/>
        </w:rPr>
        <w:t xml:space="preserve"> activity </w:t>
      </w:r>
      <w:r>
        <w:rPr>
          <w:lang w:val="en-GB"/>
        </w:rPr>
        <w:t xml:space="preserve">when it came to </w:t>
      </w:r>
      <w:r w:rsidRPr="00E02CA3">
        <w:rPr>
          <w:lang w:val="en-GB"/>
        </w:rPr>
        <w:t>responding to the queries and comments by users.</w:t>
      </w:r>
    </w:p>
    <w:p w14:paraId="76EA9409" w14:textId="77777777" w:rsidR="00D56E2A" w:rsidRPr="00E02CA3" w:rsidRDefault="00D56E2A" w:rsidP="00D56E2A">
      <w:pPr>
        <w:pStyle w:val="MainBodyText"/>
        <w:rPr>
          <w:lang w:val="en-GB"/>
        </w:rPr>
      </w:pPr>
      <w:r w:rsidRPr="00E02CA3">
        <w:rPr>
          <w:lang w:val="en-GB"/>
        </w:rPr>
        <w:t>The second relationship building strategy which was examined was positivity. In order to measure positivity, each Facebook post was evaluated for the presence of three</w:t>
      </w:r>
      <w:r>
        <w:rPr>
          <w:lang w:val="en-GB"/>
        </w:rPr>
        <w:t xml:space="preserve"> attributes: whether the post had a positive, optimistic tone, whether the post was cheerful and optimistic about the future and whether the post demonstrated an attempt at humour.</w:t>
      </w:r>
      <w:r w:rsidRPr="00E02CA3">
        <w:rPr>
          <w:lang w:val="en-GB"/>
        </w:rPr>
        <w:t xml:space="preserve"> Each attribute present gave the post one point up to a maximum of </w:t>
      </w:r>
      <w:r>
        <w:rPr>
          <w:lang w:val="en-GB"/>
        </w:rPr>
        <w:t>three</w:t>
      </w:r>
      <w:r w:rsidRPr="00E02CA3">
        <w:rPr>
          <w:lang w:val="en-GB"/>
        </w:rPr>
        <w:t>. The score of all the posts on each Facebook page was totalled and averaged to determine the mean positivity score for each Facebook page.</w:t>
      </w:r>
    </w:p>
    <w:tbl>
      <w:tblPr>
        <w:tblW w:w="0" w:type="auto"/>
        <w:tblInd w:w="108" w:type="dxa"/>
        <w:tblLook w:val="04A0" w:firstRow="1" w:lastRow="0" w:firstColumn="1" w:lastColumn="0" w:noHBand="0" w:noVBand="1"/>
      </w:tblPr>
      <w:tblGrid>
        <w:gridCol w:w="1474"/>
        <w:gridCol w:w="1784"/>
        <w:gridCol w:w="3265"/>
        <w:gridCol w:w="1173"/>
      </w:tblGrid>
      <w:tr w:rsidR="00D56E2A" w:rsidRPr="00E02CA3" w14:paraId="550A557E" w14:textId="77777777" w:rsidTr="00EC71D8">
        <w:trPr>
          <w:trHeight w:val="288"/>
        </w:trPr>
        <w:tc>
          <w:tcPr>
            <w:tcW w:w="0" w:type="auto"/>
            <w:gridSpan w:val="4"/>
            <w:tcBorders>
              <w:top w:val="nil"/>
              <w:left w:val="nil"/>
              <w:bottom w:val="nil"/>
              <w:right w:val="nil"/>
            </w:tcBorders>
            <w:shd w:val="clear" w:color="auto" w:fill="auto"/>
            <w:vAlign w:val="center"/>
            <w:hideMark/>
          </w:tcPr>
          <w:p w14:paraId="203E12AF"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9:</w:t>
            </w:r>
            <w:r w:rsidRPr="00E02CA3">
              <w:rPr>
                <w:rFonts w:eastAsia="Times New Roman" w:cs="Times New Roman"/>
                <w:bCs/>
                <w:color w:val="000000"/>
                <w:szCs w:val="24"/>
                <w:lang w:val="en-GB"/>
              </w:rPr>
              <w:br/>
            </w:r>
          </w:p>
          <w:p w14:paraId="085F8F55"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Means and Standard Deviations for the positivity score across sampled pages</w:t>
            </w:r>
          </w:p>
        </w:tc>
      </w:tr>
      <w:tr w:rsidR="00D56E2A" w:rsidRPr="00E02CA3" w14:paraId="09E74A6F" w14:textId="77777777" w:rsidTr="00EC71D8">
        <w:trPr>
          <w:trHeight w:val="288"/>
        </w:trPr>
        <w:tc>
          <w:tcPr>
            <w:tcW w:w="0" w:type="auto"/>
            <w:tcBorders>
              <w:top w:val="single" w:sz="4" w:space="0" w:color="000000"/>
              <w:left w:val="nil"/>
              <w:bottom w:val="single" w:sz="4" w:space="0" w:color="000000"/>
              <w:right w:val="nil"/>
            </w:tcBorders>
            <w:shd w:val="clear" w:color="auto" w:fill="auto"/>
            <w:vAlign w:val="bottom"/>
            <w:hideMark/>
          </w:tcPr>
          <w:p w14:paraId="087EA3A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Party</w:t>
            </w:r>
          </w:p>
        </w:tc>
        <w:tc>
          <w:tcPr>
            <w:tcW w:w="0" w:type="auto"/>
            <w:tcBorders>
              <w:top w:val="single" w:sz="4" w:space="0" w:color="000000"/>
              <w:left w:val="nil"/>
              <w:bottom w:val="single" w:sz="4" w:space="0" w:color="000000"/>
              <w:right w:val="nil"/>
            </w:tcBorders>
            <w:shd w:val="clear" w:color="auto" w:fill="auto"/>
            <w:vAlign w:val="bottom"/>
            <w:hideMark/>
          </w:tcPr>
          <w:p w14:paraId="7D59388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tcBorders>
              <w:top w:val="single" w:sz="4" w:space="0" w:color="000000"/>
              <w:left w:val="nil"/>
              <w:bottom w:val="single" w:sz="4" w:space="0" w:color="000000"/>
              <w:right w:val="nil"/>
            </w:tcBorders>
            <w:shd w:val="clear" w:color="auto" w:fill="auto"/>
            <w:vAlign w:val="bottom"/>
            <w:hideMark/>
          </w:tcPr>
          <w:p w14:paraId="62DB4ED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0" w:type="auto"/>
            <w:tcBorders>
              <w:top w:val="single" w:sz="4" w:space="0" w:color="000000"/>
              <w:left w:val="nil"/>
              <w:bottom w:val="single" w:sz="4" w:space="0" w:color="000000"/>
              <w:right w:val="nil"/>
            </w:tcBorders>
            <w:shd w:val="clear" w:color="auto" w:fill="auto"/>
            <w:vAlign w:val="bottom"/>
            <w:hideMark/>
          </w:tcPr>
          <w:p w14:paraId="126D65C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4C36DA2E" w14:textId="77777777" w:rsidTr="00EC71D8">
        <w:trPr>
          <w:trHeight w:val="288"/>
        </w:trPr>
        <w:tc>
          <w:tcPr>
            <w:tcW w:w="0" w:type="auto"/>
            <w:tcBorders>
              <w:top w:val="nil"/>
              <w:left w:val="nil"/>
              <w:bottom w:val="nil"/>
              <w:right w:val="nil"/>
            </w:tcBorders>
            <w:shd w:val="clear" w:color="auto" w:fill="auto"/>
            <w:hideMark/>
          </w:tcPr>
          <w:p w14:paraId="091F397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0" w:type="auto"/>
            <w:tcBorders>
              <w:top w:val="nil"/>
              <w:left w:val="nil"/>
              <w:bottom w:val="nil"/>
              <w:right w:val="nil"/>
            </w:tcBorders>
            <w:shd w:val="clear" w:color="auto" w:fill="auto"/>
            <w:noWrap/>
            <w:hideMark/>
          </w:tcPr>
          <w:p w14:paraId="0DEBC24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2.0000</w:t>
            </w:r>
          </w:p>
        </w:tc>
        <w:tc>
          <w:tcPr>
            <w:tcW w:w="0" w:type="auto"/>
            <w:tcBorders>
              <w:top w:val="nil"/>
              <w:left w:val="nil"/>
              <w:bottom w:val="nil"/>
              <w:right w:val="nil"/>
            </w:tcBorders>
            <w:shd w:val="clear" w:color="auto" w:fill="auto"/>
            <w:noWrap/>
            <w:hideMark/>
          </w:tcPr>
          <w:p w14:paraId="2889CF6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49E75F1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13374820" w14:textId="77777777" w:rsidTr="00EC71D8">
        <w:trPr>
          <w:trHeight w:val="288"/>
        </w:trPr>
        <w:tc>
          <w:tcPr>
            <w:tcW w:w="0" w:type="auto"/>
            <w:tcBorders>
              <w:top w:val="nil"/>
              <w:left w:val="nil"/>
              <w:bottom w:val="nil"/>
              <w:right w:val="nil"/>
            </w:tcBorders>
            <w:shd w:val="clear" w:color="auto" w:fill="auto"/>
            <w:hideMark/>
          </w:tcPr>
          <w:p w14:paraId="6F5CE9B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0" w:type="auto"/>
            <w:tcBorders>
              <w:top w:val="nil"/>
              <w:left w:val="nil"/>
              <w:bottom w:val="nil"/>
              <w:right w:val="nil"/>
            </w:tcBorders>
            <w:shd w:val="clear" w:color="auto" w:fill="auto"/>
            <w:noWrap/>
            <w:hideMark/>
          </w:tcPr>
          <w:p w14:paraId="5A7F8EA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1.5614</w:t>
            </w:r>
          </w:p>
        </w:tc>
        <w:tc>
          <w:tcPr>
            <w:tcW w:w="0" w:type="auto"/>
            <w:tcBorders>
              <w:top w:val="nil"/>
              <w:left w:val="nil"/>
              <w:bottom w:val="nil"/>
              <w:right w:val="nil"/>
            </w:tcBorders>
            <w:shd w:val="clear" w:color="auto" w:fill="auto"/>
            <w:noWrap/>
            <w:hideMark/>
          </w:tcPr>
          <w:p w14:paraId="6A90E09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.84552</w:t>
            </w:r>
          </w:p>
        </w:tc>
        <w:tc>
          <w:tcPr>
            <w:tcW w:w="0" w:type="auto"/>
            <w:tcBorders>
              <w:top w:val="nil"/>
              <w:left w:val="nil"/>
              <w:bottom w:val="nil"/>
              <w:right w:val="nil"/>
            </w:tcBorders>
            <w:shd w:val="clear" w:color="auto" w:fill="auto"/>
            <w:noWrap/>
            <w:hideMark/>
          </w:tcPr>
          <w:p w14:paraId="530573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57</w:t>
            </w:r>
          </w:p>
        </w:tc>
      </w:tr>
      <w:tr w:rsidR="00D56E2A" w:rsidRPr="00E02CA3" w14:paraId="6E107F2F" w14:textId="77777777" w:rsidTr="00EC71D8">
        <w:trPr>
          <w:trHeight w:val="288"/>
        </w:trPr>
        <w:tc>
          <w:tcPr>
            <w:tcW w:w="0" w:type="auto"/>
            <w:tcBorders>
              <w:top w:val="nil"/>
              <w:left w:val="nil"/>
              <w:bottom w:val="nil"/>
              <w:right w:val="nil"/>
            </w:tcBorders>
            <w:shd w:val="clear" w:color="auto" w:fill="auto"/>
            <w:hideMark/>
          </w:tcPr>
          <w:p w14:paraId="4AD6BB4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0" w:type="auto"/>
            <w:tcBorders>
              <w:top w:val="nil"/>
              <w:left w:val="nil"/>
              <w:bottom w:val="nil"/>
              <w:right w:val="nil"/>
            </w:tcBorders>
            <w:shd w:val="clear" w:color="auto" w:fill="auto"/>
            <w:noWrap/>
            <w:hideMark/>
          </w:tcPr>
          <w:p w14:paraId="2ADA9F5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1.3710</w:t>
            </w:r>
          </w:p>
        </w:tc>
        <w:tc>
          <w:tcPr>
            <w:tcW w:w="0" w:type="auto"/>
            <w:tcBorders>
              <w:top w:val="nil"/>
              <w:left w:val="nil"/>
              <w:bottom w:val="nil"/>
              <w:right w:val="nil"/>
            </w:tcBorders>
            <w:shd w:val="clear" w:color="auto" w:fill="auto"/>
            <w:noWrap/>
            <w:hideMark/>
          </w:tcPr>
          <w:p w14:paraId="201F36E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.92365</w:t>
            </w:r>
          </w:p>
        </w:tc>
        <w:tc>
          <w:tcPr>
            <w:tcW w:w="0" w:type="auto"/>
            <w:tcBorders>
              <w:top w:val="nil"/>
              <w:left w:val="nil"/>
              <w:bottom w:val="nil"/>
              <w:right w:val="nil"/>
            </w:tcBorders>
            <w:shd w:val="clear" w:color="auto" w:fill="auto"/>
            <w:noWrap/>
            <w:hideMark/>
          </w:tcPr>
          <w:p w14:paraId="688915A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29058876" w14:textId="77777777" w:rsidTr="00EC71D8">
        <w:trPr>
          <w:trHeight w:val="288"/>
        </w:trPr>
        <w:tc>
          <w:tcPr>
            <w:tcW w:w="0" w:type="auto"/>
            <w:tcBorders>
              <w:top w:val="nil"/>
              <w:left w:val="nil"/>
              <w:bottom w:val="nil"/>
              <w:right w:val="nil"/>
            </w:tcBorders>
            <w:shd w:val="clear" w:color="auto" w:fill="auto"/>
            <w:hideMark/>
          </w:tcPr>
          <w:p w14:paraId="09EC0DE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0" w:type="auto"/>
            <w:tcBorders>
              <w:top w:val="nil"/>
              <w:left w:val="nil"/>
              <w:bottom w:val="nil"/>
              <w:right w:val="nil"/>
            </w:tcBorders>
            <w:shd w:val="clear" w:color="auto" w:fill="auto"/>
            <w:noWrap/>
            <w:hideMark/>
          </w:tcPr>
          <w:p w14:paraId="3FDE636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1.2917</w:t>
            </w:r>
          </w:p>
        </w:tc>
        <w:tc>
          <w:tcPr>
            <w:tcW w:w="0" w:type="auto"/>
            <w:tcBorders>
              <w:top w:val="nil"/>
              <w:left w:val="nil"/>
              <w:bottom w:val="nil"/>
              <w:right w:val="nil"/>
            </w:tcBorders>
            <w:shd w:val="clear" w:color="auto" w:fill="auto"/>
            <w:noWrap/>
            <w:hideMark/>
          </w:tcPr>
          <w:p w14:paraId="51987CB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.96664</w:t>
            </w:r>
          </w:p>
        </w:tc>
        <w:tc>
          <w:tcPr>
            <w:tcW w:w="0" w:type="auto"/>
            <w:tcBorders>
              <w:top w:val="nil"/>
              <w:left w:val="nil"/>
              <w:bottom w:val="nil"/>
              <w:right w:val="nil"/>
            </w:tcBorders>
            <w:shd w:val="clear" w:color="auto" w:fill="auto"/>
            <w:noWrap/>
            <w:hideMark/>
          </w:tcPr>
          <w:p w14:paraId="61F5AD4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58ABEDC3" w14:textId="77777777" w:rsidTr="00EC71D8">
        <w:trPr>
          <w:trHeight w:val="288"/>
        </w:trPr>
        <w:tc>
          <w:tcPr>
            <w:tcW w:w="0" w:type="auto"/>
            <w:tcBorders>
              <w:top w:val="nil"/>
              <w:left w:val="nil"/>
              <w:bottom w:val="nil"/>
              <w:right w:val="nil"/>
            </w:tcBorders>
            <w:shd w:val="clear" w:color="auto" w:fill="auto"/>
            <w:hideMark/>
          </w:tcPr>
          <w:p w14:paraId="5450E08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CSM</w:t>
            </w:r>
          </w:p>
        </w:tc>
        <w:tc>
          <w:tcPr>
            <w:tcW w:w="0" w:type="auto"/>
            <w:tcBorders>
              <w:top w:val="nil"/>
              <w:left w:val="nil"/>
              <w:bottom w:val="nil"/>
              <w:right w:val="nil"/>
            </w:tcBorders>
            <w:shd w:val="clear" w:color="auto" w:fill="auto"/>
            <w:noWrap/>
            <w:hideMark/>
          </w:tcPr>
          <w:p w14:paraId="3DC23D5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1.2667</w:t>
            </w:r>
          </w:p>
        </w:tc>
        <w:tc>
          <w:tcPr>
            <w:tcW w:w="0" w:type="auto"/>
            <w:tcBorders>
              <w:top w:val="nil"/>
              <w:left w:val="nil"/>
              <w:bottom w:val="nil"/>
              <w:right w:val="nil"/>
            </w:tcBorders>
            <w:shd w:val="clear" w:color="auto" w:fill="auto"/>
            <w:noWrap/>
            <w:hideMark/>
          </w:tcPr>
          <w:p w14:paraId="5FB8D39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.70373</w:t>
            </w:r>
          </w:p>
        </w:tc>
        <w:tc>
          <w:tcPr>
            <w:tcW w:w="0" w:type="auto"/>
            <w:tcBorders>
              <w:top w:val="nil"/>
              <w:left w:val="nil"/>
              <w:bottom w:val="nil"/>
              <w:right w:val="nil"/>
            </w:tcBorders>
            <w:shd w:val="clear" w:color="auto" w:fill="auto"/>
            <w:noWrap/>
            <w:hideMark/>
          </w:tcPr>
          <w:p w14:paraId="509AAB5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53A1CE5D" w14:textId="77777777" w:rsidTr="00EC71D8">
        <w:trPr>
          <w:trHeight w:val="288"/>
        </w:trPr>
        <w:tc>
          <w:tcPr>
            <w:tcW w:w="0" w:type="auto"/>
            <w:tcBorders>
              <w:top w:val="nil"/>
              <w:left w:val="nil"/>
              <w:bottom w:val="nil"/>
              <w:right w:val="nil"/>
            </w:tcBorders>
            <w:shd w:val="clear" w:color="auto" w:fill="auto"/>
            <w:hideMark/>
          </w:tcPr>
          <w:p w14:paraId="56CD44C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0" w:type="auto"/>
            <w:tcBorders>
              <w:top w:val="nil"/>
              <w:left w:val="nil"/>
              <w:bottom w:val="nil"/>
              <w:right w:val="nil"/>
            </w:tcBorders>
            <w:shd w:val="clear" w:color="auto" w:fill="auto"/>
            <w:noWrap/>
            <w:hideMark/>
          </w:tcPr>
          <w:p w14:paraId="1BD4789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.9444</w:t>
            </w:r>
          </w:p>
        </w:tc>
        <w:tc>
          <w:tcPr>
            <w:tcW w:w="0" w:type="auto"/>
            <w:tcBorders>
              <w:top w:val="nil"/>
              <w:left w:val="nil"/>
              <w:bottom w:val="nil"/>
              <w:right w:val="nil"/>
            </w:tcBorders>
            <w:shd w:val="clear" w:color="auto" w:fill="auto"/>
            <w:noWrap/>
            <w:hideMark/>
          </w:tcPr>
          <w:p w14:paraId="4121DFD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.99836</w:t>
            </w:r>
          </w:p>
        </w:tc>
        <w:tc>
          <w:tcPr>
            <w:tcW w:w="0" w:type="auto"/>
            <w:tcBorders>
              <w:top w:val="nil"/>
              <w:left w:val="nil"/>
              <w:bottom w:val="nil"/>
              <w:right w:val="nil"/>
            </w:tcBorders>
            <w:shd w:val="clear" w:color="auto" w:fill="auto"/>
            <w:noWrap/>
            <w:hideMark/>
          </w:tcPr>
          <w:p w14:paraId="4B95F9E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318E581D" w14:textId="77777777" w:rsidTr="00EC71D8">
        <w:trPr>
          <w:trHeight w:val="288"/>
        </w:trPr>
        <w:tc>
          <w:tcPr>
            <w:tcW w:w="0" w:type="auto"/>
            <w:tcBorders>
              <w:top w:val="nil"/>
              <w:left w:val="nil"/>
              <w:bottom w:val="nil"/>
              <w:right w:val="nil"/>
            </w:tcBorders>
            <w:shd w:val="clear" w:color="auto" w:fill="auto"/>
            <w:hideMark/>
          </w:tcPr>
          <w:p w14:paraId="0176BAC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0" w:type="auto"/>
            <w:tcBorders>
              <w:top w:val="nil"/>
              <w:left w:val="nil"/>
              <w:bottom w:val="nil"/>
              <w:right w:val="nil"/>
            </w:tcBorders>
            <w:shd w:val="clear" w:color="auto" w:fill="auto"/>
            <w:noWrap/>
            <w:hideMark/>
          </w:tcPr>
          <w:p w14:paraId="42E71FF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.9200</w:t>
            </w:r>
          </w:p>
        </w:tc>
        <w:tc>
          <w:tcPr>
            <w:tcW w:w="0" w:type="auto"/>
            <w:tcBorders>
              <w:top w:val="nil"/>
              <w:left w:val="nil"/>
              <w:bottom w:val="nil"/>
              <w:right w:val="nil"/>
            </w:tcBorders>
            <w:shd w:val="clear" w:color="auto" w:fill="auto"/>
            <w:noWrap/>
            <w:hideMark/>
          </w:tcPr>
          <w:p w14:paraId="37C2BDE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1.07703</w:t>
            </w:r>
          </w:p>
        </w:tc>
        <w:tc>
          <w:tcPr>
            <w:tcW w:w="0" w:type="auto"/>
            <w:tcBorders>
              <w:top w:val="nil"/>
              <w:left w:val="nil"/>
              <w:bottom w:val="nil"/>
              <w:right w:val="nil"/>
            </w:tcBorders>
            <w:shd w:val="clear" w:color="auto" w:fill="auto"/>
            <w:noWrap/>
            <w:hideMark/>
          </w:tcPr>
          <w:p w14:paraId="44FCCE9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4BE74188" w14:textId="77777777" w:rsidTr="00EC71D8">
        <w:trPr>
          <w:trHeight w:val="288"/>
        </w:trPr>
        <w:tc>
          <w:tcPr>
            <w:tcW w:w="0" w:type="auto"/>
            <w:tcBorders>
              <w:top w:val="nil"/>
              <w:left w:val="nil"/>
              <w:bottom w:val="nil"/>
              <w:right w:val="nil"/>
            </w:tcBorders>
            <w:shd w:val="clear" w:color="auto" w:fill="auto"/>
            <w:hideMark/>
          </w:tcPr>
          <w:p w14:paraId="3CD7218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0" w:type="auto"/>
            <w:tcBorders>
              <w:top w:val="nil"/>
              <w:left w:val="nil"/>
              <w:bottom w:val="nil"/>
              <w:right w:val="nil"/>
            </w:tcBorders>
            <w:shd w:val="clear" w:color="auto" w:fill="auto"/>
            <w:noWrap/>
            <w:hideMark/>
          </w:tcPr>
          <w:p w14:paraId="242E45C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.8000</w:t>
            </w:r>
          </w:p>
        </w:tc>
        <w:tc>
          <w:tcPr>
            <w:tcW w:w="0" w:type="auto"/>
            <w:tcBorders>
              <w:top w:val="nil"/>
              <w:left w:val="nil"/>
              <w:bottom w:val="nil"/>
              <w:right w:val="nil"/>
            </w:tcBorders>
            <w:shd w:val="clear" w:color="auto" w:fill="auto"/>
            <w:noWrap/>
            <w:hideMark/>
          </w:tcPr>
          <w:p w14:paraId="1E38E3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1.03280</w:t>
            </w:r>
          </w:p>
        </w:tc>
        <w:tc>
          <w:tcPr>
            <w:tcW w:w="0" w:type="auto"/>
            <w:tcBorders>
              <w:top w:val="nil"/>
              <w:left w:val="nil"/>
              <w:bottom w:val="nil"/>
              <w:right w:val="nil"/>
            </w:tcBorders>
            <w:shd w:val="clear" w:color="auto" w:fill="auto"/>
            <w:noWrap/>
            <w:hideMark/>
          </w:tcPr>
          <w:p w14:paraId="076F178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1A993DC0" w14:textId="77777777" w:rsidTr="00EC71D8">
        <w:trPr>
          <w:trHeight w:val="288"/>
        </w:trPr>
        <w:tc>
          <w:tcPr>
            <w:tcW w:w="0" w:type="auto"/>
            <w:tcBorders>
              <w:top w:val="nil"/>
              <w:left w:val="nil"/>
              <w:bottom w:val="nil"/>
              <w:right w:val="nil"/>
            </w:tcBorders>
            <w:shd w:val="clear" w:color="auto" w:fill="auto"/>
            <w:hideMark/>
          </w:tcPr>
          <w:p w14:paraId="01C9D8E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0" w:type="auto"/>
            <w:tcBorders>
              <w:top w:val="nil"/>
              <w:left w:val="nil"/>
              <w:bottom w:val="nil"/>
              <w:right w:val="nil"/>
            </w:tcBorders>
            <w:shd w:val="clear" w:color="auto" w:fill="auto"/>
            <w:noWrap/>
            <w:hideMark/>
          </w:tcPr>
          <w:p w14:paraId="379399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.7500</w:t>
            </w:r>
          </w:p>
        </w:tc>
        <w:tc>
          <w:tcPr>
            <w:tcW w:w="0" w:type="auto"/>
            <w:tcBorders>
              <w:top w:val="nil"/>
              <w:left w:val="nil"/>
              <w:bottom w:val="nil"/>
              <w:right w:val="nil"/>
            </w:tcBorders>
            <w:shd w:val="clear" w:color="auto" w:fill="auto"/>
            <w:noWrap/>
            <w:hideMark/>
          </w:tcPr>
          <w:p w14:paraId="3470925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.78640</w:t>
            </w:r>
          </w:p>
        </w:tc>
        <w:tc>
          <w:tcPr>
            <w:tcW w:w="0" w:type="auto"/>
            <w:tcBorders>
              <w:top w:val="nil"/>
              <w:left w:val="nil"/>
              <w:bottom w:val="nil"/>
              <w:right w:val="nil"/>
            </w:tcBorders>
            <w:shd w:val="clear" w:color="auto" w:fill="auto"/>
            <w:noWrap/>
            <w:hideMark/>
          </w:tcPr>
          <w:p w14:paraId="5DAB95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43A3F322" w14:textId="77777777" w:rsidTr="00EC71D8">
        <w:trPr>
          <w:trHeight w:val="288"/>
        </w:trPr>
        <w:tc>
          <w:tcPr>
            <w:tcW w:w="0" w:type="auto"/>
            <w:tcBorders>
              <w:top w:val="nil"/>
              <w:left w:val="nil"/>
              <w:bottom w:val="nil"/>
              <w:right w:val="nil"/>
            </w:tcBorders>
            <w:shd w:val="clear" w:color="auto" w:fill="auto"/>
            <w:hideMark/>
          </w:tcPr>
          <w:p w14:paraId="03E2C1E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0" w:type="auto"/>
            <w:tcBorders>
              <w:top w:val="nil"/>
              <w:left w:val="nil"/>
              <w:bottom w:val="nil"/>
              <w:right w:val="nil"/>
            </w:tcBorders>
            <w:shd w:val="clear" w:color="auto" w:fill="auto"/>
            <w:noWrap/>
            <w:hideMark/>
          </w:tcPr>
          <w:p w14:paraId="2D36460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.6429</w:t>
            </w:r>
          </w:p>
        </w:tc>
        <w:tc>
          <w:tcPr>
            <w:tcW w:w="0" w:type="auto"/>
            <w:tcBorders>
              <w:top w:val="nil"/>
              <w:left w:val="nil"/>
              <w:bottom w:val="nil"/>
              <w:right w:val="nil"/>
            </w:tcBorders>
            <w:shd w:val="clear" w:color="auto" w:fill="auto"/>
            <w:noWrap/>
            <w:hideMark/>
          </w:tcPr>
          <w:p w14:paraId="1629B62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1.06160</w:t>
            </w:r>
          </w:p>
        </w:tc>
        <w:tc>
          <w:tcPr>
            <w:tcW w:w="0" w:type="auto"/>
            <w:tcBorders>
              <w:top w:val="nil"/>
              <w:left w:val="nil"/>
              <w:bottom w:val="nil"/>
              <w:right w:val="nil"/>
            </w:tcBorders>
            <w:shd w:val="clear" w:color="auto" w:fill="auto"/>
            <w:noWrap/>
            <w:hideMark/>
          </w:tcPr>
          <w:p w14:paraId="593E3C8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7246D818" w14:textId="77777777" w:rsidTr="00EC71D8">
        <w:trPr>
          <w:trHeight w:val="288"/>
        </w:trPr>
        <w:tc>
          <w:tcPr>
            <w:tcW w:w="0" w:type="auto"/>
            <w:tcBorders>
              <w:top w:val="nil"/>
              <w:left w:val="nil"/>
              <w:bottom w:val="nil"/>
              <w:right w:val="nil"/>
            </w:tcBorders>
            <w:shd w:val="clear" w:color="auto" w:fill="auto"/>
            <w:hideMark/>
          </w:tcPr>
          <w:p w14:paraId="03B34A2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0" w:type="auto"/>
            <w:tcBorders>
              <w:top w:val="nil"/>
              <w:left w:val="nil"/>
              <w:bottom w:val="nil"/>
              <w:right w:val="nil"/>
            </w:tcBorders>
            <w:shd w:val="clear" w:color="auto" w:fill="auto"/>
            <w:noWrap/>
            <w:hideMark/>
          </w:tcPr>
          <w:p w14:paraId="102F814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.4444</w:t>
            </w:r>
          </w:p>
        </w:tc>
        <w:tc>
          <w:tcPr>
            <w:tcW w:w="0" w:type="auto"/>
            <w:tcBorders>
              <w:top w:val="nil"/>
              <w:left w:val="nil"/>
              <w:bottom w:val="nil"/>
              <w:right w:val="nil"/>
            </w:tcBorders>
            <w:shd w:val="clear" w:color="auto" w:fill="auto"/>
            <w:noWrap/>
            <w:hideMark/>
          </w:tcPr>
          <w:p w14:paraId="097E1CA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.72648</w:t>
            </w:r>
          </w:p>
        </w:tc>
        <w:tc>
          <w:tcPr>
            <w:tcW w:w="0" w:type="auto"/>
            <w:tcBorders>
              <w:top w:val="nil"/>
              <w:left w:val="nil"/>
              <w:bottom w:val="nil"/>
              <w:right w:val="nil"/>
            </w:tcBorders>
            <w:shd w:val="clear" w:color="auto" w:fill="auto"/>
            <w:noWrap/>
            <w:hideMark/>
          </w:tcPr>
          <w:p w14:paraId="461D6F6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517BDD0B" w14:textId="77777777" w:rsidTr="00EC71D8">
        <w:trPr>
          <w:trHeight w:val="288"/>
        </w:trPr>
        <w:tc>
          <w:tcPr>
            <w:tcW w:w="0" w:type="auto"/>
            <w:tcBorders>
              <w:top w:val="nil"/>
              <w:left w:val="nil"/>
              <w:bottom w:val="nil"/>
              <w:right w:val="nil"/>
            </w:tcBorders>
            <w:shd w:val="clear" w:color="auto" w:fill="auto"/>
            <w:hideMark/>
          </w:tcPr>
          <w:p w14:paraId="22DCF43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0" w:type="auto"/>
            <w:tcBorders>
              <w:top w:val="nil"/>
              <w:left w:val="nil"/>
              <w:bottom w:val="nil"/>
              <w:right w:val="nil"/>
            </w:tcBorders>
            <w:shd w:val="clear" w:color="auto" w:fill="auto"/>
            <w:noWrap/>
            <w:hideMark/>
          </w:tcPr>
          <w:p w14:paraId="119210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.3929</w:t>
            </w:r>
          </w:p>
        </w:tc>
        <w:tc>
          <w:tcPr>
            <w:tcW w:w="0" w:type="auto"/>
            <w:tcBorders>
              <w:top w:val="nil"/>
              <w:left w:val="nil"/>
              <w:bottom w:val="nil"/>
              <w:right w:val="nil"/>
            </w:tcBorders>
            <w:shd w:val="clear" w:color="auto" w:fill="auto"/>
            <w:noWrap/>
            <w:hideMark/>
          </w:tcPr>
          <w:p w14:paraId="2BA0A60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.78595</w:t>
            </w:r>
          </w:p>
        </w:tc>
        <w:tc>
          <w:tcPr>
            <w:tcW w:w="0" w:type="auto"/>
            <w:tcBorders>
              <w:top w:val="nil"/>
              <w:left w:val="nil"/>
              <w:bottom w:val="nil"/>
              <w:right w:val="nil"/>
            </w:tcBorders>
            <w:shd w:val="clear" w:color="auto" w:fill="auto"/>
            <w:noWrap/>
            <w:hideMark/>
          </w:tcPr>
          <w:p w14:paraId="4D0EF28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4768CDD4" w14:textId="77777777" w:rsidTr="00EC71D8">
        <w:trPr>
          <w:trHeight w:val="288"/>
        </w:trPr>
        <w:tc>
          <w:tcPr>
            <w:tcW w:w="0" w:type="auto"/>
            <w:tcBorders>
              <w:top w:val="nil"/>
              <w:left w:val="nil"/>
              <w:bottom w:val="nil"/>
              <w:right w:val="nil"/>
            </w:tcBorders>
            <w:shd w:val="clear" w:color="auto" w:fill="auto"/>
            <w:hideMark/>
          </w:tcPr>
          <w:p w14:paraId="17DBD65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0" w:type="auto"/>
            <w:tcBorders>
              <w:top w:val="nil"/>
              <w:left w:val="nil"/>
              <w:bottom w:val="nil"/>
              <w:right w:val="nil"/>
            </w:tcBorders>
            <w:shd w:val="clear" w:color="auto" w:fill="auto"/>
            <w:noWrap/>
            <w:hideMark/>
          </w:tcPr>
          <w:p w14:paraId="67B9F42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.0758</w:t>
            </w:r>
          </w:p>
        </w:tc>
        <w:tc>
          <w:tcPr>
            <w:tcW w:w="0" w:type="auto"/>
            <w:tcBorders>
              <w:top w:val="nil"/>
              <w:left w:val="nil"/>
              <w:bottom w:val="nil"/>
              <w:right w:val="nil"/>
            </w:tcBorders>
            <w:shd w:val="clear" w:color="auto" w:fill="auto"/>
            <w:noWrap/>
            <w:hideMark/>
          </w:tcPr>
          <w:p w14:paraId="63D7AF3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.26664</w:t>
            </w:r>
          </w:p>
        </w:tc>
        <w:tc>
          <w:tcPr>
            <w:tcW w:w="0" w:type="auto"/>
            <w:tcBorders>
              <w:top w:val="nil"/>
              <w:left w:val="nil"/>
              <w:bottom w:val="nil"/>
              <w:right w:val="nil"/>
            </w:tcBorders>
            <w:shd w:val="clear" w:color="auto" w:fill="auto"/>
            <w:noWrap/>
            <w:hideMark/>
          </w:tcPr>
          <w:p w14:paraId="6469BC4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71EC3ABD" w14:textId="77777777" w:rsidTr="00EC71D8">
        <w:trPr>
          <w:trHeight w:val="288"/>
        </w:trPr>
        <w:tc>
          <w:tcPr>
            <w:tcW w:w="0" w:type="auto"/>
            <w:tcBorders>
              <w:top w:val="nil"/>
              <w:left w:val="nil"/>
              <w:bottom w:val="nil"/>
              <w:right w:val="nil"/>
            </w:tcBorders>
            <w:shd w:val="clear" w:color="auto" w:fill="auto"/>
            <w:hideMark/>
          </w:tcPr>
          <w:p w14:paraId="1AAD164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0" w:type="auto"/>
            <w:tcBorders>
              <w:top w:val="nil"/>
              <w:left w:val="nil"/>
              <w:bottom w:val="nil"/>
              <w:right w:val="nil"/>
            </w:tcBorders>
            <w:shd w:val="clear" w:color="auto" w:fill="auto"/>
            <w:noWrap/>
            <w:hideMark/>
          </w:tcPr>
          <w:p w14:paraId="7D3CA0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19F7471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3E70369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3ABA8CD4" w14:textId="77777777" w:rsidTr="00EC71D8">
        <w:trPr>
          <w:trHeight w:val="288"/>
        </w:trPr>
        <w:tc>
          <w:tcPr>
            <w:tcW w:w="0" w:type="auto"/>
            <w:tcBorders>
              <w:top w:val="nil"/>
              <w:left w:val="nil"/>
              <w:bottom w:val="single" w:sz="4" w:space="0" w:color="000000"/>
              <w:right w:val="nil"/>
            </w:tcBorders>
            <w:shd w:val="clear" w:color="auto" w:fill="auto"/>
            <w:hideMark/>
          </w:tcPr>
          <w:p w14:paraId="0E9661B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3A2F89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.9611</w:t>
            </w:r>
          </w:p>
        </w:tc>
        <w:tc>
          <w:tcPr>
            <w:tcW w:w="0" w:type="auto"/>
            <w:tcBorders>
              <w:top w:val="nil"/>
              <w:left w:val="nil"/>
              <w:bottom w:val="single" w:sz="4" w:space="0" w:color="000000"/>
              <w:right w:val="nil"/>
            </w:tcBorders>
            <w:shd w:val="clear" w:color="auto" w:fill="auto"/>
            <w:noWrap/>
            <w:hideMark/>
          </w:tcPr>
          <w:p w14:paraId="4CB967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.98396</w:t>
            </w:r>
          </w:p>
        </w:tc>
        <w:tc>
          <w:tcPr>
            <w:tcW w:w="0" w:type="auto"/>
            <w:tcBorders>
              <w:top w:val="nil"/>
              <w:left w:val="nil"/>
              <w:bottom w:val="single" w:sz="4" w:space="0" w:color="000000"/>
              <w:right w:val="nil"/>
            </w:tcBorders>
            <w:shd w:val="clear" w:color="auto" w:fill="auto"/>
            <w:noWrap/>
            <w:hideMark/>
          </w:tcPr>
          <w:p w14:paraId="7FD21D4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463</w:t>
            </w:r>
          </w:p>
        </w:tc>
      </w:tr>
    </w:tbl>
    <w:p w14:paraId="21B97F0E" w14:textId="77777777" w:rsidR="00D56E2A" w:rsidRPr="00E02CA3" w:rsidRDefault="00D56E2A" w:rsidP="00D56E2A">
      <w:pPr>
        <w:pStyle w:val="MainBodyText"/>
        <w:rPr>
          <w:lang w:val="en-GB"/>
        </w:rPr>
      </w:pPr>
    </w:p>
    <w:p w14:paraId="644BEDFC" w14:textId="77777777" w:rsidR="00D56E2A" w:rsidRPr="00E02CA3" w:rsidRDefault="00D56E2A" w:rsidP="00D56E2A">
      <w:pPr>
        <w:pStyle w:val="MainBodyText"/>
        <w:rPr>
          <w:lang w:val="en-GB"/>
        </w:rPr>
      </w:pPr>
      <w:r w:rsidRPr="00E02CA3">
        <w:rPr>
          <w:lang w:val="en-GB"/>
        </w:rPr>
        <w:t>Lim Bak Chuan’s page (</w:t>
      </w:r>
      <w:r w:rsidRPr="00E02CA3">
        <w:rPr>
          <w:i/>
          <w:lang w:val="en-GB"/>
        </w:rPr>
        <w:t>M=</w:t>
      </w:r>
      <w:r w:rsidRPr="00E02CA3">
        <w:rPr>
          <w:lang w:val="en-GB"/>
        </w:rPr>
        <w:t>2.00, SD=0.00) was the most positive page among all 14 Facebook pages but he had only two posts for the entirety of the sampled period. Prime Minister Lee Hsien Loong’s (</w:t>
      </w:r>
      <w:r w:rsidRPr="00E02CA3">
        <w:rPr>
          <w:i/>
          <w:lang w:val="en-GB"/>
        </w:rPr>
        <w:t>M=</w:t>
      </w:r>
      <w:r w:rsidRPr="00E02CA3">
        <w:rPr>
          <w:lang w:val="en-GB"/>
        </w:rPr>
        <w:t xml:space="preserve">1.56, </w:t>
      </w:r>
      <w:r w:rsidRPr="00E02CA3">
        <w:rPr>
          <w:i/>
          <w:lang w:val="en-GB"/>
        </w:rPr>
        <w:t>SD=</w:t>
      </w:r>
      <w:r w:rsidRPr="00E02CA3">
        <w:rPr>
          <w:lang w:val="en-GB"/>
        </w:rPr>
        <w:t>0.84) and the PAP’s (</w:t>
      </w:r>
      <w:r w:rsidRPr="00E02CA3">
        <w:rPr>
          <w:i/>
          <w:lang w:val="en-GB"/>
        </w:rPr>
        <w:t>M=</w:t>
      </w:r>
      <w:r w:rsidRPr="00E02CA3">
        <w:rPr>
          <w:lang w:val="en-GB"/>
        </w:rPr>
        <w:t xml:space="preserve"> 1.37, SD=0.92) pages came in second and third place respectively, both with a high absolute post count. Nicole Seah’s (M=1.29, </w:t>
      </w:r>
      <w:r w:rsidRPr="00E02CA3">
        <w:rPr>
          <w:i/>
          <w:lang w:val="en-GB"/>
        </w:rPr>
        <w:t>SD=</w:t>
      </w:r>
      <w:r w:rsidRPr="00E02CA3">
        <w:rPr>
          <w:lang w:val="en-GB"/>
        </w:rPr>
        <w:t>0.96) and Chen Show Mao’s (</w:t>
      </w:r>
      <w:r w:rsidRPr="00E02CA3">
        <w:rPr>
          <w:i/>
          <w:lang w:val="en-GB"/>
        </w:rPr>
        <w:t>M=</w:t>
      </w:r>
      <w:r w:rsidRPr="00E02CA3">
        <w:rPr>
          <w:lang w:val="en-GB"/>
        </w:rPr>
        <w:t xml:space="preserve">1.26, </w:t>
      </w:r>
      <w:r w:rsidRPr="00E02CA3">
        <w:rPr>
          <w:i/>
          <w:lang w:val="en-GB"/>
        </w:rPr>
        <w:t>SD=</w:t>
      </w:r>
      <w:r w:rsidRPr="00E02CA3">
        <w:rPr>
          <w:lang w:val="en-GB"/>
        </w:rPr>
        <w:t>0.7) pages were also relatively positive in comparison. The Reform Party’s (</w:t>
      </w:r>
      <w:r w:rsidRPr="00E02CA3">
        <w:rPr>
          <w:i/>
          <w:lang w:val="en-GB"/>
        </w:rPr>
        <w:t>M=</w:t>
      </w:r>
      <w:r w:rsidRPr="00E02CA3">
        <w:rPr>
          <w:lang w:val="en-GB"/>
        </w:rPr>
        <w:t xml:space="preserve">0.07, </w:t>
      </w:r>
      <w:r w:rsidRPr="00E02CA3">
        <w:rPr>
          <w:i/>
          <w:lang w:val="en-GB"/>
        </w:rPr>
        <w:t>SD=</w:t>
      </w:r>
      <w:r w:rsidRPr="00E02CA3">
        <w:rPr>
          <w:lang w:val="en-GB"/>
        </w:rPr>
        <w:t>0.266) and Kenneth Jeyaretnam’s (</w:t>
      </w:r>
      <w:r w:rsidRPr="00E02CA3">
        <w:rPr>
          <w:i/>
          <w:lang w:val="en-GB"/>
        </w:rPr>
        <w:t>M=</w:t>
      </w:r>
      <w:r w:rsidRPr="00E02CA3">
        <w:rPr>
          <w:lang w:val="en-GB"/>
        </w:rPr>
        <w:t xml:space="preserve">0.00, </w:t>
      </w:r>
      <w:r w:rsidRPr="00E02CA3">
        <w:rPr>
          <w:i/>
          <w:lang w:val="en-GB"/>
        </w:rPr>
        <w:t>SD=</w:t>
      </w:r>
      <w:r w:rsidRPr="00E02CA3">
        <w:rPr>
          <w:lang w:val="en-GB"/>
        </w:rPr>
        <w:t xml:space="preserve"> 0.00) pages were the least positive of all the pages, with none of the posts on Kenneth Jeyaretnam’s page registering even a point on the positivity scale during the sampled period. In terms of positivity, it seems that the more prominent political parties and politicians tended to be more positive than the fringe parties who did badly in the 2011 General Election.</w:t>
      </w:r>
    </w:p>
    <w:p w14:paraId="4FF5DBB3" w14:textId="77777777" w:rsidR="00D56E2A" w:rsidRPr="00E02CA3" w:rsidRDefault="00D56E2A" w:rsidP="00D56E2A">
      <w:pPr>
        <w:pStyle w:val="MainBodyText"/>
        <w:rPr>
          <w:lang w:val="en-GB"/>
        </w:rPr>
      </w:pPr>
      <w:r w:rsidRPr="00E02CA3">
        <w:rPr>
          <w:lang w:val="en-GB"/>
        </w:rPr>
        <w:t xml:space="preserve">The third relationship building strategy that was examined was the strategy of assurances. In order to measure the attribute of assurances, each Facebook post was evaluated for the presence of two attributes: whether a post recognised the needs of the public and whether it indicated commonality between the organisation, its members and the public. Each attribute present gave the post one point up to a </w:t>
      </w:r>
      <w:r w:rsidRPr="00E02CA3">
        <w:rPr>
          <w:lang w:val="en-GB"/>
        </w:rPr>
        <w:lastRenderedPageBreak/>
        <w:t>maximum of two. The score of all the posts on each Facebook page was totalled and averaged to determine the mean assurance score for each Facebook page.</w:t>
      </w:r>
    </w:p>
    <w:tbl>
      <w:tblPr>
        <w:tblW w:w="8505" w:type="dxa"/>
        <w:tblInd w:w="108" w:type="dxa"/>
        <w:tblLook w:val="04A0" w:firstRow="1" w:lastRow="0" w:firstColumn="1" w:lastColumn="0" w:noHBand="0" w:noVBand="1"/>
      </w:tblPr>
      <w:tblGrid>
        <w:gridCol w:w="1323"/>
        <w:gridCol w:w="1602"/>
        <w:gridCol w:w="2932"/>
        <w:gridCol w:w="2648"/>
      </w:tblGrid>
      <w:tr w:rsidR="00D56E2A" w:rsidRPr="00E02CA3" w14:paraId="6F130048" w14:textId="77777777" w:rsidTr="00EC71D8">
        <w:trPr>
          <w:trHeight w:val="288"/>
        </w:trPr>
        <w:tc>
          <w:tcPr>
            <w:tcW w:w="8505" w:type="dxa"/>
            <w:gridSpan w:val="4"/>
            <w:tcBorders>
              <w:top w:val="nil"/>
              <w:left w:val="nil"/>
              <w:bottom w:val="nil"/>
              <w:right w:val="nil"/>
            </w:tcBorders>
            <w:shd w:val="clear" w:color="auto" w:fill="auto"/>
            <w:vAlign w:val="center"/>
            <w:hideMark/>
          </w:tcPr>
          <w:p w14:paraId="25FA453C"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10:</w:t>
            </w:r>
          </w:p>
          <w:p w14:paraId="0D3ED528" w14:textId="77777777" w:rsidR="00D56E2A" w:rsidRPr="00E02CA3" w:rsidRDefault="00D56E2A" w:rsidP="00EC71D8">
            <w:pPr>
              <w:spacing w:after="0" w:line="240" w:lineRule="auto"/>
              <w:jc w:val="left"/>
              <w:rPr>
                <w:rFonts w:eastAsia="Times New Roman" w:cs="Times New Roman"/>
                <w:bCs/>
                <w:color w:val="000000"/>
                <w:szCs w:val="24"/>
                <w:lang w:val="en-GB"/>
              </w:rPr>
            </w:pPr>
          </w:p>
          <w:p w14:paraId="3E842883"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Means and Standard Deviations for assurance score across sampled Facebook pages</w:t>
            </w:r>
          </w:p>
        </w:tc>
      </w:tr>
      <w:tr w:rsidR="00D56E2A" w:rsidRPr="00E02CA3" w14:paraId="0A77EFC6" w14:textId="77777777" w:rsidTr="00EC71D8">
        <w:trPr>
          <w:trHeight w:val="288"/>
        </w:trPr>
        <w:tc>
          <w:tcPr>
            <w:tcW w:w="0" w:type="auto"/>
            <w:tcBorders>
              <w:top w:val="single" w:sz="4" w:space="0" w:color="000000"/>
              <w:left w:val="nil"/>
              <w:bottom w:val="single" w:sz="4" w:space="0" w:color="000000"/>
              <w:right w:val="nil"/>
            </w:tcBorders>
            <w:shd w:val="clear" w:color="auto" w:fill="auto"/>
            <w:vAlign w:val="bottom"/>
            <w:hideMark/>
          </w:tcPr>
          <w:p w14:paraId="46FEAA1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Party</w:t>
            </w:r>
          </w:p>
        </w:tc>
        <w:tc>
          <w:tcPr>
            <w:tcW w:w="0" w:type="auto"/>
            <w:tcBorders>
              <w:top w:val="single" w:sz="4" w:space="0" w:color="000000"/>
              <w:left w:val="nil"/>
              <w:bottom w:val="single" w:sz="4" w:space="0" w:color="000000"/>
              <w:right w:val="nil"/>
            </w:tcBorders>
            <w:shd w:val="clear" w:color="auto" w:fill="auto"/>
            <w:vAlign w:val="bottom"/>
            <w:hideMark/>
          </w:tcPr>
          <w:p w14:paraId="32CF14D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tcBorders>
              <w:top w:val="single" w:sz="4" w:space="0" w:color="000000"/>
              <w:left w:val="nil"/>
              <w:bottom w:val="single" w:sz="4" w:space="0" w:color="000000"/>
              <w:right w:val="nil"/>
            </w:tcBorders>
            <w:shd w:val="clear" w:color="auto" w:fill="auto"/>
            <w:vAlign w:val="bottom"/>
            <w:hideMark/>
          </w:tcPr>
          <w:p w14:paraId="4D5F143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1448" w:type="dxa"/>
            <w:tcBorders>
              <w:top w:val="single" w:sz="4" w:space="0" w:color="000000"/>
              <w:left w:val="nil"/>
              <w:bottom w:val="single" w:sz="4" w:space="0" w:color="000000"/>
              <w:right w:val="nil"/>
            </w:tcBorders>
            <w:shd w:val="clear" w:color="auto" w:fill="auto"/>
            <w:vAlign w:val="bottom"/>
            <w:hideMark/>
          </w:tcPr>
          <w:p w14:paraId="5398080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349482B2" w14:textId="77777777" w:rsidTr="00EC71D8">
        <w:trPr>
          <w:trHeight w:val="288"/>
        </w:trPr>
        <w:tc>
          <w:tcPr>
            <w:tcW w:w="0" w:type="auto"/>
            <w:tcBorders>
              <w:top w:val="nil"/>
              <w:left w:val="nil"/>
              <w:bottom w:val="nil"/>
              <w:right w:val="nil"/>
            </w:tcBorders>
            <w:shd w:val="clear" w:color="auto" w:fill="auto"/>
            <w:hideMark/>
          </w:tcPr>
          <w:p w14:paraId="3636378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0" w:type="auto"/>
            <w:tcBorders>
              <w:top w:val="nil"/>
              <w:left w:val="nil"/>
              <w:bottom w:val="nil"/>
              <w:right w:val="nil"/>
            </w:tcBorders>
            <w:shd w:val="clear" w:color="auto" w:fill="auto"/>
            <w:noWrap/>
            <w:hideMark/>
          </w:tcPr>
          <w:p w14:paraId="58FC08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.9444</w:t>
            </w:r>
          </w:p>
        </w:tc>
        <w:tc>
          <w:tcPr>
            <w:tcW w:w="0" w:type="auto"/>
            <w:tcBorders>
              <w:top w:val="nil"/>
              <w:left w:val="nil"/>
              <w:bottom w:val="nil"/>
              <w:right w:val="nil"/>
            </w:tcBorders>
            <w:shd w:val="clear" w:color="auto" w:fill="auto"/>
            <w:noWrap/>
            <w:hideMark/>
          </w:tcPr>
          <w:p w14:paraId="57E5091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.72536</w:t>
            </w:r>
          </w:p>
        </w:tc>
        <w:tc>
          <w:tcPr>
            <w:tcW w:w="1448" w:type="dxa"/>
            <w:tcBorders>
              <w:top w:val="nil"/>
              <w:left w:val="nil"/>
              <w:bottom w:val="nil"/>
              <w:right w:val="nil"/>
            </w:tcBorders>
            <w:shd w:val="clear" w:color="auto" w:fill="auto"/>
            <w:noWrap/>
            <w:hideMark/>
          </w:tcPr>
          <w:p w14:paraId="089AC56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7B5D01C8" w14:textId="77777777" w:rsidTr="00EC71D8">
        <w:trPr>
          <w:trHeight w:val="288"/>
        </w:trPr>
        <w:tc>
          <w:tcPr>
            <w:tcW w:w="0" w:type="auto"/>
            <w:tcBorders>
              <w:top w:val="nil"/>
              <w:left w:val="nil"/>
              <w:bottom w:val="nil"/>
              <w:right w:val="nil"/>
            </w:tcBorders>
            <w:shd w:val="clear" w:color="auto" w:fill="auto"/>
            <w:hideMark/>
          </w:tcPr>
          <w:p w14:paraId="4066C4E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0" w:type="auto"/>
            <w:tcBorders>
              <w:top w:val="nil"/>
              <w:left w:val="nil"/>
              <w:bottom w:val="nil"/>
              <w:right w:val="nil"/>
            </w:tcBorders>
            <w:shd w:val="clear" w:color="auto" w:fill="auto"/>
            <w:noWrap/>
            <w:hideMark/>
          </w:tcPr>
          <w:p w14:paraId="419D7EE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.7083</w:t>
            </w:r>
          </w:p>
        </w:tc>
        <w:tc>
          <w:tcPr>
            <w:tcW w:w="0" w:type="auto"/>
            <w:tcBorders>
              <w:top w:val="nil"/>
              <w:left w:val="nil"/>
              <w:bottom w:val="nil"/>
              <w:right w:val="nil"/>
            </w:tcBorders>
            <w:shd w:val="clear" w:color="auto" w:fill="auto"/>
            <w:noWrap/>
            <w:hideMark/>
          </w:tcPr>
          <w:p w14:paraId="521A56B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.84949</w:t>
            </w:r>
          </w:p>
        </w:tc>
        <w:tc>
          <w:tcPr>
            <w:tcW w:w="1448" w:type="dxa"/>
            <w:tcBorders>
              <w:top w:val="nil"/>
              <w:left w:val="nil"/>
              <w:bottom w:val="nil"/>
              <w:right w:val="nil"/>
            </w:tcBorders>
            <w:shd w:val="clear" w:color="auto" w:fill="auto"/>
            <w:noWrap/>
            <w:hideMark/>
          </w:tcPr>
          <w:p w14:paraId="577D421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48D65BEA" w14:textId="77777777" w:rsidTr="00EC71D8">
        <w:trPr>
          <w:trHeight w:val="288"/>
        </w:trPr>
        <w:tc>
          <w:tcPr>
            <w:tcW w:w="0" w:type="auto"/>
            <w:tcBorders>
              <w:top w:val="nil"/>
              <w:left w:val="nil"/>
              <w:bottom w:val="nil"/>
              <w:right w:val="nil"/>
            </w:tcBorders>
            <w:shd w:val="clear" w:color="auto" w:fill="auto"/>
            <w:hideMark/>
          </w:tcPr>
          <w:p w14:paraId="3A1A53E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0" w:type="auto"/>
            <w:tcBorders>
              <w:top w:val="nil"/>
              <w:left w:val="nil"/>
              <w:bottom w:val="nil"/>
              <w:right w:val="nil"/>
            </w:tcBorders>
            <w:shd w:val="clear" w:color="auto" w:fill="auto"/>
            <w:noWrap/>
            <w:hideMark/>
          </w:tcPr>
          <w:p w14:paraId="1F11EE0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.6667</w:t>
            </w:r>
          </w:p>
        </w:tc>
        <w:tc>
          <w:tcPr>
            <w:tcW w:w="0" w:type="auto"/>
            <w:tcBorders>
              <w:top w:val="nil"/>
              <w:left w:val="nil"/>
              <w:bottom w:val="nil"/>
              <w:right w:val="nil"/>
            </w:tcBorders>
            <w:shd w:val="clear" w:color="auto" w:fill="auto"/>
            <w:noWrap/>
            <w:hideMark/>
          </w:tcPr>
          <w:p w14:paraId="0DE5815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1.00000</w:t>
            </w:r>
          </w:p>
        </w:tc>
        <w:tc>
          <w:tcPr>
            <w:tcW w:w="1448" w:type="dxa"/>
            <w:tcBorders>
              <w:top w:val="nil"/>
              <w:left w:val="nil"/>
              <w:bottom w:val="nil"/>
              <w:right w:val="nil"/>
            </w:tcBorders>
            <w:shd w:val="clear" w:color="auto" w:fill="auto"/>
            <w:noWrap/>
            <w:hideMark/>
          </w:tcPr>
          <w:p w14:paraId="389F0D8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3575E268" w14:textId="77777777" w:rsidTr="00EC71D8">
        <w:trPr>
          <w:trHeight w:val="288"/>
        </w:trPr>
        <w:tc>
          <w:tcPr>
            <w:tcW w:w="0" w:type="auto"/>
            <w:tcBorders>
              <w:top w:val="nil"/>
              <w:left w:val="nil"/>
              <w:bottom w:val="nil"/>
              <w:right w:val="nil"/>
            </w:tcBorders>
            <w:shd w:val="clear" w:color="auto" w:fill="auto"/>
            <w:hideMark/>
          </w:tcPr>
          <w:p w14:paraId="62910D7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0" w:type="auto"/>
            <w:tcBorders>
              <w:top w:val="nil"/>
              <w:left w:val="nil"/>
              <w:bottom w:val="nil"/>
              <w:right w:val="nil"/>
            </w:tcBorders>
            <w:shd w:val="clear" w:color="auto" w:fill="auto"/>
            <w:noWrap/>
            <w:hideMark/>
          </w:tcPr>
          <w:p w14:paraId="71BEE99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.6429</w:t>
            </w:r>
          </w:p>
        </w:tc>
        <w:tc>
          <w:tcPr>
            <w:tcW w:w="0" w:type="auto"/>
            <w:tcBorders>
              <w:top w:val="nil"/>
              <w:left w:val="nil"/>
              <w:bottom w:val="nil"/>
              <w:right w:val="nil"/>
            </w:tcBorders>
            <w:shd w:val="clear" w:color="auto" w:fill="auto"/>
            <w:noWrap/>
            <w:hideMark/>
          </w:tcPr>
          <w:p w14:paraId="44154C9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.67847</w:t>
            </w:r>
          </w:p>
        </w:tc>
        <w:tc>
          <w:tcPr>
            <w:tcW w:w="1448" w:type="dxa"/>
            <w:tcBorders>
              <w:top w:val="nil"/>
              <w:left w:val="nil"/>
              <w:bottom w:val="nil"/>
              <w:right w:val="nil"/>
            </w:tcBorders>
            <w:shd w:val="clear" w:color="auto" w:fill="auto"/>
            <w:noWrap/>
            <w:hideMark/>
          </w:tcPr>
          <w:p w14:paraId="0028BA0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7A985746" w14:textId="77777777" w:rsidTr="00EC71D8">
        <w:trPr>
          <w:trHeight w:val="288"/>
        </w:trPr>
        <w:tc>
          <w:tcPr>
            <w:tcW w:w="0" w:type="auto"/>
            <w:tcBorders>
              <w:top w:val="nil"/>
              <w:left w:val="nil"/>
              <w:bottom w:val="nil"/>
              <w:right w:val="nil"/>
            </w:tcBorders>
            <w:shd w:val="clear" w:color="auto" w:fill="auto"/>
            <w:hideMark/>
          </w:tcPr>
          <w:p w14:paraId="067B824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0" w:type="auto"/>
            <w:tcBorders>
              <w:top w:val="nil"/>
              <w:left w:val="nil"/>
              <w:bottom w:val="nil"/>
              <w:right w:val="nil"/>
            </w:tcBorders>
            <w:shd w:val="clear" w:color="auto" w:fill="auto"/>
            <w:noWrap/>
            <w:hideMark/>
          </w:tcPr>
          <w:p w14:paraId="4B41C57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.6000</w:t>
            </w:r>
          </w:p>
        </w:tc>
        <w:tc>
          <w:tcPr>
            <w:tcW w:w="0" w:type="auto"/>
            <w:tcBorders>
              <w:top w:val="nil"/>
              <w:left w:val="nil"/>
              <w:bottom w:val="nil"/>
              <w:right w:val="nil"/>
            </w:tcBorders>
            <w:shd w:val="clear" w:color="auto" w:fill="auto"/>
            <w:noWrap/>
            <w:hideMark/>
          </w:tcPr>
          <w:p w14:paraId="35425B9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.69921</w:t>
            </w:r>
          </w:p>
        </w:tc>
        <w:tc>
          <w:tcPr>
            <w:tcW w:w="1448" w:type="dxa"/>
            <w:tcBorders>
              <w:top w:val="nil"/>
              <w:left w:val="nil"/>
              <w:bottom w:val="nil"/>
              <w:right w:val="nil"/>
            </w:tcBorders>
            <w:shd w:val="clear" w:color="auto" w:fill="auto"/>
            <w:noWrap/>
            <w:hideMark/>
          </w:tcPr>
          <w:p w14:paraId="4DC0DAD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45C401E8" w14:textId="77777777" w:rsidTr="00EC71D8">
        <w:trPr>
          <w:trHeight w:val="288"/>
        </w:trPr>
        <w:tc>
          <w:tcPr>
            <w:tcW w:w="0" w:type="auto"/>
            <w:tcBorders>
              <w:top w:val="nil"/>
              <w:left w:val="nil"/>
              <w:bottom w:val="nil"/>
              <w:right w:val="nil"/>
            </w:tcBorders>
            <w:shd w:val="clear" w:color="auto" w:fill="auto"/>
            <w:hideMark/>
          </w:tcPr>
          <w:p w14:paraId="41590B3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0" w:type="auto"/>
            <w:tcBorders>
              <w:top w:val="nil"/>
              <w:left w:val="nil"/>
              <w:bottom w:val="nil"/>
              <w:right w:val="nil"/>
            </w:tcBorders>
            <w:shd w:val="clear" w:color="auto" w:fill="auto"/>
            <w:noWrap/>
            <w:hideMark/>
          </w:tcPr>
          <w:p w14:paraId="101047A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.5000</w:t>
            </w:r>
          </w:p>
        </w:tc>
        <w:tc>
          <w:tcPr>
            <w:tcW w:w="0" w:type="auto"/>
            <w:tcBorders>
              <w:top w:val="nil"/>
              <w:left w:val="nil"/>
              <w:bottom w:val="nil"/>
              <w:right w:val="nil"/>
            </w:tcBorders>
            <w:shd w:val="clear" w:color="auto" w:fill="auto"/>
            <w:noWrap/>
            <w:hideMark/>
          </w:tcPr>
          <w:p w14:paraId="5B9A73A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.60698</w:t>
            </w:r>
          </w:p>
        </w:tc>
        <w:tc>
          <w:tcPr>
            <w:tcW w:w="1448" w:type="dxa"/>
            <w:tcBorders>
              <w:top w:val="nil"/>
              <w:left w:val="nil"/>
              <w:bottom w:val="nil"/>
              <w:right w:val="nil"/>
            </w:tcBorders>
            <w:shd w:val="clear" w:color="auto" w:fill="auto"/>
            <w:noWrap/>
            <w:hideMark/>
          </w:tcPr>
          <w:p w14:paraId="4F5332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050592AF" w14:textId="77777777" w:rsidTr="00EC71D8">
        <w:trPr>
          <w:trHeight w:val="288"/>
        </w:trPr>
        <w:tc>
          <w:tcPr>
            <w:tcW w:w="0" w:type="auto"/>
            <w:tcBorders>
              <w:top w:val="nil"/>
              <w:left w:val="nil"/>
              <w:bottom w:val="nil"/>
              <w:right w:val="nil"/>
            </w:tcBorders>
            <w:shd w:val="clear" w:color="auto" w:fill="auto"/>
            <w:hideMark/>
          </w:tcPr>
          <w:p w14:paraId="0B89F2B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0" w:type="auto"/>
            <w:tcBorders>
              <w:top w:val="nil"/>
              <w:left w:val="nil"/>
              <w:bottom w:val="nil"/>
              <w:right w:val="nil"/>
            </w:tcBorders>
            <w:shd w:val="clear" w:color="auto" w:fill="auto"/>
            <w:noWrap/>
            <w:hideMark/>
          </w:tcPr>
          <w:p w14:paraId="4631B46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.4737</w:t>
            </w:r>
          </w:p>
        </w:tc>
        <w:tc>
          <w:tcPr>
            <w:tcW w:w="0" w:type="auto"/>
            <w:tcBorders>
              <w:top w:val="nil"/>
              <w:left w:val="nil"/>
              <w:bottom w:val="nil"/>
              <w:right w:val="nil"/>
            </w:tcBorders>
            <w:shd w:val="clear" w:color="auto" w:fill="auto"/>
            <w:noWrap/>
            <w:hideMark/>
          </w:tcPr>
          <w:p w14:paraId="7BE3477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.73449</w:t>
            </w:r>
          </w:p>
        </w:tc>
        <w:tc>
          <w:tcPr>
            <w:tcW w:w="1448" w:type="dxa"/>
            <w:tcBorders>
              <w:top w:val="nil"/>
              <w:left w:val="nil"/>
              <w:bottom w:val="nil"/>
              <w:right w:val="nil"/>
            </w:tcBorders>
            <w:shd w:val="clear" w:color="auto" w:fill="auto"/>
            <w:noWrap/>
            <w:hideMark/>
          </w:tcPr>
          <w:p w14:paraId="5939447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57</w:t>
            </w:r>
          </w:p>
        </w:tc>
      </w:tr>
      <w:tr w:rsidR="00D56E2A" w:rsidRPr="00E02CA3" w14:paraId="1603E592" w14:textId="77777777" w:rsidTr="00EC71D8">
        <w:trPr>
          <w:trHeight w:val="288"/>
        </w:trPr>
        <w:tc>
          <w:tcPr>
            <w:tcW w:w="0" w:type="auto"/>
            <w:tcBorders>
              <w:top w:val="nil"/>
              <w:left w:val="nil"/>
              <w:bottom w:val="nil"/>
              <w:right w:val="nil"/>
            </w:tcBorders>
            <w:shd w:val="clear" w:color="auto" w:fill="auto"/>
            <w:hideMark/>
          </w:tcPr>
          <w:p w14:paraId="41D8EF2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0" w:type="auto"/>
            <w:tcBorders>
              <w:top w:val="nil"/>
              <w:left w:val="nil"/>
              <w:bottom w:val="nil"/>
              <w:right w:val="nil"/>
            </w:tcBorders>
            <w:shd w:val="clear" w:color="auto" w:fill="auto"/>
            <w:noWrap/>
            <w:hideMark/>
          </w:tcPr>
          <w:p w14:paraId="3A5CACF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.4194</w:t>
            </w:r>
          </w:p>
        </w:tc>
        <w:tc>
          <w:tcPr>
            <w:tcW w:w="0" w:type="auto"/>
            <w:tcBorders>
              <w:top w:val="nil"/>
              <w:left w:val="nil"/>
              <w:bottom w:val="nil"/>
              <w:right w:val="nil"/>
            </w:tcBorders>
            <w:shd w:val="clear" w:color="auto" w:fill="auto"/>
            <w:noWrap/>
            <w:hideMark/>
          </w:tcPr>
          <w:p w14:paraId="1064B09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.59941</w:t>
            </w:r>
          </w:p>
        </w:tc>
        <w:tc>
          <w:tcPr>
            <w:tcW w:w="1448" w:type="dxa"/>
            <w:tcBorders>
              <w:top w:val="nil"/>
              <w:left w:val="nil"/>
              <w:bottom w:val="nil"/>
              <w:right w:val="nil"/>
            </w:tcBorders>
            <w:shd w:val="clear" w:color="auto" w:fill="auto"/>
            <w:noWrap/>
            <w:hideMark/>
          </w:tcPr>
          <w:p w14:paraId="01D6519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336AFE5B" w14:textId="77777777" w:rsidTr="00EC71D8">
        <w:trPr>
          <w:trHeight w:val="288"/>
        </w:trPr>
        <w:tc>
          <w:tcPr>
            <w:tcW w:w="0" w:type="auto"/>
            <w:tcBorders>
              <w:top w:val="nil"/>
              <w:left w:val="nil"/>
              <w:bottom w:val="nil"/>
              <w:right w:val="nil"/>
            </w:tcBorders>
            <w:shd w:val="clear" w:color="auto" w:fill="auto"/>
            <w:hideMark/>
          </w:tcPr>
          <w:p w14:paraId="2E8AC6D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0" w:type="auto"/>
            <w:tcBorders>
              <w:top w:val="nil"/>
              <w:left w:val="nil"/>
              <w:bottom w:val="nil"/>
              <w:right w:val="nil"/>
            </w:tcBorders>
            <w:shd w:val="clear" w:color="auto" w:fill="auto"/>
            <w:noWrap/>
            <w:hideMark/>
          </w:tcPr>
          <w:p w14:paraId="1CFBFF4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.3200</w:t>
            </w:r>
          </w:p>
        </w:tc>
        <w:tc>
          <w:tcPr>
            <w:tcW w:w="0" w:type="auto"/>
            <w:tcBorders>
              <w:top w:val="nil"/>
              <w:left w:val="nil"/>
              <w:bottom w:val="nil"/>
              <w:right w:val="nil"/>
            </w:tcBorders>
            <w:shd w:val="clear" w:color="auto" w:fill="auto"/>
            <w:noWrap/>
            <w:hideMark/>
          </w:tcPr>
          <w:p w14:paraId="0A7DFFD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.62716</w:t>
            </w:r>
          </w:p>
        </w:tc>
        <w:tc>
          <w:tcPr>
            <w:tcW w:w="1448" w:type="dxa"/>
            <w:tcBorders>
              <w:top w:val="nil"/>
              <w:left w:val="nil"/>
              <w:bottom w:val="nil"/>
              <w:right w:val="nil"/>
            </w:tcBorders>
            <w:shd w:val="clear" w:color="auto" w:fill="auto"/>
            <w:noWrap/>
            <w:hideMark/>
          </w:tcPr>
          <w:p w14:paraId="1ECCD74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0DAF1AA0" w14:textId="77777777" w:rsidTr="00EC71D8">
        <w:trPr>
          <w:trHeight w:val="288"/>
        </w:trPr>
        <w:tc>
          <w:tcPr>
            <w:tcW w:w="0" w:type="auto"/>
            <w:tcBorders>
              <w:top w:val="nil"/>
              <w:left w:val="nil"/>
              <w:bottom w:val="nil"/>
              <w:right w:val="nil"/>
            </w:tcBorders>
            <w:shd w:val="clear" w:color="auto" w:fill="auto"/>
            <w:hideMark/>
          </w:tcPr>
          <w:p w14:paraId="2AACBAC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0" w:type="auto"/>
            <w:tcBorders>
              <w:top w:val="nil"/>
              <w:left w:val="nil"/>
              <w:bottom w:val="nil"/>
              <w:right w:val="nil"/>
            </w:tcBorders>
            <w:shd w:val="clear" w:color="auto" w:fill="auto"/>
            <w:noWrap/>
            <w:hideMark/>
          </w:tcPr>
          <w:p w14:paraId="3F87513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.2500</w:t>
            </w:r>
          </w:p>
        </w:tc>
        <w:tc>
          <w:tcPr>
            <w:tcW w:w="0" w:type="auto"/>
            <w:tcBorders>
              <w:top w:val="nil"/>
              <w:left w:val="nil"/>
              <w:bottom w:val="nil"/>
              <w:right w:val="nil"/>
            </w:tcBorders>
            <w:shd w:val="clear" w:color="auto" w:fill="auto"/>
            <w:noWrap/>
            <w:hideMark/>
          </w:tcPr>
          <w:p w14:paraId="4542B54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.44096</w:t>
            </w:r>
          </w:p>
        </w:tc>
        <w:tc>
          <w:tcPr>
            <w:tcW w:w="1448" w:type="dxa"/>
            <w:tcBorders>
              <w:top w:val="nil"/>
              <w:left w:val="nil"/>
              <w:bottom w:val="nil"/>
              <w:right w:val="nil"/>
            </w:tcBorders>
            <w:shd w:val="clear" w:color="auto" w:fill="auto"/>
            <w:noWrap/>
            <w:hideMark/>
          </w:tcPr>
          <w:p w14:paraId="2B30E43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39D9CBA3" w14:textId="77777777" w:rsidTr="00EC71D8">
        <w:trPr>
          <w:trHeight w:val="288"/>
        </w:trPr>
        <w:tc>
          <w:tcPr>
            <w:tcW w:w="0" w:type="auto"/>
            <w:tcBorders>
              <w:top w:val="nil"/>
              <w:left w:val="nil"/>
              <w:bottom w:val="nil"/>
              <w:right w:val="nil"/>
            </w:tcBorders>
            <w:shd w:val="clear" w:color="auto" w:fill="auto"/>
            <w:hideMark/>
          </w:tcPr>
          <w:p w14:paraId="119D120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0" w:type="auto"/>
            <w:tcBorders>
              <w:top w:val="nil"/>
              <w:left w:val="nil"/>
              <w:bottom w:val="nil"/>
              <w:right w:val="nil"/>
            </w:tcBorders>
            <w:shd w:val="clear" w:color="auto" w:fill="auto"/>
            <w:noWrap/>
            <w:hideMark/>
          </w:tcPr>
          <w:p w14:paraId="51C9E00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.2000</w:t>
            </w:r>
          </w:p>
        </w:tc>
        <w:tc>
          <w:tcPr>
            <w:tcW w:w="0" w:type="auto"/>
            <w:tcBorders>
              <w:top w:val="nil"/>
              <w:left w:val="nil"/>
              <w:bottom w:val="nil"/>
              <w:right w:val="nil"/>
            </w:tcBorders>
            <w:shd w:val="clear" w:color="auto" w:fill="auto"/>
            <w:noWrap/>
            <w:hideMark/>
          </w:tcPr>
          <w:p w14:paraId="48A4309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.41404</w:t>
            </w:r>
          </w:p>
        </w:tc>
        <w:tc>
          <w:tcPr>
            <w:tcW w:w="1448" w:type="dxa"/>
            <w:tcBorders>
              <w:top w:val="nil"/>
              <w:left w:val="nil"/>
              <w:bottom w:val="nil"/>
              <w:right w:val="nil"/>
            </w:tcBorders>
            <w:shd w:val="clear" w:color="auto" w:fill="auto"/>
            <w:noWrap/>
            <w:hideMark/>
          </w:tcPr>
          <w:p w14:paraId="5DE874E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1150A0D3" w14:textId="77777777" w:rsidTr="00EC71D8">
        <w:trPr>
          <w:trHeight w:val="288"/>
        </w:trPr>
        <w:tc>
          <w:tcPr>
            <w:tcW w:w="0" w:type="auto"/>
            <w:tcBorders>
              <w:top w:val="nil"/>
              <w:left w:val="nil"/>
              <w:bottom w:val="nil"/>
              <w:right w:val="nil"/>
            </w:tcBorders>
            <w:shd w:val="clear" w:color="auto" w:fill="auto"/>
            <w:hideMark/>
          </w:tcPr>
          <w:p w14:paraId="7366008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0" w:type="auto"/>
            <w:tcBorders>
              <w:top w:val="nil"/>
              <w:left w:val="nil"/>
              <w:bottom w:val="nil"/>
              <w:right w:val="nil"/>
            </w:tcBorders>
            <w:shd w:val="clear" w:color="auto" w:fill="auto"/>
            <w:noWrap/>
            <w:hideMark/>
          </w:tcPr>
          <w:p w14:paraId="2B2E625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.0769</w:t>
            </w:r>
          </w:p>
        </w:tc>
        <w:tc>
          <w:tcPr>
            <w:tcW w:w="0" w:type="auto"/>
            <w:tcBorders>
              <w:top w:val="nil"/>
              <w:left w:val="nil"/>
              <w:bottom w:val="nil"/>
              <w:right w:val="nil"/>
            </w:tcBorders>
            <w:shd w:val="clear" w:color="auto" w:fill="auto"/>
            <w:noWrap/>
            <w:hideMark/>
          </w:tcPr>
          <w:p w14:paraId="2D7F07F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.27735</w:t>
            </w:r>
          </w:p>
        </w:tc>
        <w:tc>
          <w:tcPr>
            <w:tcW w:w="1448" w:type="dxa"/>
            <w:tcBorders>
              <w:top w:val="nil"/>
              <w:left w:val="nil"/>
              <w:bottom w:val="nil"/>
              <w:right w:val="nil"/>
            </w:tcBorders>
            <w:shd w:val="clear" w:color="auto" w:fill="auto"/>
            <w:noWrap/>
            <w:hideMark/>
          </w:tcPr>
          <w:p w14:paraId="7D611AD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2EB955B4" w14:textId="77777777" w:rsidTr="00EC71D8">
        <w:trPr>
          <w:trHeight w:val="288"/>
        </w:trPr>
        <w:tc>
          <w:tcPr>
            <w:tcW w:w="0" w:type="auto"/>
            <w:tcBorders>
              <w:top w:val="nil"/>
              <w:left w:val="nil"/>
              <w:bottom w:val="nil"/>
              <w:right w:val="nil"/>
            </w:tcBorders>
            <w:shd w:val="clear" w:color="auto" w:fill="auto"/>
            <w:hideMark/>
          </w:tcPr>
          <w:p w14:paraId="5D3680F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0" w:type="auto"/>
            <w:tcBorders>
              <w:top w:val="nil"/>
              <w:left w:val="nil"/>
              <w:bottom w:val="nil"/>
              <w:right w:val="nil"/>
            </w:tcBorders>
            <w:shd w:val="clear" w:color="auto" w:fill="auto"/>
            <w:noWrap/>
            <w:hideMark/>
          </w:tcPr>
          <w:p w14:paraId="0EFE540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.0455</w:t>
            </w:r>
          </w:p>
        </w:tc>
        <w:tc>
          <w:tcPr>
            <w:tcW w:w="0" w:type="auto"/>
            <w:tcBorders>
              <w:top w:val="nil"/>
              <w:left w:val="nil"/>
              <w:bottom w:val="nil"/>
              <w:right w:val="nil"/>
            </w:tcBorders>
            <w:shd w:val="clear" w:color="auto" w:fill="auto"/>
            <w:noWrap/>
            <w:hideMark/>
          </w:tcPr>
          <w:p w14:paraId="4DEB6C2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.20990</w:t>
            </w:r>
          </w:p>
        </w:tc>
        <w:tc>
          <w:tcPr>
            <w:tcW w:w="1448" w:type="dxa"/>
            <w:tcBorders>
              <w:top w:val="nil"/>
              <w:left w:val="nil"/>
              <w:bottom w:val="nil"/>
              <w:right w:val="nil"/>
            </w:tcBorders>
            <w:shd w:val="clear" w:color="auto" w:fill="auto"/>
            <w:noWrap/>
            <w:hideMark/>
          </w:tcPr>
          <w:p w14:paraId="5BA0466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1AA2CCEC" w14:textId="77777777" w:rsidTr="00EC71D8">
        <w:trPr>
          <w:trHeight w:val="288"/>
        </w:trPr>
        <w:tc>
          <w:tcPr>
            <w:tcW w:w="0" w:type="auto"/>
            <w:tcBorders>
              <w:top w:val="nil"/>
              <w:left w:val="nil"/>
              <w:bottom w:val="nil"/>
              <w:right w:val="nil"/>
            </w:tcBorders>
            <w:shd w:val="clear" w:color="auto" w:fill="auto"/>
            <w:hideMark/>
          </w:tcPr>
          <w:p w14:paraId="1719990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0" w:type="auto"/>
            <w:tcBorders>
              <w:top w:val="nil"/>
              <w:left w:val="nil"/>
              <w:bottom w:val="nil"/>
              <w:right w:val="nil"/>
            </w:tcBorders>
            <w:shd w:val="clear" w:color="auto" w:fill="auto"/>
            <w:noWrap/>
            <w:hideMark/>
          </w:tcPr>
          <w:p w14:paraId="4C109C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343F77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48" w:type="dxa"/>
            <w:tcBorders>
              <w:top w:val="nil"/>
              <w:left w:val="nil"/>
              <w:bottom w:val="nil"/>
              <w:right w:val="nil"/>
            </w:tcBorders>
            <w:shd w:val="clear" w:color="auto" w:fill="auto"/>
            <w:noWrap/>
            <w:hideMark/>
          </w:tcPr>
          <w:p w14:paraId="01E71F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5099E4EC" w14:textId="77777777" w:rsidTr="00EC71D8">
        <w:trPr>
          <w:trHeight w:val="288"/>
        </w:trPr>
        <w:tc>
          <w:tcPr>
            <w:tcW w:w="0" w:type="auto"/>
            <w:tcBorders>
              <w:top w:val="nil"/>
              <w:left w:val="nil"/>
              <w:bottom w:val="single" w:sz="4" w:space="0" w:color="000000"/>
              <w:right w:val="nil"/>
            </w:tcBorders>
            <w:shd w:val="clear" w:color="auto" w:fill="auto"/>
            <w:hideMark/>
          </w:tcPr>
          <w:p w14:paraId="729C449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700030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.4147</w:t>
            </w:r>
          </w:p>
        </w:tc>
        <w:tc>
          <w:tcPr>
            <w:tcW w:w="0" w:type="auto"/>
            <w:tcBorders>
              <w:top w:val="nil"/>
              <w:left w:val="nil"/>
              <w:bottom w:val="single" w:sz="4" w:space="0" w:color="000000"/>
              <w:right w:val="nil"/>
            </w:tcBorders>
            <w:shd w:val="clear" w:color="auto" w:fill="auto"/>
            <w:noWrap/>
            <w:hideMark/>
          </w:tcPr>
          <w:p w14:paraId="5262708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.64864</w:t>
            </w:r>
          </w:p>
        </w:tc>
        <w:tc>
          <w:tcPr>
            <w:tcW w:w="1448" w:type="dxa"/>
            <w:tcBorders>
              <w:top w:val="nil"/>
              <w:left w:val="nil"/>
              <w:bottom w:val="single" w:sz="4" w:space="0" w:color="000000"/>
              <w:right w:val="nil"/>
            </w:tcBorders>
            <w:shd w:val="clear" w:color="auto" w:fill="auto"/>
            <w:noWrap/>
            <w:hideMark/>
          </w:tcPr>
          <w:p w14:paraId="2583E94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463</w:t>
            </w:r>
          </w:p>
        </w:tc>
      </w:tr>
    </w:tbl>
    <w:p w14:paraId="3AF0032F" w14:textId="77777777" w:rsidR="00D56E2A" w:rsidRPr="00E02CA3" w:rsidRDefault="00D56E2A" w:rsidP="00D56E2A">
      <w:pPr>
        <w:pStyle w:val="MainBodyText"/>
        <w:rPr>
          <w:lang w:val="en-GB"/>
        </w:rPr>
      </w:pPr>
    </w:p>
    <w:p w14:paraId="24B6E690" w14:textId="77777777" w:rsidR="00D56E2A" w:rsidRPr="00E02CA3" w:rsidRDefault="00D56E2A" w:rsidP="00D56E2A">
      <w:pPr>
        <w:pStyle w:val="MainBodyText"/>
        <w:rPr>
          <w:lang w:val="en-GB"/>
        </w:rPr>
      </w:pPr>
      <w:r w:rsidRPr="00E02CA3">
        <w:rPr>
          <w:lang w:val="en-GB"/>
        </w:rPr>
        <w:t>The Worker’s Party’s (</w:t>
      </w:r>
      <w:r w:rsidRPr="00E02CA3">
        <w:rPr>
          <w:i/>
          <w:lang w:val="en-GB"/>
        </w:rPr>
        <w:t>M=</w:t>
      </w:r>
      <w:r w:rsidRPr="00E02CA3">
        <w:rPr>
          <w:lang w:val="en-GB"/>
        </w:rPr>
        <w:t xml:space="preserve">0.94, </w:t>
      </w:r>
      <w:r w:rsidRPr="00E02CA3">
        <w:rPr>
          <w:i/>
          <w:lang w:val="en-GB"/>
        </w:rPr>
        <w:t>SD=</w:t>
      </w:r>
      <w:r w:rsidRPr="00E02CA3">
        <w:rPr>
          <w:lang w:val="en-GB"/>
        </w:rPr>
        <w:t>0.72) Facebook page had the highest mean assurance score, followed by Nicole Seah’s (</w:t>
      </w:r>
      <w:r w:rsidRPr="00E02CA3">
        <w:rPr>
          <w:i/>
          <w:lang w:val="en-GB"/>
        </w:rPr>
        <w:t>M=</w:t>
      </w:r>
      <w:r w:rsidRPr="00E02CA3">
        <w:rPr>
          <w:lang w:val="en-GB"/>
        </w:rPr>
        <w:t xml:space="preserve">0.70, </w:t>
      </w:r>
      <w:r w:rsidRPr="00E02CA3">
        <w:rPr>
          <w:i/>
          <w:lang w:val="en-GB"/>
        </w:rPr>
        <w:t>SD=</w:t>
      </w:r>
      <w:r w:rsidRPr="00E02CA3">
        <w:rPr>
          <w:lang w:val="en-GB"/>
        </w:rPr>
        <w:t>0.84). The least assuring Facebook pages belonged Lim Bak Chuan (</w:t>
      </w:r>
      <w:r w:rsidRPr="00E02CA3">
        <w:rPr>
          <w:i/>
          <w:lang w:val="en-GB"/>
        </w:rPr>
        <w:t>M=</w:t>
      </w:r>
      <w:r w:rsidRPr="00E02CA3">
        <w:rPr>
          <w:lang w:val="en-GB"/>
        </w:rPr>
        <w:t xml:space="preserve">0.00, </w:t>
      </w:r>
      <w:r w:rsidRPr="00E02CA3">
        <w:rPr>
          <w:i/>
          <w:lang w:val="en-GB"/>
        </w:rPr>
        <w:t>SD=</w:t>
      </w:r>
      <w:r w:rsidRPr="00E02CA3">
        <w:rPr>
          <w:lang w:val="en-GB"/>
        </w:rPr>
        <w:t>0.00), the Reform Party (</w:t>
      </w:r>
      <w:r w:rsidRPr="00E02CA3">
        <w:rPr>
          <w:i/>
          <w:lang w:val="en-GB"/>
        </w:rPr>
        <w:t>M=</w:t>
      </w:r>
      <w:r w:rsidRPr="00E02CA3">
        <w:rPr>
          <w:lang w:val="en-GB"/>
        </w:rPr>
        <w:t xml:space="preserve">0.04, </w:t>
      </w:r>
      <w:r w:rsidRPr="00E02CA3">
        <w:rPr>
          <w:i/>
          <w:lang w:val="en-GB"/>
        </w:rPr>
        <w:t>SD=</w:t>
      </w:r>
      <w:r w:rsidRPr="00E02CA3">
        <w:rPr>
          <w:lang w:val="en-GB"/>
        </w:rPr>
        <w:t>0.20) and Kenneth Jeyaretnam (</w:t>
      </w:r>
      <w:r w:rsidRPr="00E02CA3">
        <w:rPr>
          <w:i/>
          <w:lang w:val="en-GB"/>
        </w:rPr>
        <w:t>M=</w:t>
      </w:r>
      <w:r w:rsidRPr="00E02CA3">
        <w:rPr>
          <w:lang w:val="en-GB"/>
        </w:rPr>
        <w:t xml:space="preserve">0.07, </w:t>
      </w:r>
      <w:r w:rsidRPr="00E02CA3">
        <w:rPr>
          <w:i/>
          <w:lang w:val="en-GB"/>
        </w:rPr>
        <w:t>SD=</w:t>
      </w:r>
      <w:r w:rsidRPr="00E02CA3">
        <w:rPr>
          <w:lang w:val="en-GB"/>
        </w:rPr>
        <w:t>0.27), although it must be considered that Lim Bak Chuan’s page had a low absolute total post count.</w:t>
      </w:r>
    </w:p>
    <w:p w14:paraId="17B7D68A" w14:textId="77777777" w:rsidR="00D56E2A" w:rsidRDefault="00D56E2A" w:rsidP="00D56E2A">
      <w:pPr>
        <w:pStyle w:val="MainBodyText"/>
        <w:rPr>
          <w:lang w:val="en-GB"/>
        </w:rPr>
      </w:pPr>
      <w:r w:rsidRPr="00E02CA3">
        <w:rPr>
          <w:lang w:val="en-GB"/>
        </w:rPr>
        <w:t>The fourth strategy examined in the content analysis of the 14 Facebook pages was the strategy of networking. In order to measure the attribute of networking, each Facebook post was evaluated for the presence of two attributes: whether a post contained an open invitation to party eve</w:t>
      </w:r>
      <w:r>
        <w:rPr>
          <w:lang w:val="en-GB"/>
        </w:rPr>
        <w:t>nts or activities and whether the post</w:t>
      </w:r>
      <w:r w:rsidRPr="00E02CA3">
        <w:rPr>
          <w:lang w:val="en-GB"/>
        </w:rPr>
        <w:t xml:space="preserve"> tagged groups or communities relevant to the public. Each attribute present gave the post one point up to a maximum of two. The score of all the posts on each Facebook page </w:t>
      </w:r>
      <w:r w:rsidRPr="00E02CA3">
        <w:rPr>
          <w:lang w:val="en-GB"/>
        </w:rPr>
        <w:lastRenderedPageBreak/>
        <w:t>was totalled and averaged to determine the mean networking score for each Facebook page.</w:t>
      </w:r>
    </w:p>
    <w:p w14:paraId="02AE36C4" w14:textId="77777777" w:rsidR="004E4612" w:rsidRPr="00E02CA3" w:rsidRDefault="004E4612" w:rsidP="00D56E2A">
      <w:pPr>
        <w:pStyle w:val="MainBodyText"/>
        <w:rPr>
          <w:lang w:val="en-GB"/>
        </w:rPr>
      </w:pPr>
    </w:p>
    <w:tbl>
      <w:tblPr>
        <w:tblW w:w="0" w:type="auto"/>
        <w:tblInd w:w="108" w:type="dxa"/>
        <w:tblLook w:val="04A0" w:firstRow="1" w:lastRow="0" w:firstColumn="1" w:lastColumn="0" w:noHBand="0" w:noVBand="1"/>
      </w:tblPr>
      <w:tblGrid>
        <w:gridCol w:w="1604"/>
        <w:gridCol w:w="1941"/>
        <w:gridCol w:w="3507"/>
        <w:gridCol w:w="1276"/>
      </w:tblGrid>
      <w:tr w:rsidR="00D56E2A" w:rsidRPr="00E02CA3" w14:paraId="44F69F61" w14:textId="77777777" w:rsidTr="00EC71D8">
        <w:trPr>
          <w:trHeight w:val="288"/>
        </w:trPr>
        <w:tc>
          <w:tcPr>
            <w:tcW w:w="0" w:type="auto"/>
            <w:gridSpan w:val="4"/>
            <w:tcBorders>
              <w:top w:val="nil"/>
              <w:left w:val="nil"/>
              <w:bottom w:val="nil"/>
              <w:right w:val="nil"/>
            </w:tcBorders>
            <w:shd w:val="clear" w:color="auto" w:fill="auto"/>
            <w:vAlign w:val="center"/>
            <w:hideMark/>
          </w:tcPr>
          <w:p w14:paraId="7077AD61"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11:</w:t>
            </w:r>
          </w:p>
          <w:p w14:paraId="3A435A93"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color w:val="000000"/>
                <w:szCs w:val="24"/>
                <w:lang w:val="en-GB"/>
              </w:rPr>
              <w:br/>
            </w:r>
            <w:r w:rsidRPr="00E02CA3">
              <w:rPr>
                <w:rFonts w:eastAsia="Times New Roman" w:cs="Times New Roman"/>
                <w:bCs/>
                <w:i/>
                <w:color w:val="000000"/>
                <w:szCs w:val="24"/>
                <w:lang w:val="en-GB"/>
              </w:rPr>
              <w:t xml:space="preserve">Means and Standard Deviations for the networking score across sampled Facebook pages </w:t>
            </w:r>
          </w:p>
        </w:tc>
      </w:tr>
      <w:tr w:rsidR="00D56E2A" w:rsidRPr="00E02CA3" w14:paraId="6C9E243E" w14:textId="77777777" w:rsidTr="00EC71D8">
        <w:trPr>
          <w:trHeight w:val="288"/>
        </w:trPr>
        <w:tc>
          <w:tcPr>
            <w:tcW w:w="0" w:type="auto"/>
            <w:tcBorders>
              <w:top w:val="single" w:sz="4" w:space="0" w:color="000000"/>
              <w:left w:val="nil"/>
              <w:bottom w:val="single" w:sz="4" w:space="0" w:color="000000"/>
              <w:right w:val="nil"/>
            </w:tcBorders>
            <w:shd w:val="clear" w:color="auto" w:fill="auto"/>
            <w:vAlign w:val="bottom"/>
            <w:hideMark/>
          </w:tcPr>
          <w:p w14:paraId="444D2E3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Party</w:t>
            </w:r>
          </w:p>
        </w:tc>
        <w:tc>
          <w:tcPr>
            <w:tcW w:w="0" w:type="auto"/>
            <w:tcBorders>
              <w:top w:val="single" w:sz="4" w:space="0" w:color="000000"/>
              <w:left w:val="nil"/>
              <w:bottom w:val="single" w:sz="4" w:space="0" w:color="000000"/>
              <w:right w:val="nil"/>
            </w:tcBorders>
            <w:shd w:val="clear" w:color="auto" w:fill="auto"/>
            <w:vAlign w:val="bottom"/>
            <w:hideMark/>
          </w:tcPr>
          <w:p w14:paraId="5FF3F0D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0" w:type="auto"/>
            <w:tcBorders>
              <w:top w:val="single" w:sz="4" w:space="0" w:color="000000"/>
              <w:left w:val="nil"/>
              <w:bottom w:val="single" w:sz="4" w:space="0" w:color="000000"/>
              <w:right w:val="nil"/>
            </w:tcBorders>
            <w:shd w:val="clear" w:color="auto" w:fill="auto"/>
            <w:vAlign w:val="bottom"/>
            <w:hideMark/>
          </w:tcPr>
          <w:p w14:paraId="2C6B4CA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0" w:type="auto"/>
            <w:tcBorders>
              <w:top w:val="single" w:sz="4" w:space="0" w:color="000000"/>
              <w:left w:val="nil"/>
              <w:bottom w:val="single" w:sz="4" w:space="0" w:color="000000"/>
              <w:right w:val="nil"/>
            </w:tcBorders>
            <w:shd w:val="clear" w:color="auto" w:fill="auto"/>
            <w:vAlign w:val="bottom"/>
            <w:hideMark/>
          </w:tcPr>
          <w:p w14:paraId="2B68C01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44242C8A" w14:textId="77777777" w:rsidTr="00EC71D8">
        <w:trPr>
          <w:trHeight w:val="288"/>
        </w:trPr>
        <w:tc>
          <w:tcPr>
            <w:tcW w:w="0" w:type="auto"/>
            <w:tcBorders>
              <w:top w:val="nil"/>
              <w:left w:val="nil"/>
              <w:bottom w:val="nil"/>
              <w:right w:val="nil"/>
            </w:tcBorders>
            <w:shd w:val="clear" w:color="auto" w:fill="auto"/>
            <w:hideMark/>
          </w:tcPr>
          <w:p w14:paraId="09E1625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0" w:type="auto"/>
            <w:tcBorders>
              <w:top w:val="nil"/>
              <w:left w:val="nil"/>
              <w:bottom w:val="nil"/>
              <w:right w:val="nil"/>
            </w:tcBorders>
            <w:shd w:val="clear" w:color="auto" w:fill="auto"/>
            <w:noWrap/>
            <w:hideMark/>
          </w:tcPr>
          <w:p w14:paraId="2685D11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.2931</w:t>
            </w:r>
          </w:p>
        </w:tc>
        <w:tc>
          <w:tcPr>
            <w:tcW w:w="0" w:type="auto"/>
            <w:tcBorders>
              <w:top w:val="nil"/>
              <w:left w:val="nil"/>
              <w:bottom w:val="nil"/>
              <w:right w:val="nil"/>
            </w:tcBorders>
            <w:shd w:val="clear" w:color="auto" w:fill="auto"/>
            <w:noWrap/>
            <w:hideMark/>
          </w:tcPr>
          <w:p w14:paraId="76B3F98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.45916</w:t>
            </w:r>
          </w:p>
        </w:tc>
        <w:tc>
          <w:tcPr>
            <w:tcW w:w="0" w:type="auto"/>
            <w:tcBorders>
              <w:top w:val="nil"/>
              <w:left w:val="nil"/>
              <w:bottom w:val="nil"/>
              <w:right w:val="nil"/>
            </w:tcBorders>
            <w:shd w:val="clear" w:color="auto" w:fill="auto"/>
            <w:noWrap/>
            <w:hideMark/>
          </w:tcPr>
          <w:p w14:paraId="7178D8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w:t>
            </w:r>
          </w:p>
        </w:tc>
      </w:tr>
      <w:tr w:rsidR="00D56E2A" w:rsidRPr="00E02CA3" w14:paraId="79833C42" w14:textId="77777777" w:rsidTr="00EC71D8">
        <w:trPr>
          <w:trHeight w:val="288"/>
        </w:trPr>
        <w:tc>
          <w:tcPr>
            <w:tcW w:w="0" w:type="auto"/>
            <w:tcBorders>
              <w:top w:val="nil"/>
              <w:left w:val="nil"/>
              <w:bottom w:val="nil"/>
              <w:right w:val="nil"/>
            </w:tcBorders>
            <w:shd w:val="clear" w:color="auto" w:fill="auto"/>
            <w:hideMark/>
          </w:tcPr>
          <w:p w14:paraId="3ACD820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0" w:type="auto"/>
            <w:tcBorders>
              <w:top w:val="nil"/>
              <w:left w:val="nil"/>
              <w:bottom w:val="nil"/>
              <w:right w:val="nil"/>
            </w:tcBorders>
            <w:shd w:val="clear" w:color="auto" w:fill="auto"/>
            <w:noWrap/>
            <w:hideMark/>
          </w:tcPr>
          <w:p w14:paraId="7901FC7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.2857</w:t>
            </w:r>
          </w:p>
        </w:tc>
        <w:tc>
          <w:tcPr>
            <w:tcW w:w="0" w:type="auto"/>
            <w:tcBorders>
              <w:top w:val="nil"/>
              <w:left w:val="nil"/>
              <w:bottom w:val="nil"/>
              <w:right w:val="nil"/>
            </w:tcBorders>
            <w:shd w:val="clear" w:color="auto" w:fill="auto"/>
            <w:noWrap/>
            <w:hideMark/>
          </w:tcPr>
          <w:p w14:paraId="5C403F3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.46004</w:t>
            </w:r>
          </w:p>
        </w:tc>
        <w:tc>
          <w:tcPr>
            <w:tcW w:w="0" w:type="auto"/>
            <w:tcBorders>
              <w:top w:val="nil"/>
              <w:left w:val="nil"/>
              <w:bottom w:val="nil"/>
              <w:right w:val="nil"/>
            </w:tcBorders>
            <w:shd w:val="clear" w:color="auto" w:fill="auto"/>
            <w:noWrap/>
            <w:hideMark/>
          </w:tcPr>
          <w:p w14:paraId="27C6324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5C54E941" w14:textId="77777777" w:rsidTr="00EC71D8">
        <w:trPr>
          <w:trHeight w:val="288"/>
        </w:trPr>
        <w:tc>
          <w:tcPr>
            <w:tcW w:w="0" w:type="auto"/>
            <w:tcBorders>
              <w:top w:val="nil"/>
              <w:left w:val="nil"/>
              <w:bottom w:val="nil"/>
              <w:right w:val="nil"/>
            </w:tcBorders>
            <w:shd w:val="clear" w:color="auto" w:fill="auto"/>
            <w:hideMark/>
          </w:tcPr>
          <w:p w14:paraId="3AAB9CD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0" w:type="auto"/>
            <w:tcBorders>
              <w:top w:val="nil"/>
              <w:left w:val="nil"/>
              <w:bottom w:val="nil"/>
              <w:right w:val="nil"/>
            </w:tcBorders>
            <w:shd w:val="clear" w:color="auto" w:fill="auto"/>
            <w:noWrap/>
            <w:hideMark/>
          </w:tcPr>
          <w:p w14:paraId="64AD07D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.1600</w:t>
            </w:r>
          </w:p>
        </w:tc>
        <w:tc>
          <w:tcPr>
            <w:tcW w:w="0" w:type="auto"/>
            <w:tcBorders>
              <w:top w:val="nil"/>
              <w:left w:val="nil"/>
              <w:bottom w:val="nil"/>
              <w:right w:val="nil"/>
            </w:tcBorders>
            <w:shd w:val="clear" w:color="auto" w:fill="auto"/>
            <w:noWrap/>
            <w:hideMark/>
          </w:tcPr>
          <w:p w14:paraId="5D11FF1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.37417</w:t>
            </w:r>
          </w:p>
        </w:tc>
        <w:tc>
          <w:tcPr>
            <w:tcW w:w="0" w:type="auto"/>
            <w:tcBorders>
              <w:top w:val="nil"/>
              <w:left w:val="nil"/>
              <w:bottom w:val="nil"/>
              <w:right w:val="nil"/>
            </w:tcBorders>
            <w:shd w:val="clear" w:color="auto" w:fill="auto"/>
            <w:noWrap/>
            <w:hideMark/>
          </w:tcPr>
          <w:p w14:paraId="1673321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2BE17E6E" w14:textId="77777777" w:rsidTr="00EC71D8">
        <w:trPr>
          <w:trHeight w:val="288"/>
        </w:trPr>
        <w:tc>
          <w:tcPr>
            <w:tcW w:w="0" w:type="auto"/>
            <w:tcBorders>
              <w:top w:val="nil"/>
              <w:left w:val="nil"/>
              <w:bottom w:val="nil"/>
              <w:right w:val="nil"/>
            </w:tcBorders>
            <w:shd w:val="clear" w:color="auto" w:fill="auto"/>
            <w:hideMark/>
          </w:tcPr>
          <w:p w14:paraId="4085411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0" w:type="auto"/>
            <w:tcBorders>
              <w:top w:val="nil"/>
              <w:left w:val="nil"/>
              <w:bottom w:val="nil"/>
              <w:right w:val="nil"/>
            </w:tcBorders>
            <w:shd w:val="clear" w:color="auto" w:fill="auto"/>
            <w:noWrap/>
            <w:hideMark/>
          </w:tcPr>
          <w:p w14:paraId="531F37C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.1532</w:t>
            </w:r>
          </w:p>
        </w:tc>
        <w:tc>
          <w:tcPr>
            <w:tcW w:w="0" w:type="auto"/>
            <w:tcBorders>
              <w:top w:val="nil"/>
              <w:left w:val="nil"/>
              <w:bottom w:val="nil"/>
              <w:right w:val="nil"/>
            </w:tcBorders>
            <w:shd w:val="clear" w:color="auto" w:fill="auto"/>
            <w:noWrap/>
            <w:hideMark/>
          </w:tcPr>
          <w:p w14:paraId="6FAC4D2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.36167</w:t>
            </w:r>
          </w:p>
        </w:tc>
        <w:tc>
          <w:tcPr>
            <w:tcW w:w="0" w:type="auto"/>
            <w:tcBorders>
              <w:top w:val="nil"/>
              <w:left w:val="nil"/>
              <w:bottom w:val="nil"/>
              <w:right w:val="nil"/>
            </w:tcBorders>
            <w:shd w:val="clear" w:color="auto" w:fill="auto"/>
            <w:noWrap/>
            <w:hideMark/>
          </w:tcPr>
          <w:p w14:paraId="4019767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4F15C49B" w14:textId="77777777" w:rsidTr="00EC71D8">
        <w:trPr>
          <w:trHeight w:val="288"/>
        </w:trPr>
        <w:tc>
          <w:tcPr>
            <w:tcW w:w="0" w:type="auto"/>
            <w:tcBorders>
              <w:top w:val="nil"/>
              <w:left w:val="nil"/>
              <w:bottom w:val="nil"/>
              <w:right w:val="nil"/>
            </w:tcBorders>
            <w:shd w:val="clear" w:color="auto" w:fill="auto"/>
            <w:hideMark/>
          </w:tcPr>
          <w:p w14:paraId="04BC105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0" w:type="auto"/>
            <w:tcBorders>
              <w:top w:val="nil"/>
              <w:left w:val="nil"/>
              <w:bottom w:val="nil"/>
              <w:right w:val="nil"/>
            </w:tcBorders>
            <w:shd w:val="clear" w:color="auto" w:fill="auto"/>
            <w:noWrap/>
            <w:hideMark/>
          </w:tcPr>
          <w:p w14:paraId="3DCB8CE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.1458</w:t>
            </w:r>
          </w:p>
        </w:tc>
        <w:tc>
          <w:tcPr>
            <w:tcW w:w="0" w:type="auto"/>
            <w:tcBorders>
              <w:top w:val="nil"/>
              <w:left w:val="nil"/>
              <w:bottom w:val="nil"/>
              <w:right w:val="nil"/>
            </w:tcBorders>
            <w:shd w:val="clear" w:color="auto" w:fill="auto"/>
            <w:noWrap/>
            <w:hideMark/>
          </w:tcPr>
          <w:p w14:paraId="44EA708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.35667</w:t>
            </w:r>
          </w:p>
        </w:tc>
        <w:tc>
          <w:tcPr>
            <w:tcW w:w="0" w:type="auto"/>
            <w:tcBorders>
              <w:top w:val="nil"/>
              <w:left w:val="nil"/>
              <w:bottom w:val="nil"/>
              <w:right w:val="nil"/>
            </w:tcBorders>
            <w:shd w:val="clear" w:color="auto" w:fill="auto"/>
            <w:noWrap/>
            <w:hideMark/>
          </w:tcPr>
          <w:p w14:paraId="70ECFF9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7DED19C5" w14:textId="77777777" w:rsidTr="00EC71D8">
        <w:trPr>
          <w:trHeight w:val="288"/>
        </w:trPr>
        <w:tc>
          <w:tcPr>
            <w:tcW w:w="0" w:type="auto"/>
            <w:tcBorders>
              <w:top w:val="nil"/>
              <w:left w:val="nil"/>
              <w:bottom w:val="nil"/>
              <w:right w:val="nil"/>
            </w:tcBorders>
            <w:shd w:val="clear" w:color="auto" w:fill="auto"/>
            <w:hideMark/>
          </w:tcPr>
          <w:p w14:paraId="1124414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0" w:type="auto"/>
            <w:tcBorders>
              <w:top w:val="nil"/>
              <w:left w:val="nil"/>
              <w:bottom w:val="nil"/>
              <w:right w:val="nil"/>
            </w:tcBorders>
            <w:shd w:val="clear" w:color="auto" w:fill="auto"/>
            <w:noWrap/>
            <w:hideMark/>
          </w:tcPr>
          <w:p w14:paraId="36E8376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.0500</w:t>
            </w:r>
          </w:p>
        </w:tc>
        <w:tc>
          <w:tcPr>
            <w:tcW w:w="0" w:type="auto"/>
            <w:tcBorders>
              <w:top w:val="nil"/>
              <w:left w:val="nil"/>
              <w:bottom w:val="nil"/>
              <w:right w:val="nil"/>
            </w:tcBorders>
            <w:shd w:val="clear" w:color="auto" w:fill="auto"/>
            <w:noWrap/>
            <w:hideMark/>
          </w:tcPr>
          <w:p w14:paraId="05A132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.22361</w:t>
            </w:r>
          </w:p>
        </w:tc>
        <w:tc>
          <w:tcPr>
            <w:tcW w:w="0" w:type="auto"/>
            <w:tcBorders>
              <w:top w:val="nil"/>
              <w:left w:val="nil"/>
              <w:bottom w:val="nil"/>
              <w:right w:val="nil"/>
            </w:tcBorders>
            <w:shd w:val="clear" w:color="auto" w:fill="auto"/>
            <w:noWrap/>
            <w:hideMark/>
          </w:tcPr>
          <w:p w14:paraId="142581B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676943E5" w14:textId="77777777" w:rsidTr="00EC71D8">
        <w:trPr>
          <w:trHeight w:val="288"/>
        </w:trPr>
        <w:tc>
          <w:tcPr>
            <w:tcW w:w="0" w:type="auto"/>
            <w:tcBorders>
              <w:top w:val="nil"/>
              <w:left w:val="nil"/>
              <w:bottom w:val="nil"/>
              <w:right w:val="nil"/>
            </w:tcBorders>
            <w:shd w:val="clear" w:color="auto" w:fill="auto"/>
            <w:hideMark/>
          </w:tcPr>
          <w:p w14:paraId="0C029CC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0" w:type="auto"/>
            <w:tcBorders>
              <w:top w:val="nil"/>
              <w:left w:val="nil"/>
              <w:bottom w:val="nil"/>
              <w:right w:val="nil"/>
            </w:tcBorders>
            <w:shd w:val="clear" w:color="auto" w:fill="auto"/>
            <w:noWrap/>
            <w:hideMark/>
          </w:tcPr>
          <w:p w14:paraId="5B45E5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.0455</w:t>
            </w:r>
          </w:p>
        </w:tc>
        <w:tc>
          <w:tcPr>
            <w:tcW w:w="0" w:type="auto"/>
            <w:tcBorders>
              <w:top w:val="nil"/>
              <w:left w:val="nil"/>
              <w:bottom w:val="nil"/>
              <w:right w:val="nil"/>
            </w:tcBorders>
            <w:shd w:val="clear" w:color="auto" w:fill="auto"/>
            <w:noWrap/>
            <w:hideMark/>
          </w:tcPr>
          <w:p w14:paraId="23916D5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.20990</w:t>
            </w:r>
          </w:p>
        </w:tc>
        <w:tc>
          <w:tcPr>
            <w:tcW w:w="0" w:type="auto"/>
            <w:tcBorders>
              <w:top w:val="nil"/>
              <w:left w:val="nil"/>
              <w:bottom w:val="nil"/>
              <w:right w:val="nil"/>
            </w:tcBorders>
            <w:shd w:val="clear" w:color="auto" w:fill="auto"/>
            <w:noWrap/>
            <w:hideMark/>
          </w:tcPr>
          <w:p w14:paraId="1D1C72B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27683B4D" w14:textId="77777777" w:rsidTr="00EC71D8">
        <w:trPr>
          <w:trHeight w:val="288"/>
        </w:trPr>
        <w:tc>
          <w:tcPr>
            <w:tcW w:w="0" w:type="auto"/>
            <w:tcBorders>
              <w:top w:val="nil"/>
              <w:left w:val="nil"/>
              <w:bottom w:val="nil"/>
              <w:right w:val="nil"/>
            </w:tcBorders>
            <w:shd w:val="clear" w:color="auto" w:fill="auto"/>
            <w:hideMark/>
          </w:tcPr>
          <w:p w14:paraId="4C5EA69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0" w:type="auto"/>
            <w:tcBorders>
              <w:top w:val="nil"/>
              <w:left w:val="nil"/>
              <w:bottom w:val="nil"/>
              <w:right w:val="nil"/>
            </w:tcBorders>
            <w:shd w:val="clear" w:color="auto" w:fill="auto"/>
            <w:noWrap/>
            <w:hideMark/>
          </w:tcPr>
          <w:p w14:paraId="6629FF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743A67C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7FACE8B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5B7211D2" w14:textId="77777777" w:rsidTr="00EC71D8">
        <w:trPr>
          <w:trHeight w:val="288"/>
        </w:trPr>
        <w:tc>
          <w:tcPr>
            <w:tcW w:w="0" w:type="auto"/>
            <w:tcBorders>
              <w:top w:val="nil"/>
              <w:left w:val="nil"/>
              <w:bottom w:val="nil"/>
              <w:right w:val="nil"/>
            </w:tcBorders>
            <w:shd w:val="clear" w:color="auto" w:fill="auto"/>
            <w:hideMark/>
          </w:tcPr>
          <w:p w14:paraId="64B7C0D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0" w:type="auto"/>
            <w:tcBorders>
              <w:top w:val="nil"/>
              <w:left w:val="nil"/>
              <w:bottom w:val="nil"/>
              <w:right w:val="nil"/>
            </w:tcBorders>
            <w:shd w:val="clear" w:color="auto" w:fill="auto"/>
            <w:noWrap/>
            <w:hideMark/>
          </w:tcPr>
          <w:p w14:paraId="786D664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17F95C6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545BA91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5900D24B" w14:textId="77777777" w:rsidTr="00EC71D8">
        <w:trPr>
          <w:trHeight w:val="288"/>
        </w:trPr>
        <w:tc>
          <w:tcPr>
            <w:tcW w:w="0" w:type="auto"/>
            <w:tcBorders>
              <w:top w:val="nil"/>
              <w:left w:val="nil"/>
              <w:bottom w:val="nil"/>
              <w:right w:val="nil"/>
            </w:tcBorders>
            <w:shd w:val="clear" w:color="auto" w:fill="auto"/>
            <w:hideMark/>
          </w:tcPr>
          <w:p w14:paraId="42228FE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0" w:type="auto"/>
            <w:tcBorders>
              <w:top w:val="nil"/>
              <w:left w:val="nil"/>
              <w:bottom w:val="nil"/>
              <w:right w:val="nil"/>
            </w:tcBorders>
            <w:shd w:val="clear" w:color="auto" w:fill="auto"/>
            <w:noWrap/>
            <w:hideMark/>
          </w:tcPr>
          <w:p w14:paraId="42F7C9B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3701624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4B24ACA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7CEFEA5A" w14:textId="77777777" w:rsidTr="00EC71D8">
        <w:trPr>
          <w:trHeight w:val="288"/>
        </w:trPr>
        <w:tc>
          <w:tcPr>
            <w:tcW w:w="0" w:type="auto"/>
            <w:tcBorders>
              <w:top w:val="nil"/>
              <w:left w:val="nil"/>
              <w:bottom w:val="nil"/>
              <w:right w:val="nil"/>
            </w:tcBorders>
            <w:shd w:val="clear" w:color="auto" w:fill="auto"/>
            <w:hideMark/>
          </w:tcPr>
          <w:p w14:paraId="0F906D9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0" w:type="auto"/>
            <w:tcBorders>
              <w:top w:val="nil"/>
              <w:left w:val="nil"/>
              <w:bottom w:val="nil"/>
              <w:right w:val="nil"/>
            </w:tcBorders>
            <w:shd w:val="clear" w:color="auto" w:fill="auto"/>
            <w:noWrap/>
            <w:hideMark/>
          </w:tcPr>
          <w:p w14:paraId="32C9651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733718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23C2A2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17161320" w14:textId="77777777" w:rsidTr="00EC71D8">
        <w:trPr>
          <w:trHeight w:val="288"/>
        </w:trPr>
        <w:tc>
          <w:tcPr>
            <w:tcW w:w="0" w:type="auto"/>
            <w:tcBorders>
              <w:top w:val="nil"/>
              <w:left w:val="nil"/>
              <w:bottom w:val="nil"/>
              <w:right w:val="nil"/>
            </w:tcBorders>
            <w:shd w:val="clear" w:color="auto" w:fill="auto"/>
            <w:hideMark/>
          </w:tcPr>
          <w:p w14:paraId="1AFE839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0" w:type="auto"/>
            <w:tcBorders>
              <w:top w:val="nil"/>
              <w:left w:val="nil"/>
              <w:bottom w:val="nil"/>
              <w:right w:val="nil"/>
            </w:tcBorders>
            <w:shd w:val="clear" w:color="auto" w:fill="auto"/>
            <w:noWrap/>
            <w:hideMark/>
          </w:tcPr>
          <w:p w14:paraId="310C273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3A49CC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3C2FF6A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51EDF887" w14:textId="77777777" w:rsidTr="00EC71D8">
        <w:trPr>
          <w:trHeight w:val="288"/>
        </w:trPr>
        <w:tc>
          <w:tcPr>
            <w:tcW w:w="0" w:type="auto"/>
            <w:tcBorders>
              <w:top w:val="nil"/>
              <w:left w:val="nil"/>
              <w:bottom w:val="nil"/>
              <w:right w:val="nil"/>
            </w:tcBorders>
            <w:shd w:val="clear" w:color="auto" w:fill="auto"/>
            <w:hideMark/>
          </w:tcPr>
          <w:p w14:paraId="44E87DC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0" w:type="auto"/>
            <w:tcBorders>
              <w:top w:val="nil"/>
              <w:left w:val="nil"/>
              <w:bottom w:val="nil"/>
              <w:right w:val="nil"/>
            </w:tcBorders>
            <w:shd w:val="clear" w:color="auto" w:fill="auto"/>
            <w:noWrap/>
            <w:hideMark/>
          </w:tcPr>
          <w:p w14:paraId="262E1C4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51FE9EB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301C8A2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5426059A" w14:textId="77777777" w:rsidTr="00EC71D8">
        <w:trPr>
          <w:trHeight w:val="288"/>
        </w:trPr>
        <w:tc>
          <w:tcPr>
            <w:tcW w:w="0" w:type="auto"/>
            <w:tcBorders>
              <w:top w:val="nil"/>
              <w:left w:val="nil"/>
              <w:bottom w:val="nil"/>
              <w:right w:val="nil"/>
            </w:tcBorders>
            <w:shd w:val="clear" w:color="auto" w:fill="auto"/>
            <w:hideMark/>
          </w:tcPr>
          <w:p w14:paraId="3164298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0" w:type="auto"/>
            <w:tcBorders>
              <w:top w:val="nil"/>
              <w:left w:val="nil"/>
              <w:bottom w:val="nil"/>
              <w:right w:val="nil"/>
            </w:tcBorders>
            <w:shd w:val="clear" w:color="auto" w:fill="auto"/>
            <w:noWrap/>
            <w:hideMark/>
          </w:tcPr>
          <w:p w14:paraId="6A99519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0" w:type="auto"/>
            <w:tcBorders>
              <w:top w:val="nil"/>
              <w:left w:val="nil"/>
              <w:bottom w:val="nil"/>
              <w:right w:val="nil"/>
            </w:tcBorders>
            <w:shd w:val="clear" w:color="auto" w:fill="auto"/>
            <w:noWrap/>
            <w:hideMark/>
          </w:tcPr>
          <w:p w14:paraId="16DC073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0" w:type="auto"/>
            <w:tcBorders>
              <w:top w:val="nil"/>
              <w:left w:val="nil"/>
              <w:bottom w:val="nil"/>
              <w:right w:val="nil"/>
            </w:tcBorders>
            <w:shd w:val="clear" w:color="auto" w:fill="auto"/>
            <w:noWrap/>
            <w:hideMark/>
          </w:tcPr>
          <w:p w14:paraId="120E92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62417DA2" w14:textId="77777777" w:rsidTr="00EC71D8">
        <w:trPr>
          <w:trHeight w:val="288"/>
        </w:trPr>
        <w:tc>
          <w:tcPr>
            <w:tcW w:w="0" w:type="auto"/>
            <w:tcBorders>
              <w:top w:val="nil"/>
              <w:left w:val="nil"/>
              <w:bottom w:val="single" w:sz="4" w:space="0" w:color="000000"/>
              <w:right w:val="nil"/>
            </w:tcBorders>
            <w:shd w:val="clear" w:color="auto" w:fill="auto"/>
            <w:hideMark/>
          </w:tcPr>
          <w:p w14:paraId="51B1B77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29D7435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.1272</w:t>
            </w:r>
          </w:p>
        </w:tc>
        <w:tc>
          <w:tcPr>
            <w:tcW w:w="0" w:type="auto"/>
            <w:tcBorders>
              <w:top w:val="nil"/>
              <w:left w:val="nil"/>
              <w:bottom w:val="single" w:sz="4" w:space="0" w:color="000000"/>
              <w:right w:val="nil"/>
            </w:tcBorders>
            <w:shd w:val="clear" w:color="auto" w:fill="auto"/>
            <w:noWrap/>
            <w:hideMark/>
          </w:tcPr>
          <w:p w14:paraId="4240346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.33351</w:t>
            </w:r>
          </w:p>
        </w:tc>
        <w:tc>
          <w:tcPr>
            <w:tcW w:w="0" w:type="auto"/>
            <w:tcBorders>
              <w:top w:val="nil"/>
              <w:left w:val="nil"/>
              <w:bottom w:val="single" w:sz="4" w:space="0" w:color="000000"/>
              <w:right w:val="nil"/>
            </w:tcBorders>
            <w:shd w:val="clear" w:color="auto" w:fill="auto"/>
            <w:noWrap/>
            <w:hideMark/>
          </w:tcPr>
          <w:p w14:paraId="342749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464</w:t>
            </w:r>
          </w:p>
        </w:tc>
      </w:tr>
    </w:tbl>
    <w:p w14:paraId="057D9442" w14:textId="77777777" w:rsidR="00D56E2A" w:rsidRPr="00E02CA3" w:rsidRDefault="00D56E2A" w:rsidP="00D56E2A">
      <w:pPr>
        <w:pStyle w:val="MainBodyText"/>
        <w:rPr>
          <w:lang w:val="en-GB"/>
        </w:rPr>
      </w:pPr>
    </w:p>
    <w:p w14:paraId="3DAD6ABD" w14:textId="77777777" w:rsidR="00D56E2A" w:rsidRPr="00E02CA3" w:rsidRDefault="00D56E2A" w:rsidP="00D56E2A">
      <w:pPr>
        <w:pStyle w:val="MainBodyText"/>
        <w:rPr>
          <w:lang w:val="en-GB"/>
        </w:rPr>
      </w:pPr>
      <w:r w:rsidRPr="00E02CA3">
        <w:rPr>
          <w:lang w:val="en-GB"/>
        </w:rPr>
        <w:t>Prime Minister Lee Hsien Loong’s (</w:t>
      </w:r>
      <w:r w:rsidRPr="00E02CA3">
        <w:rPr>
          <w:i/>
          <w:lang w:val="en-GB"/>
        </w:rPr>
        <w:t>M=</w:t>
      </w:r>
      <w:r w:rsidR="00124252">
        <w:rPr>
          <w:lang w:val="en-GB"/>
        </w:rPr>
        <w:t>0.29,</w:t>
      </w:r>
      <w:r w:rsidRPr="00E02CA3">
        <w:rPr>
          <w:i/>
          <w:lang w:val="en-GB"/>
        </w:rPr>
        <w:t>SD=</w:t>
      </w:r>
      <w:r w:rsidRPr="00E02CA3">
        <w:rPr>
          <w:lang w:val="en-GB"/>
        </w:rPr>
        <w:t>0.45) and the National Solidarity Party’s (</w:t>
      </w:r>
      <w:r w:rsidRPr="00E02CA3">
        <w:rPr>
          <w:i/>
          <w:lang w:val="en-GB"/>
        </w:rPr>
        <w:t>M=</w:t>
      </w:r>
      <w:r w:rsidR="00124252">
        <w:rPr>
          <w:lang w:val="en-GB"/>
        </w:rPr>
        <w:t>0.28,</w:t>
      </w:r>
      <w:r w:rsidRPr="00E02CA3">
        <w:rPr>
          <w:i/>
          <w:lang w:val="en-GB"/>
        </w:rPr>
        <w:t>SD=</w:t>
      </w:r>
      <w:r w:rsidRPr="00E02CA3">
        <w:rPr>
          <w:lang w:val="en-GB"/>
        </w:rPr>
        <w:t xml:space="preserve">0.46) Facebook page performed the best in terms of networking. Prime Minister Lee’s page chalked up most of the score from tagging relevant publics while the National Solidarity Party did well by having many posts recruiting participation for their party events. All of the Facebook pages did </w:t>
      </w:r>
      <w:r>
        <w:rPr>
          <w:lang w:val="en-GB"/>
        </w:rPr>
        <w:t>poorly</w:t>
      </w:r>
      <w:r w:rsidRPr="00E02CA3">
        <w:rPr>
          <w:lang w:val="en-GB"/>
        </w:rPr>
        <w:t xml:space="preserve"> in terms of the networking attribute, with almost half of the pages sampled not partaking in the networking strategy at all as they had no posts inviting participation to their events or posts tagging relevant publics.</w:t>
      </w:r>
    </w:p>
    <w:p w14:paraId="40E4A86E" w14:textId="77777777" w:rsidR="00D56E2A" w:rsidRPr="00E02CA3" w:rsidRDefault="00D56E2A" w:rsidP="00D56E2A">
      <w:pPr>
        <w:pStyle w:val="MainBodyText"/>
        <w:rPr>
          <w:lang w:val="en-GB"/>
        </w:rPr>
      </w:pPr>
      <w:r w:rsidRPr="00E02CA3">
        <w:rPr>
          <w:lang w:val="en-GB"/>
        </w:rPr>
        <w:t xml:space="preserve">The next strategy examined in the content analysis </w:t>
      </w:r>
      <w:r>
        <w:rPr>
          <w:lang w:val="en-GB"/>
        </w:rPr>
        <w:t xml:space="preserve">was </w:t>
      </w:r>
      <w:r w:rsidRPr="00E02CA3">
        <w:rPr>
          <w:lang w:val="en-GB"/>
        </w:rPr>
        <w:t xml:space="preserve">openness. The strategy of openness was measured </w:t>
      </w:r>
      <w:r>
        <w:rPr>
          <w:lang w:val="en-GB"/>
        </w:rPr>
        <w:t>using</w:t>
      </w:r>
      <w:r w:rsidRPr="00E02CA3">
        <w:rPr>
          <w:lang w:val="en-GB"/>
        </w:rPr>
        <w:t xml:space="preserve"> a static page openness score and a post openness score. </w:t>
      </w:r>
      <w:r w:rsidRPr="00E02CA3">
        <w:rPr>
          <w:lang w:val="en-GB"/>
        </w:rPr>
        <w:lastRenderedPageBreak/>
        <w:t>First</w:t>
      </w:r>
      <w:r>
        <w:rPr>
          <w:lang w:val="en-GB"/>
        </w:rPr>
        <w:t>ly</w:t>
      </w:r>
      <w:r w:rsidRPr="00E02CA3">
        <w:rPr>
          <w:lang w:val="en-GB"/>
        </w:rPr>
        <w:t xml:space="preserve">, a static page openness score was computed for each page based on the presence of four attributes: </w:t>
      </w:r>
      <w:r>
        <w:rPr>
          <w:lang w:val="en-GB"/>
        </w:rPr>
        <w:t xml:space="preserve">the </w:t>
      </w:r>
      <w:r w:rsidRPr="00E02CA3">
        <w:rPr>
          <w:lang w:val="en-GB"/>
        </w:rPr>
        <w:t>description, history, mission statement</w:t>
      </w:r>
      <w:r>
        <w:rPr>
          <w:lang w:val="en-GB"/>
        </w:rPr>
        <w:t xml:space="preserve"> and a </w:t>
      </w:r>
      <w:r w:rsidRPr="00E02CA3">
        <w:rPr>
          <w:lang w:val="en-GB"/>
        </w:rPr>
        <w:t>hyperlink to the official website of the party or politician. Each attribute present in any of the Facebook page’s static elements, such as the ‘About’ page or the navigation bar, gave the page one point</w:t>
      </w:r>
      <w:r>
        <w:rPr>
          <w:lang w:val="en-GB"/>
        </w:rPr>
        <w:t>,</w:t>
      </w:r>
      <w:r w:rsidRPr="00E02CA3">
        <w:rPr>
          <w:lang w:val="en-GB"/>
        </w:rPr>
        <w:t xml:space="preserve"> up to a maximum of four. </w:t>
      </w:r>
    </w:p>
    <w:p w14:paraId="1F1E60A6" w14:textId="77777777" w:rsidR="00D56E2A" w:rsidRPr="00E02CA3" w:rsidRDefault="00D56E2A" w:rsidP="00D56E2A">
      <w:pPr>
        <w:pStyle w:val="MainBodyText"/>
        <w:rPr>
          <w:lang w:val="en-GB"/>
        </w:rPr>
      </w:pPr>
      <w:r>
        <w:rPr>
          <w:lang w:val="en-GB"/>
        </w:rPr>
        <w:t xml:space="preserve">Secondly, </w:t>
      </w:r>
      <w:r w:rsidRPr="00E02CA3">
        <w:rPr>
          <w:lang w:val="en-GB"/>
        </w:rPr>
        <w:t xml:space="preserve">each Facebook post was evaluated for the presence of three attributes: Whether </w:t>
      </w:r>
      <w:r>
        <w:rPr>
          <w:lang w:val="en-GB"/>
        </w:rPr>
        <w:t>the</w:t>
      </w:r>
      <w:r w:rsidRPr="00E02CA3">
        <w:rPr>
          <w:lang w:val="en-GB"/>
        </w:rPr>
        <w:t xml:space="preserve"> post was informative about the party’s stance on issues or policies, whether</w:t>
      </w:r>
      <w:r>
        <w:rPr>
          <w:lang w:val="en-GB"/>
        </w:rPr>
        <w:t xml:space="preserve"> the </w:t>
      </w:r>
      <w:r w:rsidRPr="00E02CA3">
        <w:rPr>
          <w:lang w:val="en-GB"/>
        </w:rPr>
        <w:t xml:space="preserve">post was an explanation of a party’s policies and whether </w:t>
      </w:r>
      <w:r>
        <w:rPr>
          <w:lang w:val="en-GB"/>
        </w:rPr>
        <w:t>the</w:t>
      </w:r>
      <w:r w:rsidRPr="00E02CA3">
        <w:rPr>
          <w:lang w:val="en-GB"/>
        </w:rPr>
        <w:t xml:space="preserve"> post provided information on the party’s activities. Each attribute present gave the post one point up to a maximum of three. The score of all the posts on each Facebook page was totalled and averaged to determine the mean post openness score for each Facebook page. </w:t>
      </w:r>
    </w:p>
    <w:p w14:paraId="6B6E8E3A" w14:textId="77777777" w:rsidR="00D56E2A" w:rsidRPr="00E02CA3" w:rsidRDefault="00D56E2A" w:rsidP="00D56E2A">
      <w:pPr>
        <w:pStyle w:val="MainBodyText"/>
        <w:rPr>
          <w:lang w:val="en-GB"/>
        </w:rPr>
      </w:pPr>
      <w:r w:rsidRPr="00E02CA3">
        <w:rPr>
          <w:lang w:val="en-GB"/>
        </w:rPr>
        <w:t>The mean post openness score is then added to the page openness score to compute</w:t>
      </w:r>
      <w:r w:rsidR="00124252">
        <w:rPr>
          <w:lang w:val="en-GB"/>
        </w:rPr>
        <w:t xml:space="preserve"> the overall openness score</w:t>
      </w:r>
      <w:r w:rsidRPr="00E02CA3">
        <w:rPr>
          <w:lang w:val="en-GB"/>
        </w:rPr>
        <w:t xml:space="preserve"> </w:t>
      </w:r>
      <w:r>
        <w:rPr>
          <w:lang w:val="en-GB"/>
        </w:rPr>
        <w:t>for each Facebook page.</w:t>
      </w:r>
    </w:p>
    <w:tbl>
      <w:tblPr>
        <w:tblW w:w="8466" w:type="dxa"/>
        <w:tblLayout w:type="fixed"/>
        <w:tblLook w:val="04A0" w:firstRow="1" w:lastRow="0" w:firstColumn="1" w:lastColumn="0" w:noHBand="0" w:noVBand="1"/>
      </w:tblPr>
      <w:tblGrid>
        <w:gridCol w:w="851"/>
        <w:gridCol w:w="1861"/>
        <w:gridCol w:w="946"/>
        <w:gridCol w:w="1902"/>
        <w:gridCol w:w="2055"/>
        <w:gridCol w:w="851"/>
      </w:tblGrid>
      <w:tr w:rsidR="00D56E2A" w:rsidRPr="00E02CA3" w14:paraId="13DF35F5" w14:textId="77777777" w:rsidTr="00A84E91">
        <w:trPr>
          <w:trHeight w:val="258"/>
        </w:trPr>
        <w:tc>
          <w:tcPr>
            <w:tcW w:w="8466" w:type="dxa"/>
            <w:gridSpan w:val="6"/>
            <w:tcBorders>
              <w:top w:val="nil"/>
              <w:left w:val="nil"/>
              <w:bottom w:val="nil"/>
              <w:right w:val="nil"/>
            </w:tcBorders>
            <w:shd w:val="clear" w:color="auto" w:fill="auto"/>
            <w:vAlign w:val="center"/>
            <w:hideMark/>
          </w:tcPr>
          <w:p w14:paraId="0B5343A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12:</w:t>
            </w:r>
            <w:r w:rsidRPr="00E02CA3">
              <w:rPr>
                <w:rFonts w:eastAsia="Times New Roman" w:cs="Times New Roman"/>
                <w:bCs/>
                <w:color w:val="000000"/>
                <w:szCs w:val="24"/>
                <w:lang w:val="en-GB"/>
              </w:rPr>
              <w:br/>
            </w:r>
          </w:p>
          <w:p w14:paraId="14582063" w14:textId="77777777" w:rsidR="00D56E2A" w:rsidRPr="00E02CA3" w:rsidRDefault="00D56E2A" w:rsidP="00EC71D8">
            <w:pPr>
              <w:spacing w:after="0" w:line="240" w:lineRule="auto"/>
              <w:jc w:val="left"/>
              <w:rPr>
                <w:rFonts w:eastAsia="Times New Roman" w:cs="Times New Roman"/>
                <w:bCs/>
                <w:i/>
                <w:color w:val="000000"/>
                <w:szCs w:val="24"/>
                <w:lang w:val="en-GB"/>
              </w:rPr>
            </w:pPr>
            <w:r w:rsidRPr="00E02CA3">
              <w:rPr>
                <w:rFonts w:eastAsia="Times New Roman" w:cs="Times New Roman"/>
                <w:bCs/>
                <w:i/>
                <w:color w:val="000000"/>
                <w:szCs w:val="24"/>
                <w:lang w:val="en-GB"/>
              </w:rPr>
              <w:t>Means and Standard Deviations for the openness score across sampled Facebook pages</w:t>
            </w:r>
          </w:p>
        </w:tc>
      </w:tr>
      <w:tr w:rsidR="00D56E2A" w:rsidRPr="00E02CA3" w14:paraId="21C520B5" w14:textId="77777777" w:rsidTr="00A84E91">
        <w:trPr>
          <w:trHeight w:val="498"/>
        </w:trPr>
        <w:tc>
          <w:tcPr>
            <w:tcW w:w="851" w:type="dxa"/>
            <w:tcBorders>
              <w:top w:val="single" w:sz="8" w:space="0" w:color="auto"/>
              <w:left w:val="nil"/>
              <w:bottom w:val="single" w:sz="8" w:space="0" w:color="auto"/>
              <w:right w:val="nil"/>
            </w:tcBorders>
            <w:shd w:val="clear" w:color="auto" w:fill="auto"/>
            <w:vAlign w:val="center"/>
            <w:hideMark/>
          </w:tcPr>
          <w:p w14:paraId="7525B01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Party</w:t>
            </w:r>
          </w:p>
        </w:tc>
        <w:tc>
          <w:tcPr>
            <w:tcW w:w="1861" w:type="dxa"/>
            <w:tcBorders>
              <w:top w:val="single" w:sz="8" w:space="0" w:color="auto"/>
              <w:left w:val="nil"/>
              <w:bottom w:val="single" w:sz="8" w:space="0" w:color="auto"/>
              <w:right w:val="nil"/>
            </w:tcBorders>
            <w:shd w:val="clear" w:color="auto" w:fill="auto"/>
            <w:noWrap/>
            <w:vAlign w:val="center"/>
            <w:hideMark/>
          </w:tcPr>
          <w:p w14:paraId="41E2975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xml:space="preserve">Post </w:t>
            </w:r>
            <w:r w:rsidR="0042286B" w:rsidRPr="00E02CA3">
              <w:rPr>
                <w:rFonts w:eastAsia="Times New Roman" w:cs="Times New Roman"/>
                <w:bCs/>
                <w:color w:val="000000"/>
                <w:szCs w:val="24"/>
                <w:lang w:val="en-GB"/>
              </w:rPr>
              <w:t>Openness</w:t>
            </w:r>
            <w:r w:rsidRPr="00E02CA3">
              <w:rPr>
                <w:rFonts w:eastAsia="Times New Roman" w:cs="Times New Roman"/>
                <w:bCs/>
                <w:color w:val="000000"/>
                <w:szCs w:val="24"/>
                <w:lang w:val="en-GB"/>
              </w:rPr>
              <w:t xml:space="preserve"> Score</w:t>
            </w:r>
          </w:p>
        </w:tc>
        <w:tc>
          <w:tcPr>
            <w:tcW w:w="946" w:type="dxa"/>
            <w:tcBorders>
              <w:top w:val="single" w:sz="8" w:space="0" w:color="auto"/>
              <w:left w:val="nil"/>
              <w:bottom w:val="single" w:sz="8" w:space="0" w:color="auto"/>
              <w:right w:val="nil"/>
            </w:tcBorders>
            <w:shd w:val="clear" w:color="auto" w:fill="auto"/>
            <w:vAlign w:val="center"/>
            <w:hideMark/>
          </w:tcPr>
          <w:p w14:paraId="2CD4A4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Std. Deviation</w:t>
            </w:r>
          </w:p>
        </w:tc>
        <w:tc>
          <w:tcPr>
            <w:tcW w:w="1902" w:type="dxa"/>
            <w:tcBorders>
              <w:top w:val="single" w:sz="8" w:space="0" w:color="auto"/>
              <w:left w:val="nil"/>
              <w:bottom w:val="single" w:sz="8" w:space="0" w:color="auto"/>
              <w:right w:val="nil"/>
            </w:tcBorders>
            <w:shd w:val="clear" w:color="auto" w:fill="auto"/>
            <w:noWrap/>
            <w:vAlign w:val="center"/>
            <w:hideMark/>
          </w:tcPr>
          <w:p w14:paraId="74BE199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xml:space="preserve">Page </w:t>
            </w:r>
            <w:r w:rsidR="0042286B" w:rsidRPr="00E02CA3">
              <w:rPr>
                <w:rFonts w:eastAsia="Times New Roman" w:cs="Times New Roman"/>
                <w:bCs/>
                <w:color w:val="000000"/>
                <w:szCs w:val="24"/>
                <w:lang w:val="en-GB"/>
              </w:rPr>
              <w:t>Openness</w:t>
            </w:r>
            <w:r w:rsidRPr="00E02CA3">
              <w:rPr>
                <w:rFonts w:eastAsia="Times New Roman" w:cs="Times New Roman"/>
                <w:bCs/>
                <w:color w:val="000000"/>
                <w:szCs w:val="24"/>
                <w:lang w:val="en-GB"/>
              </w:rPr>
              <w:t xml:space="preserve"> Score</w:t>
            </w:r>
          </w:p>
        </w:tc>
        <w:tc>
          <w:tcPr>
            <w:tcW w:w="2055" w:type="dxa"/>
            <w:tcBorders>
              <w:top w:val="single" w:sz="8" w:space="0" w:color="auto"/>
              <w:left w:val="nil"/>
              <w:bottom w:val="single" w:sz="8" w:space="0" w:color="auto"/>
              <w:right w:val="nil"/>
            </w:tcBorders>
            <w:shd w:val="clear" w:color="auto" w:fill="auto"/>
            <w:noWrap/>
            <w:vAlign w:val="center"/>
            <w:hideMark/>
          </w:tcPr>
          <w:p w14:paraId="3BE7F3F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Overall Openness Score (OP)</w:t>
            </w:r>
          </w:p>
        </w:tc>
        <w:tc>
          <w:tcPr>
            <w:tcW w:w="851" w:type="dxa"/>
            <w:tcBorders>
              <w:top w:val="single" w:sz="8" w:space="0" w:color="auto"/>
              <w:left w:val="nil"/>
              <w:bottom w:val="single" w:sz="8" w:space="0" w:color="auto"/>
              <w:right w:val="nil"/>
            </w:tcBorders>
            <w:shd w:val="clear" w:color="auto" w:fill="auto"/>
            <w:vAlign w:val="center"/>
            <w:hideMark/>
          </w:tcPr>
          <w:p w14:paraId="4C883E2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N</w:t>
            </w:r>
          </w:p>
        </w:tc>
      </w:tr>
      <w:tr w:rsidR="00D56E2A" w:rsidRPr="00E02CA3" w14:paraId="1E5B507D" w14:textId="77777777" w:rsidTr="00A84E91">
        <w:trPr>
          <w:trHeight w:val="312"/>
        </w:trPr>
        <w:tc>
          <w:tcPr>
            <w:tcW w:w="851" w:type="dxa"/>
            <w:tcBorders>
              <w:top w:val="nil"/>
              <w:left w:val="nil"/>
              <w:bottom w:val="nil"/>
              <w:right w:val="nil"/>
            </w:tcBorders>
            <w:shd w:val="clear" w:color="auto" w:fill="auto"/>
            <w:vAlign w:val="center"/>
            <w:hideMark/>
          </w:tcPr>
          <w:p w14:paraId="22847E9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1861" w:type="dxa"/>
            <w:tcBorders>
              <w:top w:val="single" w:sz="4" w:space="0" w:color="000000"/>
              <w:left w:val="nil"/>
              <w:bottom w:val="nil"/>
              <w:right w:val="nil"/>
            </w:tcBorders>
            <w:shd w:val="clear" w:color="auto" w:fill="auto"/>
            <w:noWrap/>
            <w:hideMark/>
          </w:tcPr>
          <w:p w14:paraId="4FFA5C7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1.8889</w:t>
            </w:r>
          </w:p>
        </w:tc>
        <w:tc>
          <w:tcPr>
            <w:tcW w:w="946" w:type="dxa"/>
            <w:tcBorders>
              <w:top w:val="single" w:sz="4" w:space="0" w:color="000000"/>
              <w:left w:val="nil"/>
              <w:bottom w:val="nil"/>
              <w:right w:val="nil"/>
            </w:tcBorders>
            <w:shd w:val="clear" w:color="auto" w:fill="auto"/>
            <w:noWrap/>
            <w:hideMark/>
          </w:tcPr>
          <w:p w14:paraId="52B9749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1.02262</w:t>
            </w:r>
          </w:p>
        </w:tc>
        <w:tc>
          <w:tcPr>
            <w:tcW w:w="1902" w:type="dxa"/>
            <w:tcBorders>
              <w:top w:val="nil"/>
              <w:left w:val="nil"/>
              <w:bottom w:val="nil"/>
              <w:right w:val="nil"/>
            </w:tcBorders>
            <w:shd w:val="clear" w:color="auto" w:fill="auto"/>
            <w:noWrap/>
            <w:vAlign w:val="center"/>
            <w:hideMark/>
          </w:tcPr>
          <w:p w14:paraId="2FBA329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1532FEF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5.8889</w:t>
            </w:r>
          </w:p>
        </w:tc>
        <w:tc>
          <w:tcPr>
            <w:tcW w:w="851" w:type="dxa"/>
            <w:tcBorders>
              <w:top w:val="nil"/>
              <w:left w:val="nil"/>
              <w:bottom w:val="nil"/>
              <w:right w:val="nil"/>
            </w:tcBorders>
            <w:shd w:val="clear" w:color="auto" w:fill="auto"/>
            <w:noWrap/>
            <w:vAlign w:val="center"/>
            <w:hideMark/>
          </w:tcPr>
          <w:p w14:paraId="606BB0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04590DE0" w14:textId="77777777" w:rsidTr="00A84E91">
        <w:trPr>
          <w:trHeight w:val="312"/>
        </w:trPr>
        <w:tc>
          <w:tcPr>
            <w:tcW w:w="851" w:type="dxa"/>
            <w:tcBorders>
              <w:top w:val="nil"/>
              <w:left w:val="nil"/>
              <w:bottom w:val="nil"/>
              <w:right w:val="nil"/>
            </w:tcBorders>
            <w:shd w:val="clear" w:color="auto" w:fill="auto"/>
            <w:vAlign w:val="center"/>
            <w:hideMark/>
          </w:tcPr>
          <w:p w14:paraId="302B828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1861" w:type="dxa"/>
            <w:tcBorders>
              <w:top w:val="nil"/>
              <w:left w:val="nil"/>
              <w:bottom w:val="nil"/>
              <w:right w:val="nil"/>
            </w:tcBorders>
            <w:shd w:val="clear" w:color="auto" w:fill="auto"/>
            <w:noWrap/>
            <w:hideMark/>
          </w:tcPr>
          <w:p w14:paraId="103C75C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1.4000</w:t>
            </w:r>
          </w:p>
        </w:tc>
        <w:tc>
          <w:tcPr>
            <w:tcW w:w="946" w:type="dxa"/>
            <w:tcBorders>
              <w:top w:val="nil"/>
              <w:left w:val="nil"/>
              <w:bottom w:val="nil"/>
              <w:right w:val="nil"/>
            </w:tcBorders>
            <w:shd w:val="clear" w:color="auto" w:fill="auto"/>
            <w:noWrap/>
            <w:hideMark/>
          </w:tcPr>
          <w:p w14:paraId="7A8008B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.82078</w:t>
            </w:r>
          </w:p>
        </w:tc>
        <w:tc>
          <w:tcPr>
            <w:tcW w:w="1902" w:type="dxa"/>
            <w:tcBorders>
              <w:top w:val="nil"/>
              <w:left w:val="nil"/>
              <w:bottom w:val="nil"/>
              <w:right w:val="nil"/>
            </w:tcBorders>
            <w:shd w:val="clear" w:color="auto" w:fill="auto"/>
            <w:noWrap/>
            <w:vAlign w:val="center"/>
            <w:hideMark/>
          </w:tcPr>
          <w:p w14:paraId="1CDC67F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4E8D742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5.4000</w:t>
            </w:r>
          </w:p>
        </w:tc>
        <w:tc>
          <w:tcPr>
            <w:tcW w:w="851" w:type="dxa"/>
            <w:tcBorders>
              <w:top w:val="nil"/>
              <w:left w:val="nil"/>
              <w:bottom w:val="nil"/>
              <w:right w:val="nil"/>
            </w:tcBorders>
            <w:shd w:val="clear" w:color="auto" w:fill="auto"/>
            <w:noWrap/>
            <w:vAlign w:val="center"/>
            <w:hideMark/>
          </w:tcPr>
          <w:p w14:paraId="23AECF7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7FB01064" w14:textId="77777777" w:rsidTr="00A84E91">
        <w:trPr>
          <w:trHeight w:val="312"/>
        </w:trPr>
        <w:tc>
          <w:tcPr>
            <w:tcW w:w="851" w:type="dxa"/>
            <w:tcBorders>
              <w:top w:val="nil"/>
              <w:left w:val="nil"/>
              <w:bottom w:val="nil"/>
              <w:right w:val="nil"/>
            </w:tcBorders>
            <w:shd w:val="clear" w:color="auto" w:fill="auto"/>
            <w:vAlign w:val="center"/>
            <w:hideMark/>
          </w:tcPr>
          <w:p w14:paraId="67760C7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1861" w:type="dxa"/>
            <w:tcBorders>
              <w:top w:val="nil"/>
              <w:left w:val="nil"/>
              <w:bottom w:val="nil"/>
              <w:right w:val="nil"/>
            </w:tcBorders>
            <w:shd w:val="clear" w:color="auto" w:fill="auto"/>
            <w:noWrap/>
            <w:hideMark/>
          </w:tcPr>
          <w:p w14:paraId="36C8ECA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1.2800</w:t>
            </w:r>
          </w:p>
        </w:tc>
        <w:tc>
          <w:tcPr>
            <w:tcW w:w="946" w:type="dxa"/>
            <w:tcBorders>
              <w:top w:val="nil"/>
              <w:left w:val="nil"/>
              <w:bottom w:val="nil"/>
              <w:right w:val="nil"/>
            </w:tcBorders>
            <w:shd w:val="clear" w:color="auto" w:fill="auto"/>
            <w:noWrap/>
            <w:hideMark/>
          </w:tcPr>
          <w:p w14:paraId="552B77B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1.10000</w:t>
            </w:r>
          </w:p>
        </w:tc>
        <w:tc>
          <w:tcPr>
            <w:tcW w:w="1902" w:type="dxa"/>
            <w:tcBorders>
              <w:top w:val="nil"/>
              <w:left w:val="nil"/>
              <w:bottom w:val="nil"/>
              <w:right w:val="nil"/>
            </w:tcBorders>
            <w:shd w:val="clear" w:color="auto" w:fill="auto"/>
            <w:noWrap/>
            <w:vAlign w:val="center"/>
            <w:hideMark/>
          </w:tcPr>
          <w:p w14:paraId="7F9C98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358F50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5.2800</w:t>
            </w:r>
          </w:p>
        </w:tc>
        <w:tc>
          <w:tcPr>
            <w:tcW w:w="851" w:type="dxa"/>
            <w:tcBorders>
              <w:top w:val="nil"/>
              <w:left w:val="nil"/>
              <w:bottom w:val="nil"/>
              <w:right w:val="nil"/>
            </w:tcBorders>
            <w:shd w:val="clear" w:color="auto" w:fill="auto"/>
            <w:noWrap/>
            <w:vAlign w:val="center"/>
            <w:hideMark/>
          </w:tcPr>
          <w:p w14:paraId="561506B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3A72B9C1" w14:textId="77777777" w:rsidTr="00A84E91">
        <w:trPr>
          <w:trHeight w:val="312"/>
        </w:trPr>
        <w:tc>
          <w:tcPr>
            <w:tcW w:w="851" w:type="dxa"/>
            <w:tcBorders>
              <w:top w:val="nil"/>
              <w:left w:val="nil"/>
              <w:bottom w:val="nil"/>
              <w:right w:val="nil"/>
            </w:tcBorders>
            <w:shd w:val="clear" w:color="auto" w:fill="auto"/>
            <w:vAlign w:val="center"/>
            <w:hideMark/>
          </w:tcPr>
          <w:p w14:paraId="2071D21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1861" w:type="dxa"/>
            <w:tcBorders>
              <w:top w:val="nil"/>
              <w:left w:val="nil"/>
              <w:bottom w:val="nil"/>
              <w:right w:val="nil"/>
            </w:tcBorders>
            <w:shd w:val="clear" w:color="auto" w:fill="auto"/>
            <w:noWrap/>
            <w:hideMark/>
          </w:tcPr>
          <w:p w14:paraId="4995059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1.1429</w:t>
            </w:r>
          </w:p>
        </w:tc>
        <w:tc>
          <w:tcPr>
            <w:tcW w:w="946" w:type="dxa"/>
            <w:tcBorders>
              <w:top w:val="nil"/>
              <w:left w:val="nil"/>
              <w:bottom w:val="nil"/>
              <w:right w:val="nil"/>
            </w:tcBorders>
            <w:shd w:val="clear" w:color="auto" w:fill="auto"/>
            <w:noWrap/>
            <w:hideMark/>
          </w:tcPr>
          <w:p w14:paraId="7504076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.89087</w:t>
            </w:r>
          </w:p>
        </w:tc>
        <w:tc>
          <w:tcPr>
            <w:tcW w:w="1902" w:type="dxa"/>
            <w:tcBorders>
              <w:top w:val="nil"/>
              <w:left w:val="nil"/>
              <w:bottom w:val="nil"/>
              <w:right w:val="nil"/>
            </w:tcBorders>
            <w:shd w:val="clear" w:color="auto" w:fill="auto"/>
            <w:noWrap/>
            <w:vAlign w:val="center"/>
            <w:hideMark/>
          </w:tcPr>
          <w:p w14:paraId="369E13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6951934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5.1429</w:t>
            </w:r>
          </w:p>
        </w:tc>
        <w:tc>
          <w:tcPr>
            <w:tcW w:w="851" w:type="dxa"/>
            <w:tcBorders>
              <w:top w:val="nil"/>
              <w:left w:val="nil"/>
              <w:bottom w:val="nil"/>
              <w:right w:val="nil"/>
            </w:tcBorders>
            <w:shd w:val="clear" w:color="auto" w:fill="auto"/>
            <w:noWrap/>
            <w:vAlign w:val="center"/>
            <w:hideMark/>
          </w:tcPr>
          <w:p w14:paraId="798D3D3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2A3946AD" w14:textId="77777777" w:rsidTr="00A84E91">
        <w:trPr>
          <w:trHeight w:val="312"/>
        </w:trPr>
        <w:tc>
          <w:tcPr>
            <w:tcW w:w="851" w:type="dxa"/>
            <w:tcBorders>
              <w:top w:val="nil"/>
              <w:left w:val="nil"/>
              <w:bottom w:val="nil"/>
              <w:right w:val="nil"/>
            </w:tcBorders>
            <w:shd w:val="clear" w:color="auto" w:fill="auto"/>
            <w:vAlign w:val="center"/>
            <w:hideMark/>
          </w:tcPr>
          <w:p w14:paraId="5E4CF94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1861" w:type="dxa"/>
            <w:tcBorders>
              <w:top w:val="nil"/>
              <w:left w:val="nil"/>
              <w:bottom w:val="nil"/>
              <w:right w:val="nil"/>
            </w:tcBorders>
            <w:shd w:val="clear" w:color="auto" w:fill="auto"/>
            <w:noWrap/>
            <w:hideMark/>
          </w:tcPr>
          <w:p w14:paraId="4A04F72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1.1129</w:t>
            </w:r>
          </w:p>
        </w:tc>
        <w:tc>
          <w:tcPr>
            <w:tcW w:w="946" w:type="dxa"/>
            <w:tcBorders>
              <w:top w:val="nil"/>
              <w:left w:val="nil"/>
              <w:bottom w:val="nil"/>
              <w:right w:val="nil"/>
            </w:tcBorders>
            <w:shd w:val="clear" w:color="auto" w:fill="auto"/>
            <w:noWrap/>
            <w:hideMark/>
          </w:tcPr>
          <w:p w14:paraId="3B8AA0D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.92138</w:t>
            </w:r>
          </w:p>
        </w:tc>
        <w:tc>
          <w:tcPr>
            <w:tcW w:w="1902" w:type="dxa"/>
            <w:tcBorders>
              <w:top w:val="nil"/>
              <w:left w:val="nil"/>
              <w:bottom w:val="nil"/>
              <w:right w:val="nil"/>
            </w:tcBorders>
            <w:shd w:val="clear" w:color="auto" w:fill="auto"/>
            <w:noWrap/>
            <w:vAlign w:val="center"/>
            <w:hideMark/>
          </w:tcPr>
          <w:p w14:paraId="5049DDE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3CD2D9C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5.1129</w:t>
            </w:r>
          </w:p>
        </w:tc>
        <w:tc>
          <w:tcPr>
            <w:tcW w:w="851" w:type="dxa"/>
            <w:tcBorders>
              <w:top w:val="nil"/>
              <w:left w:val="nil"/>
              <w:bottom w:val="nil"/>
              <w:right w:val="nil"/>
            </w:tcBorders>
            <w:shd w:val="clear" w:color="auto" w:fill="auto"/>
            <w:noWrap/>
            <w:vAlign w:val="center"/>
            <w:hideMark/>
          </w:tcPr>
          <w:p w14:paraId="7FF9B8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606AD915" w14:textId="77777777" w:rsidTr="00A84E91">
        <w:trPr>
          <w:trHeight w:val="312"/>
        </w:trPr>
        <w:tc>
          <w:tcPr>
            <w:tcW w:w="851" w:type="dxa"/>
            <w:tcBorders>
              <w:top w:val="nil"/>
              <w:left w:val="nil"/>
              <w:bottom w:val="nil"/>
              <w:right w:val="nil"/>
            </w:tcBorders>
            <w:shd w:val="clear" w:color="auto" w:fill="auto"/>
            <w:vAlign w:val="center"/>
            <w:hideMark/>
          </w:tcPr>
          <w:p w14:paraId="7259332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1861" w:type="dxa"/>
            <w:tcBorders>
              <w:top w:val="nil"/>
              <w:left w:val="nil"/>
              <w:bottom w:val="nil"/>
              <w:right w:val="nil"/>
            </w:tcBorders>
            <w:shd w:val="clear" w:color="auto" w:fill="auto"/>
            <w:noWrap/>
            <w:hideMark/>
          </w:tcPr>
          <w:p w14:paraId="630D983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.7708</w:t>
            </w:r>
          </w:p>
        </w:tc>
        <w:tc>
          <w:tcPr>
            <w:tcW w:w="946" w:type="dxa"/>
            <w:tcBorders>
              <w:top w:val="nil"/>
              <w:left w:val="nil"/>
              <w:bottom w:val="nil"/>
              <w:right w:val="nil"/>
            </w:tcBorders>
            <w:shd w:val="clear" w:color="auto" w:fill="auto"/>
            <w:noWrap/>
            <w:hideMark/>
          </w:tcPr>
          <w:p w14:paraId="1B9495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.92804</w:t>
            </w:r>
          </w:p>
        </w:tc>
        <w:tc>
          <w:tcPr>
            <w:tcW w:w="1902" w:type="dxa"/>
            <w:tcBorders>
              <w:top w:val="nil"/>
              <w:left w:val="nil"/>
              <w:bottom w:val="nil"/>
              <w:right w:val="nil"/>
            </w:tcBorders>
            <w:shd w:val="clear" w:color="auto" w:fill="auto"/>
            <w:noWrap/>
            <w:vAlign w:val="center"/>
            <w:hideMark/>
          </w:tcPr>
          <w:p w14:paraId="2E343EB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255722C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4.7708</w:t>
            </w:r>
          </w:p>
        </w:tc>
        <w:tc>
          <w:tcPr>
            <w:tcW w:w="851" w:type="dxa"/>
            <w:tcBorders>
              <w:top w:val="nil"/>
              <w:left w:val="nil"/>
              <w:bottom w:val="nil"/>
              <w:right w:val="nil"/>
            </w:tcBorders>
            <w:shd w:val="clear" w:color="auto" w:fill="auto"/>
            <w:noWrap/>
            <w:vAlign w:val="center"/>
            <w:hideMark/>
          </w:tcPr>
          <w:p w14:paraId="1ADE623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65475CB5" w14:textId="77777777" w:rsidTr="00A84E91">
        <w:trPr>
          <w:trHeight w:val="312"/>
        </w:trPr>
        <w:tc>
          <w:tcPr>
            <w:tcW w:w="851" w:type="dxa"/>
            <w:tcBorders>
              <w:top w:val="nil"/>
              <w:left w:val="nil"/>
              <w:bottom w:val="nil"/>
              <w:right w:val="nil"/>
            </w:tcBorders>
            <w:shd w:val="clear" w:color="auto" w:fill="auto"/>
            <w:vAlign w:val="center"/>
            <w:hideMark/>
          </w:tcPr>
          <w:p w14:paraId="7E16D33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1861" w:type="dxa"/>
            <w:tcBorders>
              <w:top w:val="nil"/>
              <w:left w:val="nil"/>
              <w:bottom w:val="nil"/>
              <w:right w:val="nil"/>
            </w:tcBorders>
            <w:shd w:val="clear" w:color="auto" w:fill="auto"/>
            <w:noWrap/>
            <w:hideMark/>
          </w:tcPr>
          <w:p w14:paraId="4CB0F3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1.2143</w:t>
            </w:r>
          </w:p>
        </w:tc>
        <w:tc>
          <w:tcPr>
            <w:tcW w:w="946" w:type="dxa"/>
            <w:tcBorders>
              <w:top w:val="nil"/>
              <w:left w:val="nil"/>
              <w:bottom w:val="nil"/>
              <w:right w:val="nil"/>
            </w:tcBorders>
            <w:shd w:val="clear" w:color="auto" w:fill="auto"/>
            <w:noWrap/>
            <w:hideMark/>
          </w:tcPr>
          <w:p w14:paraId="3B78EF0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1.13389</w:t>
            </w:r>
          </w:p>
        </w:tc>
        <w:tc>
          <w:tcPr>
            <w:tcW w:w="1902" w:type="dxa"/>
            <w:tcBorders>
              <w:top w:val="nil"/>
              <w:left w:val="nil"/>
              <w:bottom w:val="nil"/>
              <w:right w:val="nil"/>
            </w:tcBorders>
            <w:shd w:val="clear" w:color="auto" w:fill="auto"/>
            <w:noWrap/>
            <w:vAlign w:val="center"/>
            <w:hideMark/>
          </w:tcPr>
          <w:p w14:paraId="2976AE5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w:t>
            </w:r>
          </w:p>
        </w:tc>
        <w:tc>
          <w:tcPr>
            <w:tcW w:w="2055" w:type="dxa"/>
            <w:tcBorders>
              <w:top w:val="nil"/>
              <w:left w:val="nil"/>
              <w:bottom w:val="nil"/>
              <w:right w:val="nil"/>
            </w:tcBorders>
            <w:shd w:val="clear" w:color="auto" w:fill="auto"/>
            <w:noWrap/>
            <w:vAlign w:val="center"/>
            <w:hideMark/>
          </w:tcPr>
          <w:p w14:paraId="490C294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4.2143</w:t>
            </w:r>
          </w:p>
        </w:tc>
        <w:tc>
          <w:tcPr>
            <w:tcW w:w="851" w:type="dxa"/>
            <w:tcBorders>
              <w:top w:val="nil"/>
              <w:left w:val="nil"/>
              <w:bottom w:val="nil"/>
              <w:right w:val="nil"/>
            </w:tcBorders>
            <w:shd w:val="clear" w:color="auto" w:fill="auto"/>
            <w:noWrap/>
            <w:vAlign w:val="center"/>
            <w:hideMark/>
          </w:tcPr>
          <w:p w14:paraId="7298A6E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2915FE49" w14:textId="77777777" w:rsidTr="00A84E91">
        <w:trPr>
          <w:trHeight w:val="312"/>
        </w:trPr>
        <w:tc>
          <w:tcPr>
            <w:tcW w:w="851" w:type="dxa"/>
            <w:tcBorders>
              <w:top w:val="nil"/>
              <w:left w:val="nil"/>
              <w:bottom w:val="nil"/>
              <w:right w:val="nil"/>
            </w:tcBorders>
            <w:shd w:val="clear" w:color="auto" w:fill="auto"/>
            <w:vAlign w:val="center"/>
            <w:hideMark/>
          </w:tcPr>
          <w:p w14:paraId="7DBC6A8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1861" w:type="dxa"/>
            <w:tcBorders>
              <w:top w:val="nil"/>
              <w:left w:val="nil"/>
              <w:bottom w:val="nil"/>
              <w:right w:val="nil"/>
            </w:tcBorders>
            <w:shd w:val="clear" w:color="auto" w:fill="auto"/>
            <w:noWrap/>
            <w:hideMark/>
          </w:tcPr>
          <w:p w14:paraId="4050015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1.1552</w:t>
            </w:r>
          </w:p>
        </w:tc>
        <w:tc>
          <w:tcPr>
            <w:tcW w:w="946" w:type="dxa"/>
            <w:tcBorders>
              <w:top w:val="nil"/>
              <w:left w:val="nil"/>
              <w:bottom w:val="nil"/>
              <w:right w:val="nil"/>
            </w:tcBorders>
            <w:shd w:val="clear" w:color="auto" w:fill="auto"/>
            <w:noWrap/>
            <w:hideMark/>
          </w:tcPr>
          <w:p w14:paraId="5850D60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.93286</w:t>
            </w:r>
          </w:p>
        </w:tc>
        <w:tc>
          <w:tcPr>
            <w:tcW w:w="1902" w:type="dxa"/>
            <w:tcBorders>
              <w:top w:val="nil"/>
              <w:left w:val="nil"/>
              <w:bottom w:val="nil"/>
              <w:right w:val="nil"/>
            </w:tcBorders>
            <w:shd w:val="clear" w:color="auto" w:fill="auto"/>
            <w:noWrap/>
            <w:vAlign w:val="center"/>
            <w:hideMark/>
          </w:tcPr>
          <w:p w14:paraId="302EA4F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w:t>
            </w:r>
          </w:p>
        </w:tc>
        <w:tc>
          <w:tcPr>
            <w:tcW w:w="2055" w:type="dxa"/>
            <w:tcBorders>
              <w:top w:val="nil"/>
              <w:left w:val="nil"/>
              <w:bottom w:val="nil"/>
              <w:right w:val="nil"/>
            </w:tcBorders>
            <w:shd w:val="clear" w:color="auto" w:fill="auto"/>
            <w:noWrap/>
            <w:vAlign w:val="center"/>
            <w:hideMark/>
          </w:tcPr>
          <w:p w14:paraId="087AEE2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4.1552</w:t>
            </w:r>
          </w:p>
        </w:tc>
        <w:tc>
          <w:tcPr>
            <w:tcW w:w="851" w:type="dxa"/>
            <w:tcBorders>
              <w:top w:val="nil"/>
              <w:left w:val="nil"/>
              <w:bottom w:val="nil"/>
              <w:right w:val="nil"/>
            </w:tcBorders>
            <w:shd w:val="clear" w:color="auto" w:fill="auto"/>
            <w:noWrap/>
            <w:vAlign w:val="center"/>
            <w:hideMark/>
          </w:tcPr>
          <w:p w14:paraId="6F0EE28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w:t>
            </w:r>
          </w:p>
        </w:tc>
      </w:tr>
      <w:tr w:rsidR="00D56E2A" w:rsidRPr="00E02CA3" w14:paraId="7D038F73" w14:textId="77777777" w:rsidTr="00A84E91">
        <w:trPr>
          <w:trHeight w:val="312"/>
        </w:trPr>
        <w:tc>
          <w:tcPr>
            <w:tcW w:w="851" w:type="dxa"/>
            <w:tcBorders>
              <w:top w:val="nil"/>
              <w:left w:val="nil"/>
              <w:bottom w:val="nil"/>
              <w:right w:val="nil"/>
            </w:tcBorders>
            <w:shd w:val="clear" w:color="auto" w:fill="auto"/>
            <w:vAlign w:val="center"/>
            <w:hideMark/>
          </w:tcPr>
          <w:p w14:paraId="4BC8FFE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1861" w:type="dxa"/>
            <w:tcBorders>
              <w:top w:val="nil"/>
              <w:left w:val="nil"/>
              <w:bottom w:val="nil"/>
              <w:right w:val="nil"/>
            </w:tcBorders>
            <w:shd w:val="clear" w:color="auto" w:fill="auto"/>
            <w:noWrap/>
            <w:hideMark/>
          </w:tcPr>
          <w:p w14:paraId="790D078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.0758</w:t>
            </w:r>
          </w:p>
        </w:tc>
        <w:tc>
          <w:tcPr>
            <w:tcW w:w="946" w:type="dxa"/>
            <w:tcBorders>
              <w:top w:val="nil"/>
              <w:left w:val="nil"/>
              <w:bottom w:val="nil"/>
              <w:right w:val="nil"/>
            </w:tcBorders>
            <w:shd w:val="clear" w:color="auto" w:fill="auto"/>
            <w:noWrap/>
            <w:hideMark/>
          </w:tcPr>
          <w:p w14:paraId="03E7512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.31916</w:t>
            </w:r>
          </w:p>
        </w:tc>
        <w:tc>
          <w:tcPr>
            <w:tcW w:w="1902" w:type="dxa"/>
            <w:tcBorders>
              <w:top w:val="nil"/>
              <w:left w:val="nil"/>
              <w:bottom w:val="nil"/>
              <w:right w:val="nil"/>
            </w:tcBorders>
            <w:shd w:val="clear" w:color="auto" w:fill="auto"/>
            <w:noWrap/>
            <w:vAlign w:val="center"/>
            <w:hideMark/>
          </w:tcPr>
          <w:p w14:paraId="5C2180D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w:t>
            </w:r>
          </w:p>
        </w:tc>
        <w:tc>
          <w:tcPr>
            <w:tcW w:w="2055" w:type="dxa"/>
            <w:tcBorders>
              <w:top w:val="nil"/>
              <w:left w:val="nil"/>
              <w:bottom w:val="nil"/>
              <w:right w:val="nil"/>
            </w:tcBorders>
            <w:shd w:val="clear" w:color="auto" w:fill="auto"/>
            <w:noWrap/>
            <w:vAlign w:val="center"/>
            <w:hideMark/>
          </w:tcPr>
          <w:p w14:paraId="0C59788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4.0758</w:t>
            </w:r>
          </w:p>
        </w:tc>
        <w:tc>
          <w:tcPr>
            <w:tcW w:w="851" w:type="dxa"/>
            <w:tcBorders>
              <w:top w:val="nil"/>
              <w:left w:val="nil"/>
              <w:bottom w:val="nil"/>
              <w:right w:val="nil"/>
            </w:tcBorders>
            <w:shd w:val="clear" w:color="auto" w:fill="auto"/>
            <w:noWrap/>
            <w:vAlign w:val="center"/>
            <w:hideMark/>
          </w:tcPr>
          <w:p w14:paraId="5F7094A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32323D96" w14:textId="77777777" w:rsidTr="00A84E91">
        <w:trPr>
          <w:trHeight w:val="312"/>
        </w:trPr>
        <w:tc>
          <w:tcPr>
            <w:tcW w:w="851" w:type="dxa"/>
            <w:tcBorders>
              <w:top w:val="nil"/>
              <w:left w:val="nil"/>
              <w:bottom w:val="nil"/>
              <w:right w:val="nil"/>
            </w:tcBorders>
            <w:shd w:val="clear" w:color="auto" w:fill="auto"/>
            <w:vAlign w:val="center"/>
            <w:hideMark/>
          </w:tcPr>
          <w:p w14:paraId="0CA3253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CSM</w:t>
            </w:r>
          </w:p>
        </w:tc>
        <w:tc>
          <w:tcPr>
            <w:tcW w:w="1861" w:type="dxa"/>
            <w:tcBorders>
              <w:top w:val="nil"/>
              <w:left w:val="nil"/>
              <w:bottom w:val="nil"/>
              <w:right w:val="nil"/>
            </w:tcBorders>
            <w:shd w:val="clear" w:color="auto" w:fill="auto"/>
            <w:noWrap/>
            <w:hideMark/>
          </w:tcPr>
          <w:p w14:paraId="69D875B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.6000</w:t>
            </w:r>
          </w:p>
        </w:tc>
        <w:tc>
          <w:tcPr>
            <w:tcW w:w="946" w:type="dxa"/>
            <w:tcBorders>
              <w:top w:val="nil"/>
              <w:left w:val="nil"/>
              <w:bottom w:val="nil"/>
              <w:right w:val="nil"/>
            </w:tcBorders>
            <w:shd w:val="clear" w:color="auto" w:fill="auto"/>
            <w:noWrap/>
            <w:hideMark/>
          </w:tcPr>
          <w:p w14:paraId="3029D90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.63246</w:t>
            </w:r>
          </w:p>
        </w:tc>
        <w:tc>
          <w:tcPr>
            <w:tcW w:w="1902" w:type="dxa"/>
            <w:tcBorders>
              <w:top w:val="nil"/>
              <w:left w:val="nil"/>
              <w:bottom w:val="nil"/>
              <w:right w:val="nil"/>
            </w:tcBorders>
            <w:shd w:val="clear" w:color="auto" w:fill="auto"/>
            <w:noWrap/>
            <w:vAlign w:val="center"/>
            <w:hideMark/>
          </w:tcPr>
          <w:p w14:paraId="5077EE0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w:t>
            </w:r>
          </w:p>
        </w:tc>
        <w:tc>
          <w:tcPr>
            <w:tcW w:w="2055" w:type="dxa"/>
            <w:tcBorders>
              <w:top w:val="nil"/>
              <w:left w:val="nil"/>
              <w:bottom w:val="nil"/>
              <w:right w:val="nil"/>
            </w:tcBorders>
            <w:shd w:val="clear" w:color="auto" w:fill="auto"/>
            <w:noWrap/>
            <w:vAlign w:val="center"/>
            <w:hideMark/>
          </w:tcPr>
          <w:p w14:paraId="23F398D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3.6000</w:t>
            </w:r>
          </w:p>
        </w:tc>
        <w:tc>
          <w:tcPr>
            <w:tcW w:w="851" w:type="dxa"/>
            <w:tcBorders>
              <w:top w:val="nil"/>
              <w:left w:val="nil"/>
              <w:bottom w:val="nil"/>
              <w:right w:val="nil"/>
            </w:tcBorders>
            <w:shd w:val="clear" w:color="auto" w:fill="auto"/>
            <w:noWrap/>
            <w:vAlign w:val="center"/>
            <w:hideMark/>
          </w:tcPr>
          <w:p w14:paraId="533BA4E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5867140E" w14:textId="77777777" w:rsidTr="00A84E91">
        <w:trPr>
          <w:trHeight w:val="312"/>
        </w:trPr>
        <w:tc>
          <w:tcPr>
            <w:tcW w:w="851" w:type="dxa"/>
            <w:tcBorders>
              <w:top w:val="nil"/>
              <w:left w:val="nil"/>
              <w:bottom w:val="nil"/>
              <w:right w:val="nil"/>
            </w:tcBorders>
            <w:shd w:val="clear" w:color="auto" w:fill="auto"/>
            <w:vAlign w:val="center"/>
            <w:hideMark/>
          </w:tcPr>
          <w:p w14:paraId="4C716D2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1861" w:type="dxa"/>
            <w:tcBorders>
              <w:top w:val="nil"/>
              <w:left w:val="nil"/>
              <w:bottom w:val="nil"/>
              <w:right w:val="nil"/>
            </w:tcBorders>
            <w:shd w:val="clear" w:color="auto" w:fill="auto"/>
            <w:noWrap/>
            <w:hideMark/>
          </w:tcPr>
          <w:p w14:paraId="3675137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.0769</w:t>
            </w:r>
          </w:p>
        </w:tc>
        <w:tc>
          <w:tcPr>
            <w:tcW w:w="946" w:type="dxa"/>
            <w:tcBorders>
              <w:top w:val="nil"/>
              <w:left w:val="nil"/>
              <w:bottom w:val="nil"/>
              <w:right w:val="nil"/>
            </w:tcBorders>
            <w:shd w:val="clear" w:color="auto" w:fill="auto"/>
            <w:noWrap/>
            <w:hideMark/>
          </w:tcPr>
          <w:p w14:paraId="44795D3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.27735</w:t>
            </w:r>
          </w:p>
        </w:tc>
        <w:tc>
          <w:tcPr>
            <w:tcW w:w="1902" w:type="dxa"/>
            <w:tcBorders>
              <w:top w:val="nil"/>
              <w:left w:val="nil"/>
              <w:bottom w:val="nil"/>
              <w:right w:val="nil"/>
            </w:tcBorders>
            <w:shd w:val="clear" w:color="auto" w:fill="auto"/>
            <w:noWrap/>
            <w:vAlign w:val="center"/>
            <w:hideMark/>
          </w:tcPr>
          <w:p w14:paraId="7EFA6A7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w:t>
            </w:r>
          </w:p>
        </w:tc>
        <w:tc>
          <w:tcPr>
            <w:tcW w:w="2055" w:type="dxa"/>
            <w:tcBorders>
              <w:top w:val="nil"/>
              <w:left w:val="nil"/>
              <w:bottom w:val="nil"/>
              <w:right w:val="nil"/>
            </w:tcBorders>
            <w:shd w:val="clear" w:color="auto" w:fill="auto"/>
            <w:noWrap/>
            <w:vAlign w:val="center"/>
            <w:hideMark/>
          </w:tcPr>
          <w:p w14:paraId="67D31C6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3.0769</w:t>
            </w:r>
          </w:p>
        </w:tc>
        <w:tc>
          <w:tcPr>
            <w:tcW w:w="851" w:type="dxa"/>
            <w:tcBorders>
              <w:top w:val="nil"/>
              <w:left w:val="nil"/>
              <w:bottom w:val="nil"/>
              <w:right w:val="nil"/>
            </w:tcBorders>
            <w:shd w:val="clear" w:color="auto" w:fill="auto"/>
            <w:noWrap/>
            <w:vAlign w:val="center"/>
            <w:hideMark/>
          </w:tcPr>
          <w:p w14:paraId="28F4F4F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7C9740D4" w14:textId="77777777" w:rsidTr="00A84E91">
        <w:trPr>
          <w:trHeight w:val="312"/>
        </w:trPr>
        <w:tc>
          <w:tcPr>
            <w:tcW w:w="851" w:type="dxa"/>
            <w:tcBorders>
              <w:top w:val="nil"/>
              <w:left w:val="nil"/>
              <w:bottom w:val="nil"/>
              <w:right w:val="nil"/>
            </w:tcBorders>
            <w:shd w:val="clear" w:color="auto" w:fill="auto"/>
            <w:vAlign w:val="center"/>
            <w:hideMark/>
          </w:tcPr>
          <w:p w14:paraId="057932E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1861" w:type="dxa"/>
            <w:tcBorders>
              <w:top w:val="nil"/>
              <w:left w:val="nil"/>
              <w:bottom w:val="nil"/>
              <w:right w:val="nil"/>
            </w:tcBorders>
            <w:shd w:val="clear" w:color="auto" w:fill="auto"/>
            <w:noWrap/>
            <w:hideMark/>
          </w:tcPr>
          <w:p w14:paraId="15A1BAC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946" w:type="dxa"/>
            <w:tcBorders>
              <w:top w:val="nil"/>
              <w:left w:val="nil"/>
              <w:bottom w:val="nil"/>
              <w:right w:val="nil"/>
            </w:tcBorders>
            <w:shd w:val="clear" w:color="auto" w:fill="auto"/>
            <w:noWrap/>
            <w:hideMark/>
          </w:tcPr>
          <w:p w14:paraId="78864F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902" w:type="dxa"/>
            <w:tcBorders>
              <w:top w:val="nil"/>
              <w:left w:val="nil"/>
              <w:bottom w:val="nil"/>
              <w:right w:val="nil"/>
            </w:tcBorders>
            <w:shd w:val="clear" w:color="auto" w:fill="auto"/>
            <w:noWrap/>
            <w:vAlign w:val="center"/>
            <w:hideMark/>
          </w:tcPr>
          <w:p w14:paraId="53B28B4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w:t>
            </w:r>
          </w:p>
        </w:tc>
        <w:tc>
          <w:tcPr>
            <w:tcW w:w="2055" w:type="dxa"/>
            <w:tcBorders>
              <w:top w:val="nil"/>
              <w:left w:val="nil"/>
              <w:bottom w:val="nil"/>
              <w:right w:val="nil"/>
            </w:tcBorders>
            <w:shd w:val="clear" w:color="auto" w:fill="auto"/>
            <w:noWrap/>
            <w:vAlign w:val="center"/>
            <w:hideMark/>
          </w:tcPr>
          <w:p w14:paraId="0396136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3.0000</w:t>
            </w:r>
          </w:p>
        </w:tc>
        <w:tc>
          <w:tcPr>
            <w:tcW w:w="851" w:type="dxa"/>
            <w:tcBorders>
              <w:top w:val="nil"/>
              <w:left w:val="nil"/>
              <w:bottom w:val="nil"/>
              <w:right w:val="nil"/>
            </w:tcBorders>
            <w:shd w:val="clear" w:color="auto" w:fill="auto"/>
            <w:noWrap/>
            <w:vAlign w:val="center"/>
            <w:hideMark/>
          </w:tcPr>
          <w:p w14:paraId="2F737D3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77D3B04D" w14:textId="77777777" w:rsidTr="00A84E91">
        <w:trPr>
          <w:trHeight w:val="312"/>
        </w:trPr>
        <w:tc>
          <w:tcPr>
            <w:tcW w:w="851" w:type="dxa"/>
            <w:tcBorders>
              <w:top w:val="nil"/>
              <w:left w:val="nil"/>
              <w:bottom w:val="nil"/>
              <w:right w:val="nil"/>
            </w:tcBorders>
            <w:shd w:val="clear" w:color="auto" w:fill="auto"/>
            <w:vAlign w:val="center"/>
            <w:hideMark/>
          </w:tcPr>
          <w:p w14:paraId="519EF86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1861" w:type="dxa"/>
            <w:tcBorders>
              <w:top w:val="nil"/>
              <w:left w:val="nil"/>
              <w:bottom w:val="nil"/>
              <w:right w:val="nil"/>
            </w:tcBorders>
            <w:shd w:val="clear" w:color="auto" w:fill="auto"/>
            <w:noWrap/>
            <w:hideMark/>
          </w:tcPr>
          <w:p w14:paraId="5AAC7D2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946" w:type="dxa"/>
            <w:tcBorders>
              <w:top w:val="nil"/>
              <w:left w:val="nil"/>
              <w:bottom w:val="nil"/>
              <w:right w:val="nil"/>
            </w:tcBorders>
            <w:shd w:val="clear" w:color="auto" w:fill="auto"/>
            <w:noWrap/>
            <w:hideMark/>
          </w:tcPr>
          <w:p w14:paraId="2649428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902" w:type="dxa"/>
            <w:tcBorders>
              <w:top w:val="nil"/>
              <w:left w:val="nil"/>
              <w:bottom w:val="nil"/>
              <w:right w:val="nil"/>
            </w:tcBorders>
            <w:shd w:val="clear" w:color="auto" w:fill="auto"/>
            <w:noWrap/>
            <w:vAlign w:val="center"/>
            <w:hideMark/>
          </w:tcPr>
          <w:p w14:paraId="638A830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c>
          <w:tcPr>
            <w:tcW w:w="2055" w:type="dxa"/>
            <w:tcBorders>
              <w:top w:val="nil"/>
              <w:left w:val="nil"/>
              <w:bottom w:val="nil"/>
              <w:right w:val="nil"/>
            </w:tcBorders>
            <w:shd w:val="clear" w:color="auto" w:fill="auto"/>
            <w:noWrap/>
            <w:vAlign w:val="center"/>
            <w:hideMark/>
          </w:tcPr>
          <w:p w14:paraId="53D13D5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2.0000</w:t>
            </w:r>
          </w:p>
        </w:tc>
        <w:tc>
          <w:tcPr>
            <w:tcW w:w="851" w:type="dxa"/>
            <w:tcBorders>
              <w:top w:val="nil"/>
              <w:left w:val="nil"/>
              <w:bottom w:val="nil"/>
              <w:right w:val="nil"/>
            </w:tcBorders>
            <w:shd w:val="clear" w:color="auto" w:fill="auto"/>
            <w:noWrap/>
            <w:vAlign w:val="center"/>
            <w:hideMark/>
          </w:tcPr>
          <w:p w14:paraId="1D2A38D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41DF15F5" w14:textId="77777777" w:rsidTr="00A84E91">
        <w:trPr>
          <w:trHeight w:val="312"/>
        </w:trPr>
        <w:tc>
          <w:tcPr>
            <w:tcW w:w="851" w:type="dxa"/>
            <w:tcBorders>
              <w:top w:val="nil"/>
              <w:left w:val="nil"/>
              <w:bottom w:val="nil"/>
              <w:right w:val="nil"/>
            </w:tcBorders>
            <w:shd w:val="clear" w:color="auto" w:fill="auto"/>
            <w:vAlign w:val="center"/>
            <w:hideMark/>
          </w:tcPr>
          <w:p w14:paraId="0F1F612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1861" w:type="dxa"/>
            <w:tcBorders>
              <w:top w:val="nil"/>
              <w:left w:val="nil"/>
              <w:bottom w:val="nil"/>
              <w:right w:val="nil"/>
            </w:tcBorders>
            <w:shd w:val="clear" w:color="auto" w:fill="auto"/>
            <w:noWrap/>
            <w:hideMark/>
          </w:tcPr>
          <w:p w14:paraId="41DECD4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.8000</w:t>
            </w:r>
          </w:p>
        </w:tc>
        <w:tc>
          <w:tcPr>
            <w:tcW w:w="946" w:type="dxa"/>
            <w:tcBorders>
              <w:top w:val="nil"/>
              <w:left w:val="nil"/>
              <w:bottom w:val="nil"/>
              <w:right w:val="nil"/>
            </w:tcBorders>
            <w:shd w:val="clear" w:color="auto" w:fill="auto"/>
            <w:noWrap/>
            <w:hideMark/>
          </w:tcPr>
          <w:p w14:paraId="1B766B9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.91894</w:t>
            </w:r>
          </w:p>
        </w:tc>
        <w:tc>
          <w:tcPr>
            <w:tcW w:w="1902" w:type="dxa"/>
            <w:tcBorders>
              <w:top w:val="nil"/>
              <w:left w:val="nil"/>
              <w:bottom w:val="nil"/>
              <w:right w:val="nil"/>
            </w:tcBorders>
            <w:shd w:val="clear" w:color="auto" w:fill="auto"/>
            <w:noWrap/>
            <w:vAlign w:val="center"/>
            <w:hideMark/>
          </w:tcPr>
          <w:p w14:paraId="290A8CA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2055" w:type="dxa"/>
            <w:tcBorders>
              <w:top w:val="nil"/>
              <w:left w:val="nil"/>
              <w:bottom w:val="nil"/>
              <w:right w:val="nil"/>
            </w:tcBorders>
            <w:shd w:val="clear" w:color="auto" w:fill="auto"/>
            <w:noWrap/>
            <w:vAlign w:val="center"/>
            <w:hideMark/>
          </w:tcPr>
          <w:p w14:paraId="14C27B6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1.8000</w:t>
            </w:r>
          </w:p>
        </w:tc>
        <w:tc>
          <w:tcPr>
            <w:tcW w:w="851" w:type="dxa"/>
            <w:tcBorders>
              <w:top w:val="nil"/>
              <w:left w:val="nil"/>
              <w:bottom w:val="nil"/>
              <w:right w:val="nil"/>
            </w:tcBorders>
            <w:shd w:val="clear" w:color="auto" w:fill="auto"/>
            <w:noWrap/>
            <w:vAlign w:val="center"/>
            <w:hideMark/>
          </w:tcPr>
          <w:p w14:paraId="0404A94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16AD311E" w14:textId="77777777" w:rsidTr="00A84E91">
        <w:trPr>
          <w:trHeight w:val="324"/>
        </w:trPr>
        <w:tc>
          <w:tcPr>
            <w:tcW w:w="851" w:type="dxa"/>
            <w:tcBorders>
              <w:top w:val="nil"/>
              <w:left w:val="nil"/>
              <w:bottom w:val="single" w:sz="8" w:space="0" w:color="auto"/>
              <w:right w:val="nil"/>
            </w:tcBorders>
            <w:shd w:val="clear" w:color="auto" w:fill="auto"/>
            <w:vAlign w:val="center"/>
            <w:hideMark/>
          </w:tcPr>
          <w:p w14:paraId="265A39F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1861" w:type="dxa"/>
            <w:tcBorders>
              <w:top w:val="nil"/>
              <w:left w:val="nil"/>
              <w:bottom w:val="single" w:sz="8" w:space="0" w:color="auto"/>
              <w:right w:val="nil"/>
            </w:tcBorders>
            <w:shd w:val="clear" w:color="auto" w:fill="auto"/>
            <w:noWrap/>
            <w:vAlign w:val="center"/>
            <w:hideMark/>
          </w:tcPr>
          <w:p w14:paraId="6E6D6F2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0.1272</w:t>
            </w:r>
          </w:p>
        </w:tc>
        <w:tc>
          <w:tcPr>
            <w:tcW w:w="946" w:type="dxa"/>
            <w:tcBorders>
              <w:top w:val="nil"/>
              <w:left w:val="nil"/>
              <w:bottom w:val="single" w:sz="8" w:space="0" w:color="auto"/>
              <w:right w:val="nil"/>
            </w:tcBorders>
            <w:shd w:val="clear" w:color="auto" w:fill="auto"/>
            <w:noWrap/>
            <w:vAlign w:val="center"/>
            <w:hideMark/>
          </w:tcPr>
          <w:p w14:paraId="774ED3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0.33351</w:t>
            </w:r>
          </w:p>
        </w:tc>
        <w:tc>
          <w:tcPr>
            <w:tcW w:w="1902" w:type="dxa"/>
            <w:tcBorders>
              <w:top w:val="nil"/>
              <w:left w:val="nil"/>
              <w:bottom w:val="single" w:sz="8" w:space="0" w:color="auto"/>
              <w:right w:val="nil"/>
            </w:tcBorders>
            <w:shd w:val="clear" w:color="auto" w:fill="auto"/>
            <w:noWrap/>
            <w:vAlign w:val="center"/>
            <w:hideMark/>
          </w:tcPr>
          <w:p w14:paraId="261ACAC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3.28571</w:t>
            </w:r>
          </w:p>
        </w:tc>
        <w:tc>
          <w:tcPr>
            <w:tcW w:w="2055" w:type="dxa"/>
            <w:tcBorders>
              <w:top w:val="nil"/>
              <w:left w:val="nil"/>
              <w:bottom w:val="single" w:sz="8" w:space="0" w:color="auto"/>
              <w:right w:val="nil"/>
            </w:tcBorders>
            <w:shd w:val="clear" w:color="auto" w:fill="auto"/>
            <w:noWrap/>
            <w:vAlign w:val="center"/>
            <w:hideMark/>
          </w:tcPr>
          <w:p w14:paraId="6CE2A3D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4.1084</w:t>
            </w:r>
          </w:p>
        </w:tc>
        <w:tc>
          <w:tcPr>
            <w:tcW w:w="851" w:type="dxa"/>
            <w:tcBorders>
              <w:top w:val="nil"/>
              <w:left w:val="nil"/>
              <w:bottom w:val="single" w:sz="8" w:space="0" w:color="auto"/>
              <w:right w:val="nil"/>
            </w:tcBorders>
            <w:shd w:val="clear" w:color="auto" w:fill="auto"/>
            <w:noWrap/>
            <w:vAlign w:val="center"/>
            <w:hideMark/>
          </w:tcPr>
          <w:p w14:paraId="4DB43D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464</w:t>
            </w:r>
          </w:p>
        </w:tc>
      </w:tr>
    </w:tbl>
    <w:p w14:paraId="0D420765" w14:textId="77777777" w:rsidR="00D56E2A" w:rsidRPr="00E02CA3" w:rsidRDefault="00D56E2A" w:rsidP="00D56E2A">
      <w:pPr>
        <w:pStyle w:val="MainBodyText"/>
        <w:rPr>
          <w:lang w:val="en-GB"/>
        </w:rPr>
      </w:pPr>
    </w:p>
    <w:p w14:paraId="392269B6" w14:textId="77777777" w:rsidR="00D56E2A" w:rsidRPr="00E02CA3" w:rsidRDefault="00D56E2A" w:rsidP="00D56E2A">
      <w:pPr>
        <w:pStyle w:val="MainBodyText"/>
        <w:rPr>
          <w:lang w:val="en-GB"/>
        </w:rPr>
      </w:pPr>
      <w:r w:rsidRPr="00E02CA3">
        <w:rPr>
          <w:lang w:val="en-GB"/>
        </w:rPr>
        <w:t>The Worker’s P</w:t>
      </w:r>
      <w:r w:rsidR="00124252">
        <w:rPr>
          <w:lang w:val="en-GB"/>
        </w:rPr>
        <w:t>arty (OP=5.88,</w:t>
      </w:r>
      <w:r w:rsidRPr="00E02CA3">
        <w:rPr>
          <w:i/>
          <w:lang w:val="en-GB"/>
        </w:rPr>
        <w:t>M=</w:t>
      </w:r>
      <w:r w:rsidR="00124252">
        <w:rPr>
          <w:lang w:val="en-GB"/>
        </w:rPr>
        <w:t>1.88,</w:t>
      </w:r>
      <w:r w:rsidRPr="00E02CA3">
        <w:rPr>
          <w:i/>
          <w:lang w:val="en-GB"/>
        </w:rPr>
        <w:t>SD=</w:t>
      </w:r>
      <w:r w:rsidRPr="00E02CA3">
        <w:rPr>
          <w:lang w:val="en-GB"/>
        </w:rPr>
        <w:t>1.02) performed the best in terms of the overall openness score and the mean post openness score, followed by the Sing</w:t>
      </w:r>
      <w:r w:rsidR="00124252">
        <w:rPr>
          <w:lang w:val="en-GB"/>
        </w:rPr>
        <w:t>apore People’s Party’s (OP=5.4,</w:t>
      </w:r>
      <w:r w:rsidRPr="00E02CA3">
        <w:rPr>
          <w:i/>
          <w:lang w:val="en-GB"/>
        </w:rPr>
        <w:t>M=</w:t>
      </w:r>
      <w:r w:rsidR="00124252">
        <w:rPr>
          <w:lang w:val="en-GB"/>
        </w:rPr>
        <w:t>1.4,</w:t>
      </w:r>
      <w:r w:rsidRPr="00E02CA3">
        <w:rPr>
          <w:i/>
          <w:lang w:val="en-GB"/>
        </w:rPr>
        <w:t>SD=</w:t>
      </w:r>
      <w:r w:rsidRPr="00E02CA3">
        <w:rPr>
          <w:lang w:val="en-GB"/>
        </w:rPr>
        <w:t>0.82) page who were second in terms of their overall openness score and mean post openness score. While the static portio</w:t>
      </w:r>
      <w:r w:rsidR="00124252">
        <w:rPr>
          <w:lang w:val="en-GB"/>
        </w:rPr>
        <w:t>ns of Chen Show Mao’s (OP=3.60,</w:t>
      </w:r>
      <w:r w:rsidRPr="00E02CA3">
        <w:rPr>
          <w:i/>
          <w:lang w:val="en-GB"/>
        </w:rPr>
        <w:t>M=</w:t>
      </w:r>
      <w:r w:rsidR="00124252">
        <w:rPr>
          <w:lang w:val="en-GB"/>
        </w:rPr>
        <w:t>0.6,</w:t>
      </w:r>
      <w:r w:rsidRPr="00E02CA3">
        <w:rPr>
          <w:i/>
          <w:lang w:val="en-GB"/>
        </w:rPr>
        <w:t>SD=</w:t>
      </w:r>
      <w:r w:rsidR="00124252">
        <w:rPr>
          <w:lang w:val="en-GB"/>
        </w:rPr>
        <w:t>0.63), Reform Party’s (OP=4.07,</w:t>
      </w:r>
      <w:r w:rsidRPr="00E02CA3">
        <w:rPr>
          <w:i/>
          <w:lang w:val="en-GB"/>
        </w:rPr>
        <w:t>M=</w:t>
      </w:r>
      <w:r w:rsidR="00124252">
        <w:rPr>
          <w:lang w:val="en-GB"/>
        </w:rPr>
        <w:t>0.07,</w:t>
      </w:r>
      <w:r w:rsidRPr="00E02CA3">
        <w:rPr>
          <w:i/>
          <w:lang w:val="en-GB"/>
        </w:rPr>
        <w:t>SD=</w:t>
      </w:r>
      <w:r w:rsidRPr="00E02CA3">
        <w:rPr>
          <w:lang w:val="en-GB"/>
        </w:rPr>
        <w:t>0.31) and</w:t>
      </w:r>
      <w:r w:rsidR="00124252">
        <w:rPr>
          <w:lang w:val="en-GB"/>
        </w:rPr>
        <w:t xml:space="preserve"> Kenneth Jeyaretnam’s (OP=3.07,</w:t>
      </w:r>
      <w:r w:rsidRPr="00E02CA3">
        <w:rPr>
          <w:i/>
          <w:lang w:val="en-GB"/>
        </w:rPr>
        <w:t>M=</w:t>
      </w:r>
      <w:r>
        <w:rPr>
          <w:lang w:val="en-GB"/>
        </w:rPr>
        <w:t>0.</w:t>
      </w:r>
      <w:r w:rsidR="00124252">
        <w:rPr>
          <w:lang w:val="en-GB"/>
        </w:rPr>
        <w:t>076,</w:t>
      </w:r>
      <w:r w:rsidRPr="00E02CA3">
        <w:rPr>
          <w:i/>
          <w:lang w:val="en-GB"/>
        </w:rPr>
        <w:t>SD=</w:t>
      </w:r>
      <w:r w:rsidRPr="00E02CA3">
        <w:rPr>
          <w:lang w:val="en-GB"/>
        </w:rPr>
        <w:t>0.27) Facebook page performed decently, the mean openness score for their Facebook posts were among the lowest of all the page sampled.</w:t>
      </w:r>
      <w:r>
        <w:rPr>
          <w:lang w:val="en-GB"/>
        </w:rPr>
        <w:t xml:space="preserve"> Lina Chiam’s (OP=1.8</w:t>
      </w:r>
      <w:r w:rsidRPr="00E02CA3">
        <w:rPr>
          <w:lang w:val="en-GB"/>
        </w:rPr>
        <w:t>,</w:t>
      </w:r>
      <w:r w:rsidRPr="00E02CA3">
        <w:rPr>
          <w:i/>
          <w:lang w:val="en-GB"/>
        </w:rPr>
        <w:t>M=</w:t>
      </w:r>
      <w:r>
        <w:rPr>
          <w:lang w:val="en-GB"/>
        </w:rPr>
        <w:t>0.8</w:t>
      </w:r>
      <w:r w:rsidR="00124252">
        <w:rPr>
          <w:lang w:val="en-GB"/>
        </w:rPr>
        <w:t>,</w:t>
      </w:r>
      <w:r w:rsidRPr="00E02CA3">
        <w:rPr>
          <w:i/>
          <w:lang w:val="en-GB"/>
        </w:rPr>
        <w:t>SD=</w:t>
      </w:r>
      <w:r>
        <w:rPr>
          <w:lang w:val="en-GB"/>
        </w:rPr>
        <w:t>0.91)</w:t>
      </w:r>
      <w:r w:rsidRPr="00E02CA3">
        <w:rPr>
          <w:lang w:val="en-GB"/>
        </w:rPr>
        <w:t xml:space="preserve"> </w:t>
      </w:r>
      <w:r>
        <w:rPr>
          <w:lang w:val="en-GB"/>
        </w:rPr>
        <w:t xml:space="preserve"> page performed the worst overall, mostly because of the lack of information about herself or her political affiliations on the static portions of her Facebook page.</w:t>
      </w:r>
    </w:p>
    <w:p w14:paraId="783E318C" w14:textId="77777777" w:rsidR="00D56E2A" w:rsidRPr="00E02CA3" w:rsidRDefault="00D56E2A" w:rsidP="00D56E2A">
      <w:pPr>
        <w:pStyle w:val="MainBodyText"/>
        <w:rPr>
          <w:lang w:val="en-GB"/>
        </w:rPr>
      </w:pPr>
      <w:r w:rsidRPr="00E02CA3">
        <w:rPr>
          <w:lang w:val="en-GB"/>
        </w:rPr>
        <w:t xml:space="preserve">The final strategy </w:t>
      </w:r>
      <w:r>
        <w:rPr>
          <w:lang w:val="en-GB"/>
        </w:rPr>
        <w:t>examined</w:t>
      </w:r>
      <w:r w:rsidRPr="00E02CA3">
        <w:rPr>
          <w:lang w:val="en-GB"/>
        </w:rPr>
        <w:t xml:space="preserve"> </w:t>
      </w:r>
      <w:r>
        <w:rPr>
          <w:lang w:val="en-GB"/>
        </w:rPr>
        <w:t xml:space="preserve">in the content analysis was </w:t>
      </w:r>
      <w:r w:rsidRPr="00E02CA3">
        <w:rPr>
          <w:lang w:val="en-GB"/>
        </w:rPr>
        <w:t>task-sharing. In order to measure the ta</w:t>
      </w:r>
      <w:r>
        <w:rPr>
          <w:lang w:val="en-GB"/>
        </w:rPr>
        <w:t>sk-</w:t>
      </w:r>
      <w:r w:rsidRPr="00E02CA3">
        <w:rPr>
          <w:lang w:val="en-GB"/>
        </w:rPr>
        <w:t xml:space="preserve">sharing </w:t>
      </w:r>
      <w:r>
        <w:rPr>
          <w:lang w:val="en-GB"/>
        </w:rPr>
        <w:t>attribute</w:t>
      </w:r>
      <w:r w:rsidRPr="00E02CA3">
        <w:rPr>
          <w:lang w:val="en-GB"/>
        </w:rPr>
        <w:t xml:space="preserve">, each Facebook post was evaluated for the presence of two attributes: whether </w:t>
      </w:r>
      <w:r>
        <w:rPr>
          <w:lang w:val="en-GB"/>
        </w:rPr>
        <w:t>the</w:t>
      </w:r>
      <w:r w:rsidRPr="00E02CA3">
        <w:rPr>
          <w:lang w:val="en-GB"/>
        </w:rPr>
        <w:t xml:space="preserve"> post was soliciting opinion</w:t>
      </w:r>
      <w:r>
        <w:rPr>
          <w:lang w:val="en-GB"/>
        </w:rPr>
        <w:t>s from the public and whether the post</w:t>
      </w:r>
      <w:r w:rsidRPr="00E02CA3">
        <w:rPr>
          <w:lang w:val="en-GB"/>
        </w:rPr>
        <w:t xml:space="preserve"> was recruiting participation for their events and activities. Each attribute present gave the post one point up to a maximum of two. The score of all the posts on each Facebook page was totalled and averaged to determine the mean task-sharing score for each Facebook page.</w:t>
      </w:r>
    </w:p>
    <w:tbl>
      <w:tblPr>
        <w:tblW w:w="8256" w:type="dxa"/>
        <w:tblInd w:w="108" w:type="dxa"/>
        <w:tblLayout w:type="fixed"/>
        <w:tblLook w:val="04A0" w:firstRow="1" w:lastRow="0" w:firstColumn="1" w:lastColumn="0" w:noHBand="0" w:noVBand="1"/>
      </w:tblPr>
      <w:tblGrid>
        <w:gridCol w:w="2268"/>
        <w:gridCol w:w="2268"/>
        <w:gridCol w:w="2268"/>
        <w:gridCol w:w="1452"/>
      </w:tblGrid>
      <w:tr w:rsidR="00D56E2A" w:rsidRPr="00E02CA3" w14:paraId="5100B7BD" w14:textId="77777777" w:rsidTr="00A84E91">
        <w:trPr>
          <w:trHeight w:val="288"/>
        </w:trPr>
        <w:tc>
          <w:tcPr>
            <w:tcW w:w="8256" w:type="dxa"/>
            <w:gridSpan w:val="4"/>
            <w:tcBorders>
              <w:top w:val="nil"/>
              <w:left w:val="nil"/>
              <w:bottom w:val="nil"/>
              <w:right w:val="nil"/>
            </w:tcBorders>
            <w:shd w:val="clear" w:color="auto" w:fill="auto"/>
            <w:vAlign w:val="center"/>
            <w:hideMark/>
          </w:tcPr>
          <w:p w14:paraId="04FFBE2D"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13:</w:t>
            </w:r>
          </w:p>
          <w:p w14:paraId="622F70A1"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lastRenderedPageBreak/>
              <w:br/>
            </w:r>
            <w:r w:rsidRPr="00E02CA3">
              <w:rPr>
                <w:rFonts w:eastAsia="Times New Roman" w:cs="Times New Roman"/>
                <w:bCs/>
                <w:i/>
                <w:color w:val="000000"/>
                <w:szCs w:val="24"/>
                <w:lang w:val="en-GB"/>
              </w:rPr>
              <w:t>Means and Standard Deviations for the task sharing score across sampled Facebook pages</w:t>
            </w:r>
            <w:r w:rsidRPr="00E02CA3">
              <w:rPr>
                <w:rFonts w:eastAsia="Times New Roman" w:cs="Times New Roman"/>
                <w:bCs/>
                <w:color w:val="000000"/>
                <w:szCs w:val="24"/>
                <w:lang w:val="en-GB"/>
              </w:rPr>
              <w:t xml:space="preserve"> </w:t>
            </w:r>
          </w:p>
        </w:tc>
      </w:tr>
      <w:tr w:rsidR="00D56E2A" w:rsidRPr="00E02CA3" w14:paraId="10A81D07" w14:textId="77777777" w:rsidTr="00A84E91">
        <w:trPr>
          <w:trHeight w:val="288"/>
        </w:trPr>
        <w:tc>
          <w:tcPr>
            <w:tcW w:w="2268" w:type="dxa"/>
            <w:tcBorders>
              <w:top w:val="single" w:sz="4" w:space="0" w:color="000000"/>
              <w:left w:val="nil"/>
              <w:bottom w:val="single" w:sz="4" w:space="0" w:color="000000"/>
              <w:right w:val="nil"/>
            </w:tcBorders>
            <w:shd w:val="clear" w:color="auto" w:fill="auto"/>
            <w:vAlign w:val="bottom"/>
            <w:hideMark/>
          </w:tcPr>
          <w:p w14:paraId="2395B30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Party</w:t>
            </w:r>
          </w:p>
        </w:tc>
        <w:tc>
          <w:tcPr>
            <w:tcW w:w="2268" w:type="dxa"/>
            <w:tcBorders>
              <w:top w:val="single" w:sz="4" w:space="0" w:color="000000"/>
              <w:left w:val="nil"/>
              <w:bottom w:val="single" w:sz="4" w:space="0" w:color="000000"/>
              <w:right w:val="nil"/>
            </w:tcBorders>
            <w:shd w:val="clear" w:color="auto" w:fill="auto"/>
            <w:vAlign w:val="bottom"/>
            <w:hideMark/>
          </w:tcPr>
          <w:p w14:paraId="4102574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2268" w:type="dxa"/>
            <w:tcBorders>
              <w:top w:val="single" w:sz="4" w:space="0" w:color="000000"/>
              <w:left w:val="nil"/>
              <w:bottom w:val="single" w:sz="4" w:space="0" w:color="000000"/>
              <w:right w:val="nil"/>
            </w:tcBorders>
            <w:shd w:val="clear" w:color="auto" w:fill="auto"/>
            <w:vAlign w:val="bottom"/>
            <w:hideMark/>
          </w:tcPr>
          <w:p w14:paraId="11DA438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1452" w:type="dxa"/>
            <w:tcBorders>
              <w:top w:val="single" w:sz="4" w:space="0" w:color="000000"/>
              <w:left w:val="nil"/>
              <w:bottom w:val="single" w:sz="4" w:space="0" w:color="000000"/>
              <w:right w:val="nil"/>
            </w:tcBorders>
            <w:shd w:val="clear" w:color="auto" w:fill="auto"/>
            <w:vAlign w:val="bottom"/>
            <w:hideMark/>
          </w:tcPr>
          <w:p w14:paraId="7D5DC05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54FEF6C2" w14:textId="77777777" w:rsidTr="00A84E91">
        <w:trPr>
          <w:trHeight w:val="288"/>
        </w:trPr>
        <w:tc>
          <w:tcPr>
            <w:tcW w:w="2268" w:type="dxa"/>
            <w:tcBorders>
              <w:top w:val="nil"/>
              <w:left w:val="nil"/>
              <w:bottom w:val="nil"/>
              <w:right w:val="nil"/>
            </w:tcBorders>
            <w:shd w:val="clear" w:color="auto" w:fill="auto"/>
            <w:hideMark/>
          </w:tcPr>
          <w:p w14:paraId="1C6E462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2268" w:type="dxa"/>
            <w:tcBorders>
              <w:top w:val="nil"/>
              <w:left w:val="nil"/>
              <w:bottom w:val="nil"/>
              <w:right w:val="nil"/>
            </w:tcBorders>
            <w:shd w:val="clear" w:color="auto" w:fill="auto"/>
            <w:noWrap/>
            <w:hideMark/>
          </w:tcPr>
          <w:p w14:paraId="4D86DB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.2500</w:t>
            </w:r>
          </w:p>
        </w:tc>
        <w:tc>
          <w:tcPr>
            <w:tcW w:w="2268" w:type="dxa"/>
            <w:tcBorders>
              <w:top w:val="nil"/>
              <w:left w:val="nil"/>
              <w:bottom w:val="nil"/>
              <w:right w:val="nil"/>
            </w:tcBorders>
            <w:shd w:val="clear" w:color="auto" w:fill="auto"/>
            <w:noWrap/>
            <w:hideMark/>
          </w:tcPr>
          <w:p w14:paraId="499BDAF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.44096</w:t>
            </w:r>
          </w:p>
        </w:tc>
        <w:tc>
          <w:tcPr>
            <w:tcW w:w="1452" w:type="dxa"/>
            <w:tcBorders>
              <w:top w:val="nil"/>
              <w:left w:val="nil"/>
              <w:bottom w:val="nil"/>
              <w:right w:val="nil"/>
            </w:tcBorders>
            <w:shd w:val="clear" w:color="auto" w:fill="auto"/>
            <w:noWrap/>
            <w:hideMark/>
          </w:tcPr>
          <w:p w14:paraId="7B2BA8F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434A716C" w14:textId="77777777" w:rsidTr="00A84E91">
        <w:trPr>
          <w:trHeight w:val="288"/>
        </w:trPr>
        <w:tc>
          <w:tcPr>
            <w:tcW w:w="2268" w:type="dxa"/>
            <w:tcBorders>
              <w:top w:val="nil"/>
              <w:left w:val="nil"/>
              <w:bottom w:val="nil"/>
              <w:right w:val="nil"/>
            </w:tcBorders>
            <w:shd w:val="clear" w:color="auto" w:fill="auto"/>
            <w:hideMark/>
          </w:tcPr>
          <w:p w14:paraId="544D4C4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2268" w:type="dxa"/>
            <w:tcBorders>
              <w:top w:val="nil"/>
              <w:left w:val="nil"/>
              <w:bottom w:val="nil"/>
              <w:right w:val="nil"/>
            </w:tcBorders>
            <w:shd w:val="clear" w:color="auto" w:fill="auto"/>
            <w:noWrap/>
            <w:hideMark/>
          </w:tcPr>
          <w:p w14:paraId="347393B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.2400</w:t>
            </w:r>
          </w:p>
        </w:tc>
        <w:tc>
          <w:tcPr>
            <w:tcW w:w="2268" w:type="dxa"/>
            <w:tcBorders>
              <w:top w:val="nil"/>
              <w:left w:val="nil"/>
              <w:bottom w:val="nil"/>
              <w:right w:val="nil"/>
            </w:tcBorders>
            <w:shd w:val="clear" w:color="auto" w:fill="auto"/>
            <w:noWrap/>
            <w:hideMark/>
          </w:tcPr>
          <w:p w14:paraId="50F774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.43589</w:t>
            </w:r>
          </w:p>
        </w:tc>
        <w:tc>
          <w:tcPr>
            <w:tcW w:w="1452" w:type="dxa"/>
            <w:tcBorders>
              <w:top w:val="nil"/>
              <w:left w:val="nil"/>
              <w:bottom w:val="nil"/>
              <w:right w:val="nil"/>
            </w:tcBorders>
            <w:shd w:val="clear" w:color="auto" w:fill="auto"/>
            <w:noWrap/>
            <w:hideMark/>
          </w:tcPr>
          <w:p w14:paraId="40421C7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57897A96" w14:textId="77777777" w:rsidTr="00A84E91">
        <w:trPr>
          <w:trHeight w:val="288"/>
        </w:trPr>
        <w:tc>
          <w:tcPr>
            <w:tcW w:w="2268" w:type="dxa"/>
            <w:tcBorders>
              <w:top w:val="nil"/>
              <w:left w:val="nil"/>
              <w:bottom w:val="nil"/>
              <w:right w:val="nil"/>
            </w:tcBorders>
            <w:shd w:val="clear" w:color="auto" w:fill="auto"/>
            <w:hideMark/>
          </w:tcPr>
          <w:p w14:paraId="19EE099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2268" w:type="dxa"/>
            <w:tcBorders>
              <w:top w:val="nil"/>
              <w:left w:val="nil"/>
              <w:bottom w:val="nil"/>
              <w:right w:val="nil"/>
            </w:tcBorders>
            <w:shd w:val="clear" w:color="auto" w:fill="auto"/>
            <w:noWrap/>
            <w:hideMark/>
          </w:tcPr>
          <w:p w14:paraId="5BF19E2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.1875</w:t>
            </w:r>
          </w:p>
        </w:tc>
        <w:tc>
          <w:tcPr>
            <w:tcW w:w="2268" w:type="dxa"/>
            <w:tcBorders>
              <w:top w:val="nil"/>
              <w:left w:val="nil"/>
              <w:bottom w:val="nil"/>
              <w:right w:val="nil"/>
            </w:tcBorders>
            <w:shd w:val="clear" w:color="auto" w:fill="auto"/>
            <w:noWrap/>
            <w:hideMark/>
          </w:tcPr>
          <w:p w14:paraId="5F4DD5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.39444</w:t>
            </w:r>
          </w:p>
        </w:tc>
        <w:tc>
          <w:tcPr>
            <w:tcW w:w="1452" w:type="dxa"/>
            <w:tcBorders>
              <w:top w:val="nil"/>
              <w:left w:val="nil"/>
              <w:bottom w:val="nil"/>
              <w:right w:val="nil"/>
            </w:tcBorders>
            <w:shd w:val="clear" w:color="auto" w:fill="auto"/>
            <w:noWrap/>
            <w:hideMark/>
          </w:tcPr>
          <w:p w14:paraId="47F3301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0C2BE06F" w14:textId="77777777" w:rsidTr="00A84E91">
        <w:trPr>
          <w:trHeight w:val="288"/>
        </w:trPr>
        <w:tc>
          <w:tcPr>
            <w:tcW w:w="2268" w:type="dxa"/>
            <w:tcBorders>
              <w:top w:val="nil"/>
              <w:left w:val="nil"/>
              <w:bottom w:val="nil"/>
              <w:right w:val="nil"/>
            </w:tcBorders>
            <w:shd w:val="clear" w:color="auto" w:fill="auto"/>
            <w:hideMark/>
          </w:tcPr>
          <w:p w14:paraId="5030B33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2268" w:type="dxa"/>
            <w:tcBorders>
              <w:top w:val="nil"/>
              <w:left w:val="nil"/>
              <w:bottom w:val="nil"/>
              <w:right w:val="nil"/>
            </w:tcBorders>
            <w:shd w:val="clear" w:color="auto" w:fill="auto"/>
            <w:noWrap/>
            <w:hideMark/>
          </w:tcPr>
          <w:p w14:paraId="7758464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.1515</w:t>
            </w:r>
          </w:p>
        </w:tc>
        <w:tc>
          <w:tcPr>
            <w:tcW w:w="2268" w:type="dxa"/>
            <w:tcBorders>
              <w:top w:val="nil"/>
              <w:left w:val="nil"/>
              <w:bottom w:val="nil"/>
              <w:right w:val="nil"/>
            </w:tcBorders>
            <w:shd w:val="clear" w:color="auto" w:fill="auto"/>
            <w:noWrap/>
            <w:hideMark/>
          </w:tcPr>
          <w:p w14:paraId="108E0BC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.36130</w:t>
            </w:r>
          </w:p>
        </w:tc>
        <w:tc>
          <w:tcPr>
            <w:tcW w:w="1452" w:type="dxa"/>
            <w:tcBorders>
              <w:top w:val="nil"/>
              <w:left w:val="nil"/>
              <w:bottom w:val="nil"/>
              <w:right w:val="nil"/>
            </w:tcBorders>
            <w:shd w:val="clear" w:color="auto" w:fill="auto"/>
            <w:noWrap/>
            <w:hideMark/>
          </w:tcPr>
          <w:p w14:paraId="3467C63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1DCB261B" w14:textId="77777777" w:rsidTr="00A84E91">
        <w:trPr>
          <w:trHeight w:val="288"/>
        </w:trPr>
        <w:tc>
          <w:tcPr>
            <w:tcW w:w="2268" w:type="dxa"/>
            <w:tcBorders>
              <w:top w:val="nil"/>
              <w:left w:val="nil"/>
              <w:bottom w:val="nil"/>
              <w:right w:val="nil"/>
            </w:tcBorders>
            <w:shd w:val="clear" w:color="auto" w:fill="auto"/>
            <w:hideMark/>
          </w:tcPr>
          <w:p w14:paraId="0A4DBB8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2268" w:type="dxa"/>
            <w:tcBorders>
              <w:top w:val="nil"/>
              <w:left w:val="nil"/>
              <w:bottom w:val="nil"/>
              <w:right w:val="nil"/>
            </w:tcBorders>
            <w:shd w:val="clear" w:color="auto" w:fill="auto"/>
            <w:noWrap/>
            <w:hideMark/>
          </w:tcPr>
          <w:p w14:paraId="631EC1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.1429</w:t>
            </w:r>
          </w:p>
        </w:tc>
        <w:tc>
          <w:tcPr>
            <w:tcW w:w="2268" w:type="dxa"/>
            <w:tcBorders>
              <w:top w:val="nil"/>
              <w:left w:val="nil"/>
              <w:bottom w:val="nil"/>
              <w:right w:val="nil"/>
            </w:tcBorders>
            <w:shd w:val="clear" w:color="auto" w:fill="auto"/>
            <w:noWrap/>
            <w:hideMark/>
          </w:tcPr>
          <w:p w14:paraId="2DEB138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.35635</w:t>
            </w:r>
          </w:p>
        </w:tc>
        <w:tc>
          <w:tcPr>
            <w:tcW w:w="1452" w:type="dxa"/>
            <w:tcBorders>
              <w:top w:val="nil"/>
              <w:left w:val="nil"/>
              <w:bottom w:val="nil"/>
              <w:right w:val="nil"/>
            </w:tcBorders>
            <w:shd w:val="clear" w:color="auto" w:fill="auto"/>
            <w:noWrap/>
            <w:hideMark/>
          </w:tcPr>
          <w:p w14:paraId="2E58C00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4DD185E7" w14:textId="77777777" w:rsidTr="00A84E91">
        <w:trPr>
          <w:trHeight w:val="288"/>
        </w:trPr>
        <w:tc>
          <w:tcPr>
            <w:tcW w:w="2268" w:type="dxa"/>
            <w:tcBorders>
              <w:top w:val="nil"/>
              <w:left w:val="nil"/>
              <w:bottom w:val="nil"/>
              <w:right w:val="nil"/>
            </w:tcBorders>
            <w:shd w:val="clear" w:color="auto" w:fill="auto"/>
            <w:hideMark/>
          </w:tcPr>
          <w:p w14:paraId="1581ACA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2268" w:type="dxa"/>
            <w:tcBorders>
              <w:top w:val="nil"/>
              <w:left w:val="nil"/>
              <w:bottom w:val="nil"/>
              <w:right w:val="nil"/>
            </w:tcBorders>
            <w:shd w:val="clear" w:color="auto" w:fill="auto"/>
            <w:noWrap/>
            <w:hideMark/>
          </w:tcPr>
          <w:p w14:paraId="2ACA650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.1048</w:t>
            </w:r>
          </w:p>
        </w:tc>
        <w:tc>
          <w:tcPr>
            <w:tcW w:w="2268" w:type="dxa"/>
            <w:tcBorders>
              <w:top w:val="nil"/>
              <w:left w:val="nil"/>
              <w:bottom w:val="nil"/>
              <w:right w:val="nil"/>
            </w:tcBorders>
            <w:shd w:val="clear" w:color="auto" w:fill="auto"/>
            <w:noWrap/>
            <w:hideMark/>
          </w:tcPr>
          <w:p w14:paraId="3191B06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.41942</w:t>
            </w:r>
          </w:p>
        </w:tc>
        <w:tc>
          <w:tcPr>
            <w:tcW w:w="1452" w:type="dxa"/>
            <w:tcBorders>
              <w:top w:val="nil"/>
              <w:left w:val="nil"/>
              <w:bottom w:val="nil"/>
              <w:right w:val="nil"/>
            </w:tcBorders>
            <w:shd w:val="clear" w:color="auto" w:fill="auto"/>
            <w:noWrap/>
            <w:hideMark/>
          </w:tcPr>
          <w:p w14:paraId="3D284AF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14E65485" w14:textId="77777777" w:rsidTr="00A84E91">
        <w:trPr>
          <w:trHeight w:val="288"/>
        </w:trPr>
        <w:tc>
          <w:tcPr>
            <w:tcW w:w="2268" w:type="dxa"/>
            <w:tcBorders>
              <w:top w:val="nil"/>
              <w:left w:val="nil"/>
              <w:bottom w:val="nil"/>
              <w:right w:val="nil"/>
            </w:tcBorders>
            <w:shd w:val="clear" w:color="auto" w:fill="auto"/>
            <w:hideMark/>
          </w:tcPr>
          <w:p w14:paraId="7A0ADF6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2268" w:type="dxa"/>
            <w:tcBorders>
              <w:top w:val="nil"/>
              <w:left w:val="nil"/>
              <w:bottom w:val="nil"/>
              <w:right w:val="nil"/>
            </w:tcBorders>
            <w:shd w:val="clear" w:color="auto" w:fill="auto"/>
            <w:noWrap/>
            <w:hideMark/>
          </w:tcPr>
          <w:p w14:paraId="0E28A51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.0667</w:t>
            </w:r>
          </w:p>
        </w:tc>
        <w:tc>
          <w:tcPr>
            <w:tcW w:w="2268" w:type="dxa"/>
            <w:tcBorders>
              <w:top w:val="nil"/>
              <w:left w:val="nil"/>
              <w:bottom w:val="nil"/>
              <w:right w:val="nil"/>
            </w:tcBorders>
            <w:shd w:val="clear" w:color="auto" w:fill="auto"/>
            <w:noWrap/>
            <w:hideMark/>
          </w:tcPr>
          <w:p w14:paraId="4852522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.25820</w:t>
            </w:r>
          </w:p>
        </w:tc>
        <w:tc>
          <w:tcPr>
            <w:tcW w:w="1452" w:type="dxa"/>
            <w:tcBorders>
              <w:top w:val="nil"/>
              <w:left w:val="nil"/>
              <w:bottom w:val="nil"/>
              <w:right w:val="nil"/>
            </w:tcBorders>
            <w:shd w:val="clear" w:color="auto" w:fill="auto"/>
            <w:noWrap/>
            <w:hideMark/>
          </w:tcPr>
          <w:p w14:paraId="192754A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w:t>
            </w:r>
          </w:p>
        </w:tc>
      </w:tr>
      <w:tr w:rsidR="00D56E2A" w:rsidRPr="00E02CA3" w14:paraId="5DBC82B7" w14:textId="77777777" w:rsidTr="00A84E91">
        <w:trPr>
          <w:trHeight w:val="288"/>
        </w:trPr>
        <w:tc>
          <w:tcPr>
            <w:tcW w:w="2268" w:type="dxa"/>
            <w:tcBorders>
              <w:top w:val="nil"/>
              <w:left w:val="nil"/>
              <w:bottom w:val="nil"/>
              <w:right w:val="nil"/>
            </w:tcBorders>
            <w:shd w:val="clear" w:color="auto" w:fill="auto"/>
            <w:hideMark/>
          </w:tcPr>
          <w:p w14:paraId="6345365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2268" w:type="dxa"/>
            <w:tcBorders>
              <w:top w:val="nil"/>
              <w:left w:val="nil"/>
              <w:bottom w:val="nil"/>
              <w:right w:val="nil"/>
            </w:tcBorders>
            <w:shd w:val="clear" w:color="auto" w:fill="auto"/>
            <w:noWrap/>
            <w:hideMark/>
          </w:tcPr>
          <w:p w14:paraId="7142F1D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.0517</w:t>
            </w:r>
          </w:p>
        </w:tc>
        <w:tc>
          <w:tcPr>
            <w:tcW w:w="2268" w:type="dxa"/>
            <w:tcBorders>
              <w:top w:val="nil"/>
              <w:left w:val="nil"/>
              <w:bottom w:val="nil"/>
              <w:right w:val="nil"/>
            </w:tcBorders>
            <w:shd w:val="clear" w:color="auto" w:fill="auto"/>
            <w:noWrap/>
            <w:hideMark/>
          </w:tcPr>
          <w:p w14:paraId="3044821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.29154</w:t>
            </w:r>
          </w:p>
        </w:tc>
        <w:tc>
          <w:tcPr>
            <w:tcW w:w="1452" w:type="dxa"/>
            <w:tcBorders>
              <w:top w:val="nil"/>
              <w:left w:val="nil"/>
              <w:bottom w:val="nil"/>
              <w:right w:val="nil"/>
            </w:tcBorders>
            <w:shd w:val="clear" w:color="auto" w:fill="auto"/>
            <w:noWrap/>
            <w:hideMark/>
          </w:tcPr>
          <w:p w14:paraId="4F3FCD8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w:t>
            </w:r>
          </w:p>
        </w:tc>
      </w:tr>
      <w:tr w:rsidR="00D56E2A" w:rsidRPr="00E02CA3" w14:paraId="4B34562C" w14:textId="77777777" w:rsidTr="00A84E91">
        <w:trPr>
          <w:trHeight w:val="288"/>
        </w:trPr>
        <w:tc>
          <w:tcPr>
            <w:tcW w:w="2268" w:type="dxa"/>
            <w:tcBorders>
              <w:top w:val="nil"/>
              <w:left w:val="nil"/>
              <w:bottom w:val="nil"/>
              <w:right w:val="nil"/>
            </w:tcBorders>
            <w:shd w:val="clear" w:color="auto" w:fill="auto"/>
            <w:hideMark/>
          </w:tcPr>
          <w:p w14:paraId="23EF9C0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2268" w:type="dxa"/>
            <w:tcBorders>
              <w:top w:val="nil"/>
              <w:left w:val="nil"/>
              <w:bottom w:val="nil"/>
              <w:right w:val="nil"/>
            </w:tcBorders>
            <w:shd w:val="clear" w:color="auto" w:fill="auto"/>
            <w:noWrap/>
            <w:hideMark/>
          </w:tcPr>
          <w:p w14:paraId="3A422B9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.0500</w:t>
            </w:r>
          </w:p>
        </w:tc>
        <w:tc>
          <w:tcPr>
            <w:tcW w:w="2268" w:type="dxa"/>
            <w:tcBorders>
              <w:top w:val="nil"/>
              <w:left w:val="nil"/>
              <w:bottom w:val="nil"/>
              <w:right w:val="nil"/>
            </w:tcBorders>
            <w:shd w:val="clear" w:color="auto" w:fill="auto"/>
            <w:noWrap/>
            <w:hideMark/>
          </w:tcPr>
          <w:p w14:paraId="178FE2C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.22361</w:t>
            </w:r>
          </w:p>
        </w:tc>
        <w:tc>
          <w:tcPr>
            <w:tcW w:w="1452" w:type="dxa"/>
            <w:tcBorders>
              <w:top w:val="nil"/>
              <w:left w:val="nil"/>
              <w:bottom w:val="nil"/>
              <w:right w:val="nil"/>
            </w:tcBorders>
            <w:shd w:val="clear" w:color="auto" w:fill="auto"/>
            <w:noWrap/>
            <w:hideMark/>
          </w:tcPr>
          <w:p w14:paraId="05FCB83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44F434B1" w14:textId="77777777" w:rsidTr="00A84E91">
        <w:trPr>
          <w:trHeight w:val="288"/>
        </w:trPr>
        <w:tc>
          <w:tcPr>
            <w:tcW w:w="2268" w:type="dxa"/>
            <w:tcBorders>
              <w:top w:val="nil"/>
              <w:left w:val="nil"/>
              <w:bottom w:val="nil"/>
              <w:right w:val="nil"/>
            </w:tcBorders>
            <w:shd w:val="clear" w:color="auto" w:fill="auto"/>
            <w:hideMark/>
          </w:tcPr>
          <w:p w14:paraId="31DAAC4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2268" w:type="dxa"/>
            <w:tcBorders>
              <w:top w:val="nil"/>
              <w:left w:val="nil"/>
              <w:bottom w:val="nil"/>
              <w:right w:val="nil"/>
            </w:tcBorders>
            <w:shd w:val="clear" w:color="auto" w:fill="auto"/>
            <w:noWrap/>
            <w:hideMark/>
          </w:tcPr>
          <w:p w14:paraId="2D10E9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2268" w:type="dxa"/>
            <w:tcBorders>
              <w:top w:val="nil"/>
              <w:left w:val="nil"/>
              <w:bottom w:val="nil"/>
              <w:right w:val="nil"/>
            </w:tcBorders>
            <w:shd w:val="clear" w:color="auto" w:fill="auto"/>
            <w:noWrap/>
            <w:hideMark/>
          </w:tcPr>
          <w:p w14:paraId="7CD6EFA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52" w:type="dxa"/>
            <w:tcBorders>
              <w:top w:val="nil"/>
              <w:left w:val="nil"/>
              <w:bottom w:val="nil"/>
              <w:right w:val="nil"/>
            </w:tcBorders>
            <w:shd w:val="clear" w:color="auto" w:fill="auto"/>
            <w:noWrap/>
            <w:hideMark/>
          </w:tcPr>
          <w:p w14:paraId="5CB5C93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78A82F43" w14:textId="77777777" w:rsidTr="00A84E91">
        <w:trPr>
          <w:trHeight w:val="288"/>
        </w:trPr>
        <w:tc>
          <w:tcPr>
            <w:tcW w:w="2268" w:type="dxa"/>
            <w:tcBorders>
              <w:top w:val="nil"/>
              <w:left w:val="nil"/>
              <w:bottom w:val="nil"/>
              <w:right w:val="nil"/>
            </w:tcBorders>
            <w:shd w:val="clear" w:color="auto" w:fill="auto"/>
            <w:hideMark/>
          </w:tcPr>
          <w:p w14:paraId="6796469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2268" w:type="dxa"/>
            <w:tcBorders>
              <w:top w:val="nil"/>
              <w:left w:val="nil"/>
              <w:bottom w:val="nil"/>
              <w:right w:val="nil"/>
            </w:tcBorders>
            <w:shd w:val="clear" w:color="auto" w:fill="auto"/>
            <w:noWrap/>
            <w:hideMark/>
          </w:tcPr>
          <w:p w14:paraId="0B1FC67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2268" w:type="dxa"/>
            <w:tcBorders>
              <w:top w:val="nil"/>
              <w:left w:val="nil"/>
              <w:bottom w:val="nil"/>
              <w:right w:val="nil"/>
            </w:tcBorders>
            <w:shd w:val="clear" w:color="auto" w:fill="auto"/>
            <w:noWrap/>
            <w:hideMark/>
          </w:tcPr>
          <w:p w14:paraId="5D0E478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52" w:type="dxa"/>
            <w:tcBorders>
              <w:top w:val="nil"/>
              <w:left w:val="nil"/>
              <w:bottom w:val="nil"/>
              <w:right w:val="nil"/>
            </w:tcBorders>
            <w:shd w:val="clear" w:color="auto" w:fill="auto"/>
            <w:noWrap/>
            <w:hideMark/>
          </w:tcPr>
          <w:p w14:paraId="07DB070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2A20A626" w14:textId="77777777" w:rsidTr="00A84E91">
        <w:trPr>
          <w:trHeight w:val="288"/>
        </w:trPr>
        <w:tc>
          <w:tcPr>
            <w:tcW w:w="2268" w:type="dxa"/>
            <w:tcBorders>
              <w:top w:val="nil"/>
              <w:left w:val="nil"/>
              <w:bottom w:val="nil"/>
              <w:right w:val="nil"/>
            </w:tcBorders>
            <w:shd w:val="clear" w:color="auto" w:fill="auto"/>
            <w:hideMark/>
          </w:tcPr>
          <w:p w14:paraId="672A1A3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2268" w:type="dxa"/>
            <w:tcBorders>
              <w:top w:val="nil"/>
              <w:left w:val="nil"/>
              <w:bottom w:val="nil"/>
              <w:right w:val="nil"/>
            </w:tcBorders>
            <w:shd w:val="clear" w:color="auto" w:fill="auto"/>
            <w:noWrap/>
            <w:hideMark/>
          </w:tcPr>
          <w:p w14:paraId="553DB4E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2268" w:type="dxa"/>
            <w:tcBorders>
              <w:top w:val="nil"/>
              <w:left w:val="nil"/>
              <w:bottom w:val="nil"/>
              <w:right w:val="nil"/>
            </w:tcBorders>
            <w:shd w:val="clear" w:color="auto" w:fill="auto"/>
            <w:noWrap/>
            <w:hideMark/>
          </w:tcPr>
          <w:p w14:paraId="3B530AB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52" w:type="dxa"/>
            <w:tcBorders>
              <w:top w:val="nil"/>
              <w:left w:val="nil"/>
              <w:bottom w:val="nil"/>
              <w:right w:val="nil"/>
            </w:tcBorders>
            <w:shd w:val="clear" w:color="auto" w:fill="auto"/>
            <w:noWrap/>
            <w:hideMark/>
          </w:tcPr>
          <w:p w14:paraId="7BCE084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5E080A6D" w14:textId="77777777" w:rsidTr="00A84E91">
        <w:trPr>
          <w:trHeight w:val="288"/>
        </w:trPr>
        <w:tc>
          <w:tcPr>
            <w:tcW w:w="2268" w:type="dxa"/>
            <w:tcBorders>
              <w:top w:val="nil"/>
              <w:left w:val="nil"/>
              <w:bottom w:val="nil"/>
              <w:right w:val="nil"/>
            </w:tcBorders>
            <w:shd w:val="clear" w:color="auto" w:fill="auto"/>
            <w:hideMark/>
          </w:tcPr>
          <w:p w14:paraId="4192BA2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2268" w:type="dxa"/>
            <w:tcBorders>
              <w:top w:val="nil"/>
              <w:left w:val="nil"/>
              <w:bottom w:val="nil"/>
              <w:right w:val="nil"/>
            </w:tcBorders>
            <w:shd w:val="clear" w:color="auto" w:fill="auto"/>
            <w:noWrap/>
            <w:hideMark/>
          </w:tcPr>
          <w:p w14:paraId="34FD16E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2268" w:type="dxa"/>
            <w:tcBorders>
              <w:top w:val="nil"/>
              <w:left w:val="nil"/>
              <w:bottom w:val="nil"/>
              <w:right w:val="nil"/>
            </w:tcBorders>
            <w:shd w:val="clear" w:color="auto" w:fill="auto"/>
            <w:noWrap/>
            <w:hideMark/>
          </w:tcPr>
          <w:p w14:paraId="6C65865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52" w:type="dxa"/>
            <w:tcBorders>
              <w:top w:val="nil"/>
              <w:left w:val="nil"/>
              <w:bottom w:val="nil"/>
              <w:right w:val="nil"/>
            </w:tcBorders>
            <w:shd w:val="clear" w:color="auto" w:fill="auto"/>
            <w:noWrap/>
            <w:hideMark/>
          </w:tcPr>
          <w:p w14:paraId="0DDFCEA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508E8476" w14:textId="77777777" w:rsidTr="00A84E91">
        <w:trPr>
          <w:trHeight w:val="288"/>
        </w:trPr>
        <w:tc>
          <w:tcPr>
            <w:tcW w:w="2268" w:type="dxa"/>
            <w:tcBorders>
              <w:top w:val="nil"/>
              <w:left w:val="nil"/>
              <w:bottom w:val="nil"/>
              <w:right w:val="nil"/>
            </w:tcBorders>
            <w:shd w:val="clear" w:color="auto" w:fill="auto"/>
            <w:hideMark/>
          </w:tcPr>
          <w:p w14:paraId="7584DA0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2268" w:type="dxa"/>
            <w:tcBorders>
              <w:top w:val="nil"/>
              <w:left w:val="nil"/>
              <w:bottom w:val="nil"/>
              <w:right w:val="nil"/>
            </w:tcBorders>
            <w:shd w:val="clear" w:color="auto" w:fill="auto"/>
            <w:noWrap/>
            <w:hideMark/>
          </w:tcPr>
          <w:p w14:paraId="04AE187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w:t>
            </w:r>
          </w:p>
        </w:tc>
        <w:tc>
          <w:tcPr>
            <w:tcW w:w="2268" w:type="dxa"/>
            <w:tcBorders>
              <w:top w:val="nil"/>
              <w:left w:val="nil"/>
              <w:bottom w:val="nil"/>
              <w:right w:val="nil"/>
            </w:tcBorders>
            <w:shd w:val="clear" w:color="auto" w:fill="auto"/>
            <w:noWrap/>
            <w:hideMark/>
          </w:tcPr>
          <w:p w14:paraId="25EE3F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452" w:type="dxa"/>
            <w:tcBorders>
              <w:top w:val="nil"/>
              <w:left w:val="nil"/>
              <w:bottom w:val="nil"/>
              <w:right w:val="nil"/>
            </w:tcBorders>
            <w:shd w:val="clear" w:color="auto" w:fill="auto"/>
            <w:noWrap/>
            <w:hideMark/>
          </w:tcPr>
          <w:p w14:paraId="3FFFB9F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56EF9FF5" w14:textId="77777777" w:rsidTr="00A84E91">
        <w:trPr>
          <w:trHeight w:val="288"/>
        </w:trPr>
        <w:tc>
          <w:tcPr>
            <w:tcW w:w="2268" w:type="dxa"/>
            <w:tcBorders>
              <w:top w:val="nil"/>
              <w:left w:val="nil"/>
              <w:bottom w:val="single" w:sz="4" w:space="0" w:color="000000"/>
              <w:right w:val="nil"/>
            </w:tcBorders>
            <w:shd w:val="clear" w:color="auto" w:fill="auto"/>
            <w:hideMark/>
          </w:tcPr>
          <w:p w14:paraId="067C782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2268" w:type="dxa"/>
            <w:tcBorders>
              <w:top w:val="nil"/>
              <w:left w:val="nil"/>
              <w:bottom w:val="single" w:sz="4" w:space="0" w:color="000000"/>
              <w:right w:val="nil"/>
            </w:tcBorders>
            <w:shd w:val="clear" w:color="auto" w:fill="auto"/>
            <w:noWrap/>
            <w:hideMark/>
          </w:tcPr>
          <w:p w14:paraId="7019A5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.1164</w:t>
            </w:r>
          </w:p>
        </w:tc>
        <w:tc>
          <w:tcPr>
            <w:tcW w:w="2268" w:type="dxa"/>
            <w:tcBorders>
              <w:top w:val="nil"/>
              <w:left w:val="nil"/>
              <w:bottom w:val="single" w:sz="4" w:space="0" w:color="000000"/>
              <w:right w:val="nil"/>
            </w:tcBorders>
            <w:shd w:val="clear" w:color="auto" w:fill="auto"/>
            <w:noWrap/>
            <w:hideMark/>
          </w:tcPr>
          <w:p w14:paraId="22E7DCA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.35913</w:t>
            </w:r>
          </w:p>
        </w:tc>
        <w:tc>
          <w:tcPr>
            <w:tcW w:w="1452" w:type="dxa"/>
            <w:tcBorders>
              <w:top w:val="nil"/>
              <w:left w:val="nil"/>
              <w:bottom w:val="single" w:sz="4" w:space="0" w:color="000000"/>
              <w:right w:val="nil"/>
            </w:tcBorders>
            <w:shd w:val="clear" w:color="auto" w:fill="auto"/>
            <w:noWrap/>
            <w:hideMark/>
          </w:tcPr>
          <w:p w14:paraId="3408F6C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464</w:t>
            </w:r>
          </w:p>
        </w:tc>
      </w:tr>
    </w:tbl>
    <w:p w14:paraId="41D86347" w14:textId="77777777" w:rsidR="00D56E2A" w:rsidRPr="00E02CA3" w:rsidRDefault="00D56E2A" w:rsidP="00D56E2A">
      <w:pPr>
        <w:pStyle w:val="MainBodyText"/>
        <w:rPr>
          <w:lang w:val="en-GB"/>
        </w:rPr>
      </w:pPr>
    </w:p>
    <w:p w14:paraId="25657C80" w14:textId="77777777" w:rsidR="00D56E2A" w:rsidRPr="00E02CA3" w:rsidRDefault="00D56E2A" w:rsidP="00D56E2A">
      <w:pPr>
        <w:pStyle w:val="MainBodyText"/>
        <w:rPr>
          <w:lang w:val="en-GB"/>
        </w:rPr>
      </w:pPr>
      <w:r w:rsidRPr="00E02CA3">
        <w:rPr>
          <w:lang w:val="en-GB"/>
        </w:rPr>
        <w:t>All 14 Facebook pages scored poorly in terms of the strategy of task-sharing</w:t>
      </w:r>
      <w:r>
        <w:rPr>
          <w:lang w:val="en-GB"/>
        </w:rPr>
        <w:t>.</w:t>
      </w:r>
      <w:r w:rsidRPr="00E02CA3">
        <w:rPr>
          <w:lang w:val="en-GB"/>
        </w:rPr>
        <w:t xml:space="preserve"> </w:t>
      </w:r>
      <w:r>
        <w:rPr>
          <w:lang w:val="en-GB"/>
        </w:rPr>
        <w:t>The</w:t>
      </w:r>
      <w:r w:rsidRPr="00E02CA3">
        <w:rPr>
          <w:lang w:val="en-GB"/>
        </w:rPr>
        <w:t xml:space="preserve"> National Solidarity Party’s (</w:t>
      </w:r>
      <w:r w:rsidRPr="00E02CA3">
        <w:rPr>
          <w:i/>
          <w:lang w:val="en-GB"/>
        </w:rPr>
        <w:t>M=</w:t>
      </w:r>
      <w:r w:rsidR="00124252">
        <w:rPr>
          <w:lang w:val="en-GB"/>
        </w:rPr>
        <w:t>0.25,</w:t>
      </w:r>
      <w:r w:rsidRPr="00E02CA3">
        <w:rPr>
          <w:i/>
          <w:lang w:val="en-GB"/>
        </w:rPr>
        <w:t>SD=</w:t>
      </w:r>
      <w:r w:rsidRPr="00E02CA3">
        <w:rPr>
          <w:lang w:val="en-GB"/>
        </w:rPr>
        <w:t>0.44) and Singapore Democratic Party’s (</w:t>
      </w:r>
      <w:r w:rsidRPr="00E02CA3">
        <w:rPr>
          <w:i/>
          <w:lang w:val="en-GB"/>
        </w:rPr>
        <w:t>M=</w:t>
      </w:r>
      <w:r w:rsidR="00124252">
        <w:rPr>
          <w:lang w:val="en-GB"/>
        </w:rPr>
        <w:t>0.24,</w:t>
      </w:r>
      <w:r w:rsidRPr="00E02CA3">
        <w:rPr>
          <w:i/>
          <w:lang w:val="en-GB"/>
        </w:rPr>
        <w:t>SD=</w:t>
      </w:r>
      <w:r w:rsidRPr="00E02CA3">
        <w:rPr>
          <w:lang w:val="en-GB"/>
        </w:rPr>
        <w:t xml:space="preserve">0.43) Facebook page </w:t>
      </w:r>
      <w:r>
        <w:rPr>
          <w:lang w:val="en-GB"/>
        </w:rPr>
        <w:t xml:space="preserve">did slightly better than other </w:t>
      </w:r>
      <w:r w:rsidRPr="00E02CA3">
        <w:rPr>
          <w:lang w:val="en-GB"/>
        </w:rPr>
        <w:t xml:space="preserve">pages because they had several posts </w:t>
      </w:r>
      <w:r>
        <w:rPr>
          <w:lang w:val="en-GB"/>
        </w:rPr>
        <w:t>inviting participation to</w:t>
      </w:r>
      <w:r w:rsidRPr="00E02CA3">
        <w:rPr>
          <w:lang w:val="en-GB"/>
        </w:rPr>
        <w:t xml:space="preserve"> their party events </w:t>
      </w:r>
      <w:r>
        <w:rPr>
          <w:lang w:val="en-GB"/>
        </w:rPr>
        <w:t>or</w:t>
      </w:r>
      <w:r w:rsidRPr="00E02CA3">
        <w:rPr>
          <w:lang w:val="en-GB"/>
        </w:rPr>
        <w:t xml:space="preserve"> walkabouts. The </w:t>
      </w:r>
      <w:r>
        <w:rPr>
          <w:lang w:val="en-GB"/>
        </w:rPr>
        <w:t xml:space="preserve">Facebook pages of the </w:t>
      </w:r>
      <w:r w:rsidRPr="00E02CA3">
        <w:rPr>
          <w:lang w:val="en-GB"/>
        </w:rPr>
        <w:t>Worker’s Party (</w:t>
      </w:r>
      <w:r w:rsidRPr="00E02CA3">
        <w:rPr>
          <w:i/>
          <w:lang w:val="en-GB"/>
        </w:rPr>
        <w:t>M=</w:t>
      </w:r>
      <w:r w:rsidR="00124252">
        <w:rPr>
          <w:lang w:val="en-GB"/>
        </w:rPr>
        <w:t>0.00,</w:t>
      </w:r>
      <w:r w:rsidRPr="00E02CA3">
        <w:rPr>
          <w:i/>
          <w:lang w:val="en-GB"/>
        </w:rPr>
        <w:t>SD=</w:t>
      </w:r>
      <w:r w:rsidRPr="00E02CA3">
        <w:rPr>
          <w:lang w:val="en-GB"/>
        </w:rPr>
        <w:t>0.00), Kenneth Jeyaretnam (</w:t>
      </w:r>
      <w:r w:rsidRPr="00E02CA3">
        <w:rPr>
          <w:i/>
          <w:lang w:val="en-GB"/>
        </w:rPr>
        <w:t>M=</w:t>
      </w:r>
      <w:r w:rsidR="00124252">
        <w:rPr>
          <w:lang w:val="en-GB"/>
        </w:rPr>
        <w:t>0.00,</w:t>
      </w:r>
      <w:r w:rsidRPr="00E02CA3">
        <w:rPr>
          <w:i/>
          <w:lang w:val="en-GB"/>
        </w:rPr>
        <w:t>SD=</w:t>
      </w:r>
      <w:r w:rsidRPr="00E02CA3">
        <w:rPr>
          <w:lang w:val="en-GB"/>
        </w:rPr>
        <w:t>0.00), Singapore Democratic Alliance (</w:t>
      </w:r>
      <w:r w:rsidRPr="00E02CA3">
        <w:rPr>
          <w:i/>
          <w:lang w:val="en-GB"/>
        </w:rPr>
        <w:t>M=</w:t>
      </w:r>
      <w:r w:rsidR="00124252">
        <w:rPr>
          <w:lang w:val="en-GB"/>
        </w:rPr>
        <w:t>0.00,</w:t>
      </w:r>
      <w:r w:rsidRPr="00E02CA3">
        <w:rPr>
          <w:i/>
          <w:lang w:val="en-GB"/>
        </w:rPr>
        <w:t>SD=</w:t>
      </w:r>
      <w:r w:rsidRPr="00E02CA3">
        <w:rPr>
          <w:lang w:val="en-GB"/>
        </w:rPr>
        <w:t>0.00), Lim Bak Chuan (</w:t>
      </w:r>
      <w:r w:rsidRPr="00E02CA3">
        <w:rPr>
          <w:i/>
          <w:lang w:val="en-GB"/>
        </w:rPr>
        <w:t>M=</w:t>
      </w:r>
      <w:r w:rsidR="00124252">
        <w:rPr>
          <w:lang w:val="en-GB"/>
        </w:rPr>
        <w:t>0.00,</w:t>
      </w:r>
      <w:r w:rsidRPr="00E02CA3">
        <w:rPr>
          <w:i/>
          <w:lang w:val="en-GB"/>
        </w:rPr>
        <w:t>SD=</w:t>
      </w:r>
      <w:r w:rsidRPr="00E02CA3">
        <w:rPr>
          <w:lang w:val="en-GB"/>
        </w:rPr>
        <w:t>0.00) and Lina Chiam (</w:t>
      </w:r>
      <w:r w:rsidRPr="00E02CA3">
        <w:rPr>
          <w:i/>
          <w:lang w:val="en-GB"/>
        </w:rPr>
        <w:t>M=</w:t>
      </w:r>
      <w:r w:rsidR="00124252">
        <w:rPr>
          <w:lang w:val="en-GB"/>
        </w:rPr>
        <w:t>0.00,</w:t>
      </w:r>
      <w:r w:rsidRPr="00E02CA3">
        <w:rPr>
          <w:i/>
          <w:lang w:val="en-GB"/>
        </w:rPr>
        <w:t>SD=</w:t>
      </w:r>
      <w:r w:rsidRPr="00E02CA3">
        <w:rPr>
          <w:lang w:val="en-GB"/>
        </w:rPr>
        <w:t xml:space="preserve">0.00) did not partake in the strategy of task-sharing at all, with </w:t>
      </w:r>
      <w:r>
        <w:rPr>
          <w:lang w:val="en-GB"/>
        </w:rPr>
        <w:t>none of their Facebook posts possessing any task-</w:t>
      </w:r>
      <w:r w:rsidRPr="00E02CA3">
        <w:rPr>
          <w:lang w:val="en-GB"/>
        </w:rPr>
        <w:t>sharing attributes.</w:t>
      </w:r>
      <w:r>
        <w:rPr>
          <w:lang w:val="en-GB"/>
        </w:rPr>
        <w:t xml:space="preserve"> </w:t>
      </w:r>
    </w:p>
    <w:p w14:paraId="41660EF2" w14:textId="77777777" w:rsidR="00D56E2A" w:rsidRPr="00E02CA3" w:rsidRDefault="00D56E2A" w:rsidP="00D56E2A">
      <w:pPr>
        <w:pStyle w:val="MainBodyText"/>
        <w:rPr>
          <w:lang w:val="en-GB"/>
        </w:rPr>
      </w:pPr>
      <w:r w:rsidRPr="00E02CA3">
        <w:rPr>
          <w:lang w:val="en-GB"/>
        </w:rPr>
        <w:t xml:space="preserve">Finally, a mean overall relationship building score was computed </w:t>
      </w:r>
      <w:r>
        <w:rPr>
          <w:lang w:val="en-GB"/>
        </w:rPr>
        <w:t>for</w:t>
      </w:r>
      <w:r w:rsidRPr="00E02CA3">
        <w:rPr>
          <w:lang w:val="en-GB"/>
        </w:rPr>
        <w:t xml:space="preserve"> each Facebook page </w:t>
      </w:r>
      <w:r>
        <w:rPr>
          <w:lang w:val="en-GB"/>
        </w:rPr>
        <w:t>using</w:t>
      </w:r>
      <w:r w:rsidRPr="00E02CA3">
        <w:rPr>
          <w:lang w:val="en-GB"/>
        </w:rPr>
        <w:t xml:space="preserve"> the score</w:t>
      </w:r>
      <w:r>
        <w:rPr>
          <w:lang w:val="en-GB"/>
        </w:rPr>
        <w:t xml:space="preserve"> of the six strategies examined earlier.</w:t>
      </w:r>
    </w:p>
    <w:tbl>
      <w:tblPr>
        <w:tblW w:w="8222" w:type="dxa"/>
        <w:tblInd w:w="108" w:type="dxa"/>
        <w:tblLayout w:type="fixed"/>
        <w:tblLook w:val="04A0" w:firstRow="1" w:lastRow="0" w:firstColumn="1" w:lastColumn="0" w:noHBand="0" w:noVBand="1"/>
      </w:tblPr>
      <w:tblGrid>
        <w:gridCol w:w="2303"/>
        <w:gridCol w:w="2304"/>
        <w:gridCol w:w="2303"/>
        <w:gridCol w:w="1312"/>
      </w:tblGrid>
      <w:tr w:rsidR="00D56E2A" w:rsidRPr="00E02CA3" w14:paraId="474E0AB3" w14:textId="77777777" w:rsidTr="00EC71D8">
        <w:trPr>
          <w:trHeight w:val="288"/>
        </w:trPr>
        <w:tc>
          <w:tcPr>
            <w:tcW w:w="8222" w:type="dxa"/>
            <w:gridSpan w:val="4"/>
            <w:tcBorders>
              <w:top w:val="nil"/>
              <w:left w:val="nil"/>
              <w:bottom w:val="nil"/>
              <w:right w:val="nil"/>
            </w:tcBorders>
            <w:shd w:val="clear" w:color="auto" w:fill="auto"/>
            <w:vAlign w:val="center"/>
            <w:hideMark/>
          </w:tcPr>
          <w:p w14:paraId="03582898"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14:</w:t>
            </w:r>
          </w:p>
          <w:p w14:paraId="6819F80D" w14:textId="77777777" w:rsidR="00D56E2A" w:rsidRPr="00E02CA3" w:rsidRDefault="00D56E2A" w:rsidP="00EC71D8">
            <w:pPr>
              <w:spacing w:after="0" w:line="240" w:lineRule="auto"/>
              <w:jc w:val="left"/>
              <w:rPr>
                <w:rFonts w:eastAsia="Times New Roman" w:cs="Times New Roman"/>
                <w:bCs/>
                <w:i/>
                <w:color w:val="000000"/>
                <w:sz w:val="23"/>
                <w:szCs w:val="23"/>
                <w:lang w:val="en-GB"/>
              </w:rPr>
            </w:pPr>
            <w:r w:rsidRPr="00E02CA3">
              <w:rPr>
                <w:rFonts w:eastAsia="Times New Roman" w:cs="Times New Roman"/>
                <w:bCs/>
                <w:color w:val="000000"/>
                <w:szCs w:val="24"/>
                <w:lang w:val="en-GB"/>
              </w:rPr>
              <w:br/>
            </w:r>
            <w:r w:rsidRPr="00E02CA3">
              <w:rPr>
                <w:rFonts w:eastAsia="Times New Roman" w:cs="Times New Roman"/>
                <w:bCs/>
                <w:i/>
                <w:color w:val="000000"/>
                <w:sz w:val="23"/>
                <w:szCs w:val="23"/>
                <w:lang w:val="en-GB"/>
              </w:rPr>
              <w:t xml:space="preserve">Means and Standard Deviations for relationship building score across sampled Facebook pages </w:t>
            </w:r>
          </w:p>
        </w:tc>
      </w:tr>
      <w:tr w:rsidR="00D56E2A" w:rsidRPr="00E02CA3" w14:paraId="71883590" w14:textId="77777777" w:rsidTr="00EC71D8">
        <w:trPr>
          <w:trHeight w:val="288"/>
        </w:trPr>
        <w:tc>
          <w:tcPr>
            <w:tcW w:w="2303" w:type="dxa"/>
            <w:tcBorders>
              <w:top w:val="single" w:sz="4" w:space="0" w:color="000000"/>
              <w:left w:val="nil"/>
              <w:bottom w:val="single" w:sz="4" w:space="0" w:color="000000"/>
              <w:right w:val="nil"/>
            </w:tcBorders>
            <w:shd w:val="clear" w:color="auto" w:fill="auto"/>
            <w:vAlign w:val="bottom"/>
            <w:hideMark/>
          </w:tcPr>
          <w:p w14:paraId="17FD582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Party</w:t>
            </w:r>
          </w:p>
        </w:tc>
        <w:tc>
          <w:tcPr>
            <w:tcW w:w="2304" w:type="dxa"/>
            <w:tcBorders>
              <w:top w:val="single" w:sz="4" w:space="0" w:color="000000"/>
              <w:left w:val="nil"/>
              <w:bottom w:val="single" w:sz="4" w:space="0" w:color="000000"/>
              <w:right w:val="nil"/>
            </w:tcBorders>
            <w:shd w:val="clear" w:color="auto" w:fill="auto"/>
            <w:vAlign w:val="bottom"/>
            <w:hideMark/>
          </w:tcPr>
          <w:p w14:paraId="6D2BDC4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w:t>
            </w:r>
          </w:p>
        </w:tc>
        <w:tc>
          <w:tcPr>
            <w:tcW w:w="2303" w:type="dxa"/>
            <w:tcBorders>
              <w:top w:val="single" w:sz="4" w:space="0" w:color="000000"/>
              <w:left w:val="nil"/>
              <w:bottom w:val="single" w:sz="4" w:space="0" w:color="000000"/>
              <w:right w:val="nil"/>
            </w:tcBorders>
            <w:shd w:val="clear" w:color="auto" w:fill="auto"/>
            <w:vAlign w:val="bottom"/>
            <w:hideMark/>
          </w:tcPr>
          <w:p w14:paraId="46AEA99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Deviation</w:t>
            </w:r>
          </w:p>
        </w:tc>
        <w:tc>
          <w:tcPr>
            <w:tcW w:w="1312" w:type="dxa"/>
            <w:tcBorders>
              <w:top w:val="single" w:sz="4" w:space="0" w:color="000000"/>
              <w:left w:val="nil"/>
              <w:bottom w:val="single" w:sz="4" w:space="0" w:color="000000"/>
              <w:right w:val="nil"/>
            </w:tcBorders>
            <w:shd w:val="clear" w:color="auto" w:fill="auto"/>
            <w:vAlign w:val="bottom"/>
            <w:hideMark/>
          </w:tcPr>
          <w:p w14:paraId="35AE0F2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N</w:t>
            </w:r>
          </w:p>
        </w:tc>
      </w:tr>
      <w:tr w:rsidR="00D56E2A" w:rsidRPr="00E02CA3" w14:paraId="2083C262" w14:textId="77777777" w:rsidTr="00EC71D8">
        <w:trPr>
          <w:trHeight w:val="288"/>
        </w:trPr>
        <w:tc>
          <w:tcPr>
            <w:tcW w:w="2303" w:type="dxa"/>
            <w:tcBorders>
              <w:top w:val="nil"/>
              <w:left w:val="nil"/>
              <w:bottom w:val="nil"/>
              <w:right w:val="nil"/>
            </w:tcBorders>
            <w:shd w:val="clear" w:color="auto" w:fill="auto"/>
            <w:hideMark/>
          </w:tcPr>
          <w:p w14:paraId="117BD2D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WP</w:t>
            </w:r>
          </w:p>
        </w:tc>
        <w:tc>
          <w:tcPr>
            <w:tcW w:w="2304" w:type="dxa"/>
            <w:tcBorders>
              <w:top w:val="nil"/>
              <w:left w:val="nil"/>
              <w:bottom w:val="nil"/>
              <w:right w:val="nil"/>
            </w:tcBorders>
            <w:shd w:val="clear" w:color="auto" w:fill="auto"/>
            <w:noWrap/>
            <w:hideMark/>
          </w:tcPr>
          <w:p w14:paraId="56537F5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4.7778</w:t>
            </w:r>
          </w:p>
        </w:tc>
        <w:tc>
          <w:tcPr>
            <w:tcW w:w="2303" w:type="dxa"/>
            <w:tcBorders>
              <w:top w:val="nil"/>
              <w:left w:val="nil"/>
              <w:bottom w:val="nil"/>
              <w:right w:val="nil"/>
            </w:tcBorders>
            <w:shd w:val="clear" w:color="auto" w:fill="auto"/>
            <w:noWrap/>
            <w:hideMark/>
          </w:tcPr>
          <w:p w14:paraId="5C49A15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1.80051</w:t>
            </w:r>
          </w:p>
        </w:tc>
        <w:tc>
          <w:tcPr>
            <w:tcW w:w="1312" w:type="dxa"/>
            <w:tcBorders>
              <w:top w:val="nil"/>
              <w:left w:val="nil"/>
              <w:bottom w:val="nil"/>
              <w:right w:val="nil"/>
            </w:tcBorders>
            <w:shd w:val="clear" w:color="auto" w:fill="auto"/>
            <w:noWrap/>
            <w:hideMark/>
          </w:tcPr>
          <w:p w14:paraId="0FBEA9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w:t>
            </w:r>
          </w:p>
        </w:tc>
      </w:tr>
      <w:tr w:rsidR="00D56E2A" w:rsidRPr="00E02CA3" w14:paraId="5C08EE98" w14:textId="77777777" w:rsidTr="00EC71D8">
        <w:trPr>
          <w:trHeight w:val="288"/>
        </w:trPr>
        <w:tc>
          <w:tcPr>
            <w:tcW w:w="2303" w:type="dxa"/>
            <w:tcBorders>
              <w:top w:val="nil"/>
              <w:left w:val="nil"/>
              <w:bottom w:val="nil"/>
              <w:right w:val="nil"/>
            </w:tcBorders>
            <w:shd w:val="clear" w:color="auto" w:fill="auto"/>
            <w:hideMark/>
          </w:tcPr>
          <w:p w14:paraId="79C4FEF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LHL</w:t>
            </w:r>
          </w:p>
        </w:tc>
        <w:tc>
          <w:tcPr>
            <w:tcW w:w="2304" w:type="dxa"/>
            <w:tcBorders>
              <w:top w:val="nil"/>
              <w:left w:val="nil"/>
              <w:bottom w:val="nil"/>
              <w:right w:val="nil"/>
            </w:tcBorders>
            <w:shd w:val="clear" w:color="auto" w:fill="auto"/>
            <w:noWrap/>
            <w:hideMark/>
          </w:tcPr>
          <w:p w14:paraId="15755F7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4.5536</w:t>
            </w:r>
          </w:p>
        </w:tc>
        <w:tc>
          <w:tcPr>
            <w:tcW w:w="2303" w:type="dxa"/>
            <w:tcBorders>
              <w:top w:val="nil"/>
              <w:left w:val="nil"/>
              <w:bottom w:val="nil"/>
              <w:right w:val="nil"/>
            </w:tcBorders>
            <w:shd w:val="clear" w:color="auto" w:fill="auto"/>
            <w:noWrap/>
            <w:hideMark/>
          </w:tcPr>
          <w:p w14:paraId="52DCDC4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2.06195</w:t>
            </w:r>
          </w:p>
        </w:tc>
        <w:tc>
          <w:tcPr>
            <w:tcW w:w="1312" w:type="dxa"/>
            <w:tcBorders>
              <w:top w:val="nil"/>
              <w:left w:val="nil"/>
              <w:bottom w:val="nil"/>
              <w:right w:val="nil"/>
            </w:tcBorders>
            <w:shd w:val="clear" w:color="auto" w:fill="auto"/>
            <w:noWrap/>
            <w:hideMark/>
          </w:tcPr>
          <w:p w14:paraId="7DFC886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56</w:t>
            </w:r>
          </w:p>
        </w:tc>
      </w:tr>
      <w:tr w:rsidR="00D56E2A" w:rsidRPr="00E02CA3" w14:paraId="36335F8B" w14:textId="77777777" w:rsidTr="00EC71D8">
        <w:trPr>
          <w:trHeight w:val="288"/>
        </w:trPr>
        <w:tc>
          <w:tcPr>
            <w:tcW w:w="2303" w:type="dxa"/>
            <w:tcBorders>
              <w:top w:val="nil"/>
              <w:left w:val="nil"/>
              <w:bottom w:val="nil"/>
              <w:right w:val="nil"/>
            </w:tcBorders>
            <w:shd w:val="clear" w:color="auto" w:fill="auto"/>
            <w:hideMark/>
          </w:tcPr>
          <w:p w14:paraId="5DB612B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w:t>
            </w:r>
          </w:p>
        </w:tc>
        <w:tc>
          <w:tcPr>
            <w:tcW w:w="2304" w:type="dxa"/>
            <w:tcBorders>
              <w:top w:val="nil"/>
              <w:left w:val="nil"/>
              <w:bottom w:val="nil"/>
              <w:right w:val="nil"/>
            </w:tcBorders>
            <w:shd w:val="clear" w:color="auto" w:fill="auto"/>
            <w:noWrap/>
            <w:hideMark/>
          </w:tcPr>
          <w:p w14:paraId="2CF8B3A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4.3958</w:t>
            </w:r>
          </w:p>
        </w:tc>
        <w:tc>
          <w:tcPr>
            <w:tcW w:w="2303" w:type="dxa"/>
            <w:tcBorders>
              <w:top w:val="nil"/>
              <w:left w:val="nil"/>
              <w:bottom w:val="nil"/>
              <w:right w:val="nil"/>
            </w:tcBorders>
            <w:shd w:val="clear" w:color="auto" w:fill="auto"/>
            <w:noWrap/>
            <w:hideMark/>
          </w:tcPr>
          <w:p w14:paraId="5C0FBCF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2.10106</w:t>
            </w:r>
          </w:p>
        </w:tc>
        <w:tc>
          <w:tcPr>
            <w:tcW w:w="1312" w:type="dxa"/>
            <w:tcBorders>
              <w:top w:val="nil"/>
              <w:left w:val="nil"/>
              <w:bottom w:val="nil"/>
              <w:right w:val="nil"/>
            </w:tcBorders>
            <w:shd w:val="clear" w:color="auto" w:fill="auto"/>
            <w:noWrap/>
            <w:hideMark/>
          </w:tcPr>
          <w:p w14:paraId="62D23B2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w:t>
            </w:r>
          </w:p>
        </w:tc>
      </w:tr>
      <w:tr w:rsidR="00D56E2A" w:rsidRPr="00E02CA3" w14:paraId="7C179550" w14:textId="77777777" w:rsidTr="00EC71D8">
        <w:trPr>
          <w:trHeight w:val="288"/>
        </w:trPr>
        <w:tc>
          <w:tcPr>
            <w:tcW w:w="2303" w:type="dxa"/>
            <w:tcBorders>
              <w:top w:val="nil"/>
              <w:left w:val="nil"/>
              <w:bottom w:val="nil"/>
              <w:right w:val="nil"/>
            </w:tcBorders>
            <w:shd w:val="clear" w:color="auto" w:fill="auto"/>
            <w:hideMark/>
          </w:tcPr>
          <w:p w14:paraId="6BE5295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PAP</w:t>
            </w:r>
          </w:p>
        </w:tc>
        <w:tc>
          <w:tcPr>
            <w:tcW w:w="2304" w:type="dxa"/>
            <w:tcBorders>
              <w:top w:val="nil"/>
              <w:left w:val="nil"/>
              <w:bottom w:val="nil"/>
              <w:right w:val="nil"/>
            </w:tcBorders>
            <w:shd w:val="clear" w:color="auto" w:fill="auto"/>
            <w:noWrap/>
            <w:hideMark/>
          </w:tcPr>
          <w:p w14:paraId="516EEFC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4.1774</w:t>
            </w:r>
          </w:p>
        </w:tc>
        <w:tc>
          <w:tcPr>
            <w:tcW w:w="2303" w:type="dxa"/>
            <w:tcBorders>
              <w:top w:val="nil"/>
              <w:left w:val="nil"/>
              <w:bottom w:val="nil"/>
              <w:right w:val="nil"/>
            </w:tcBorders>
            <w:shd w:val="clear" w:color="auto" w:fill="auto"/>
            <w:noWrap/>
            <w:hideMark/>
          </w:tcPr>
          <w:p w14:paraId="27F0852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1.78544</w:t>
            </w:r>
          </w:p>
        </w:tc>
        <w:tc>
          <w:tcPr>
            <w:tcW w:w="1312" w:type="dxa"/>
            <w:tcBorders>
              <w:top w:val="nil"/>
              <w:left w:val="nil"/>
              <w:bottom w:val="nil"/>
              <w:right w:val="nil"/>
            </w:tcBorders>
            <w:shd w:val="clear" w:color="auto" w:fill="auto"/>
            <w:noWrap/>
            <w:hideMark/>
          </w:tcPr>
          <w:p w14:paraId="5131BC7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w:t>
            </w:r>
          </w:p>
        </w:tc>
      </w:tr>
      <w:tr w:rsidR="00D56E2A" w:rsidRPr="00E02CA3" w14:paraId="05B5B1BA" w14:textId="77777777" w:rsidTr="00EC71D8">
        <w:trPr>
          <w:trHeight w:val="288"/>
        </w:trPr>
        <w:tc>
          <w:tcPr>
            <w:tcW w:w="2303" w:type="dxa"/>
            <w:tcBorders>
              <w:top w:val="nil"/>
              <w:left w:val="nil"/>
              <w:bottom w:val="nil"/>
              <w:right w:val="nil"/>
            </w:tcBorders>
            <w:shd w:val="clear" w:color="auto" w:fill="auto"/>
            <w:hideMark/>
          </w:tcPr>
          <w:p w14:paraId="2FC822D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SDP</w:t>
            </w:r>
          </w:p>
        </w:tc>
        <w:tc>
          <w:tcPr>
            <w:tcW w:w="2304" w:type="dxa"/>
            <w:tcBorders>
              <w:top w:val="nil"/>
              <w:left w:val="nil"/>
              <w:bottom w:val="nil"/>
              <w:right w:val="nil"/>
            </w:tcBorders>
            <w:shd w:val="clear" w:color="auto" w:fill="auto"/>
            <w:noWrap/>
            <w:hideMark/>
          </w:tcPr>
          <w:p w14:paraId="2BED407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4.0800</w:t>
            </w:r>
          </w:p>
        </w:tc>
        <w:tc>
          <w:tcPr>
            <w:tcW w:w="2303" w:type="dxa"/>
            <w:tcBorders>
              <w:top w:val="nil"/>
              <w:left w:val="nil"/>
              <w:bottom w:val="nil"/>
              <w:right w:val="nil"/>
            </w:tcBorders>
            <w:shd w:val="clear" w:color="auto" w:fill="auto"/>
            <w:noWrap/>
            <w:hideMark/>
          </w:tcPr>
          <w:p w14:paraId="47CFBF9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2.03961</w:t>
            </w:r>
          </w:p>
        </w:tc>
        <w:tc>
          <w:tcPr>
            <w:tcW w:w="1312" w:type="dxa"/>
            <w:tcBorders>
              <w:top w:val="nil"/>
              <w:left w:val="nil"/>
              <w:bottom w:val="nil"/>
              <w:right w:val="nil"/>
            </w:tcBorders>
            <w:shd w:val="clear" w:color="auto" w:fill="auto"/>
            <w:noWrap/>
            <w:hideMark/>
          </w:tcPr>
          <w:p w14:paraId="07F60F4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w:t>
            </w:r>
          </w:p>
        </w:tc>
      </w:tr>
      <w:tr w:rsidR="00D56E2A" w:rsidRPr="00E02CA3" w14:paraId="041934E2" w14:textId="77777777" w:rsidTr="00EC71D8">
        <w:trPr>
          <w:trHeight w:val="288"/>
        </w:trPr>
        <w:tc>
          <w:tcPr>
            <w:tcW w:w="2303" w:type="dxa"/>
            <w:tcBorders>
              <w:top w:val="nil"/>
              <w:left w:val="nil"/>
              <w:bottom w:val="nil"/>
              <w:right w:val="nil"/>
            </w:tcBorders>
            <w:shd w:val="clear" w:color="auto" w:fill="auto"/>
            <w:hideMark/>
          </w:tcPr>
          <w:p w14:paraId="266FDB4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SPP</w:t>
            </w:r>
          </w:p>
        </w:tc>
        <w:tc>
          <w:tcPr>
            <w:tcW w:w="2304" w:type="dxa"/>
            <w:tcBorders>
              <w:top w:val="nil"/>
              <w:left w:val="nil"/>
              <w:bottom w:val="nil"/>
              <w:right w:val="nil"/>
            </w:tcBorders>
            <w:shd w:val="clear" w:color="auto" w:fill="auto"/>
            <w:noWrap/>
            <w:hideMark/>
          </w:tcPr>
          <w:p w14:paraId="2C3B064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3.8500</w:t>
            </w:r>
          </w:p>
        </w:tc>
        <w:tc>
          <w:tcPr>
            <w:tcW w:w="2303" w:type="dxa"/>
            <w:tcBorders>
              <w:top w:val="nil"/>
              <w:left w:val="nil"/>
              <w:bottom w:val="nil"/>
              <w:right w:val="nil"/>
            </w:tcBorders>
            <w:shd w:val="clear" w:color="auto" w:fill="auto"/>
            <w:noWrap/>
            <w:hideMark/>
          </w:tcPr>
          <w:p w14:paraId="6F6DD94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1.26803</w:t>
            </w:r>
          </w:p>
        </w:tc>
        <w:tc>
          <w:tcPr>
            <w:tcW w:w="1312" w:type="dxa"/>
            <w:tcBorders>
              <w:top w:val="nil"/>
              <w:left w:val="nil"/>
              <w:bottom w:val="nil"/>
              <w:right w:val="nil"/>
            </w:tcBorders>
            <w:shd w:val="clear" w:color="auto" w:fill="auto"/>
            <w:noWrap/>
            <w:hideMark/>
          </w:tcPr>
          <w:p w14:paraId="6435EE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w:t>
            </w:r>
          </w:p>
        </w:tc>
      </w:tr>
      <w:tr w:rsidR="00D56E2A" w:rsidRPr="00E02CA3" w14:paraId="3E56BC1C" w14:textId="77777777" w:rsidTr="00EC71D8">
        <w:trPr>
          <w:trHeight w:val="288"/>
        </w:trPr>
        <w:tc>
          <w:tcPr>
            <w:tcW w:w="2303" w:type="dxa"/>
            <w:tcBorders>
              <w:top w:val="nil"/>
              <w:left w:val="nil"/>
              <w:bottom w:val="nil"/>
              <w:right w:val="nil"/>
            </w:tcBorders>
            <w:shd w:val="clear" w:color="auto" w:fill="auto"/>
            <w:hideMark/>
          </w:tcPr>
          <w:p w14:paraId="560E761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NSP</w:t>
            </w:r>
          </w:p>
        </w:tc>
        <w:tc>
          <w:tcPr>
            <w:tcW w:w="2304" w:type="dxa"/>
            <w:tcBorders>
              <w:top w:val="nil"/>
              <w:left w:val="nil"/>
              <w:bottom w:val="nil"/>
              <w:right w:val="nil"/>
            </w:tcBorders>
            <w:shd w:val="clear" w:color="auto" w:fill="auto"/>
            <w:noWrap/>
            <w:hideMark/>
          </w:tcPr>
          <w:p w14:paraId="03D59F8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3.6429</w:t>
            </w:r>
          </w:p>
        </w:tc>
        <w:tc>
          <w:tcPr>
            <w:tcW w:w="2303" w:type="dxa"/>
            <w:tcBorders>
              <w:top w:val="nil"/>
              <w:left w:val="nil"/>
              <w:bottom w:val="nil"/>
              <w:right w:val="nil"/>
            </w:tcBorders>
            <w:shd w:val="clear" w:color="auto" w:fill="auto"/>
            <w:noWrap/>
            <w:hideMark/>
          </w:tcPr>
          <w:p w14:paraId="3556075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1.36665</w:t>
            </w:r>
          </w:p>
        </w:tc>
        <w:tc>
          <w:tcPr>
            <w:tcW w:w="1312" w:type="dxa"/>
            <w:tcBorders>
              <w:top w:val="nil"/>
              <w:left w:val="nil"/>
              <w:bottom w:val="nil"/>
              <w:right w:val="nil"/>
            </w:tcBorders>
            <w:shd w:val="clear" w:color="auto" w:fill="auto"/>
            <w:noWrap/>
            <w:hideMark/>
          </w:tcPr>
          <w:p w14:paraId="406358E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r>
      <w:tr w:rsidR="00D56E2A" w:rsidRPr="00E02CA3" w14:paraId="745C356B" w14:textId="77777777" w:rsidTr="00EC71D8">
        <w:trPr>
          <w:trHeight w:val="288"/>
        </w:trPr>
        <w:tc>
          <w:tcPr>
            <w:tcW w:w="2303" w:type="dxa"/>
            <w:tcBorders>
              <w:top w:val="nil"/>
              <w:left w:val="nil"/>
              <w:bottom w:val="nil"/>
              <w:right w:val="nil"/>
            </w:tcBorders>
            <w:shd w:val="clear" w:color="auto" w:fill="auto"/>
            <w:hideMark/>
          </w:tcPr>
          <w:p w14:paraId="207B535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CSJ</w:t>
            </w:r>
          </w:p>
        </w:tc>
        <w:tc>
          <w:tcPr>
            <w:tcW w:w="2304" w:type="dxa"/>
            <w:tcBorders>
              <w:top w:val="nil"/>
              <w:left w:val="nil"/>
              <w:bottom w:val="nil"/>
              <w:right w:val="nil"/>
            </w:tcBorders>
            <w:shd w:val="clear" w:color="auto" w:fill="auto"/>
            <w:noWrap/>
            <w:hideMark/>
          </w:tcPr>
          <w:p w14:paraId="363A04C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3.4815</w:t>
            </w:r>
          </w:p>
        </w:tc>
        <w:tc>
          <w:tcPr>
            <w:tcW w:w="2303" w:type="dxa"/>
            <w:tcBorders>
              <w:top w:val="nil"/>
              <w:left w:val="nil"/>
              <w:bottom w:val="nil"/>
              <w:right w:val="nil"/>
            </w:tcBorders>
            <w:shd w:val="clear" w:color="auto" w:fill="auto"/>
            <w:noWrap/>
            <w:hideMark/>
          </w:tcPr>
          <w:p w14:paraId="6AD6390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1.47727</w:t>
            </w:r>
          </w:p>
        </w:tc>
        <w:tc>
          <w:tcPr>
            <w:tcW w:w="1312" w:type="dxa"/>
            <w:tcBorders>
              <w:top w:val="nil"/>
              <w:left w:val="nil"/>
              <w:bottom w:val="nil"/>
              <w:right w:val="nil"/>
            </w:tcBorders>
            <w:shd w:val="clear" w:color="auto" w:fill="auto"/>
            <w:noWrap/>
            <w:hideMark/>
          </w:tcPr>
          <w:p w14:paraId="3755DF1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w:t>
            </w:r>
          </w:p>
        </w:tc>
      </w:tr>
      <w:tr w:rsidR="00D56E2A" w:rsidRPr="00E02CA3" w14:paraId="2424B6E3" w14:textId="77777777" w:rsidTr="00EC71D8">
        <w:trPr>
          <w:trHeight w:val="288"/>
        </w:trPr>
        <w:tc>
          <w:tcPr>
            <w:tcW w:w="2303" w:type="dxa"/>
            <w:tcBorders>
              <w:top w:val="nil"/>
              <w:left w:val="nil"/>
              <w:bottom w:val="nil"/>
              <w:right w:val="nil"/>
            </w:tcBorders>
            <w:shd w:val="clear" w:color="auto" w:fill="auto"/>
            <w:hideMark/>
          </w:tcPr>
          <w:p w14:paraId="107A2F5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CSM</w:t>
            </w:r>
          </w:p>
        </w:tc>
        <w:tc>
          <w:tcPr>
            <w:tcW w:w="2304" w:type="dxa"/>
            <w:tcBorders>
              <w:top w:val="nil"/>
              <w:left w:val="nil"/>
              <w:bottom w:val="nil"/>
              <w:right w:val="nil"/>
            </w:tcBorders>
            <w:shd w:val="clear" w:color="auto" w:fill="auto"/>
            <w:noWrap/>
            <w:hideMark/>
          </w:tcPr>
          <w:p w14:paraId="3A765A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3.2143</w:t>
            </w:r>
          </w:p>
        </w:tc>
        <w:tc>
          <w:tcPr>
            <w:tcW w:w="2303" w:type="dxa"/>
            <w:tcBorders>
              <w:top w:val="nil"/>
              <w:left w:val="nil"/>
              <w:bottom w:val="nil"/>
              <w:right w:val="nil"/>
            </w:tcBorders>
            <w:shd w:val="clear" w:color="auto" w:fill="auto"/>
            <w:noWrap/>
            <w:hideMark/>
          </w:tcPr>
          <w:p w14:paraId="6989D19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.69929</w:t>
            </w:r>
          </w:p>
        </w:tc>
        <w:tc>
          <w:tcPr>
            <w:tcW w:w="1312" w:type="dxa"/>
            <w:tcBorders>
              <w:top w:val="nil"/>
              <w:left w:val="nil"/>
              <w:bottom w:val="nil"/>
              <w:right w:val="nil"/>
            </w:tcBorders>
            <w:shd w:val="clear" w:color="auto" w:fill="auto"/>
            <w:noWrap/>
            <w:hideMark/>
          </w:tcPr>
          <w:p w14:paraId="6739815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w:t>
            </w:r>
          </w:p>
        </w:tc>
      </w:tr>
      <w:tr w:rsidR="00D56E2A" w:rsidRPr="00E02CA3" w14:paraId="7D166DD3" w14:textId="77777777" w:rsidTr="00EC71D8">
        <w:trPr>
          <w:trHeight w:val="288"/>
        </w:trPr>
        <w:tc>
          <w:tcPr>
            <w:tcW w:w="2303" w:type="dxa"/>
            <w:tcBorders>
              <w:top w:val="nil"/>
              <w:left w:val="nil"/>
              <w:bottom w:val="nil"/>
              <w:right w:val="nil"/>
            </w:tcBorders>
            <w:shd w:val="clear" w:color="auto" w:fill="auto"/>
            <w:hideMark/>
          </w:tcPr>
          <w:p w14:paraId="2F88DDB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LBC</w:t>
            </w:r>
          </w:p>
        </w:tc>
        <w:tc>
          <w:tcPr>
            <w:tcW w:w="2304" w:type="dxa"/>
            <w:tcBorders>
              <w:top w:val="nil"/>
              <w:left w:val="nil"/>
              <w:bottom w:val="nil"/>
              <w:right w:val="nil"/>
            </w:tcBorders>
            <w:shd w:val="clear" w:color="auto" w:fill="auto"/>
            <w:noWrap/>
            <w:hideMark/>
          </w:tcPr>
          <w:p w14:paraId="30AF42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3.0000</w:t>
            </w:r>
          </w:p>
        </w:tc>
        <w:tc>
          <w:tcPr>
            <w:tcW w:w="2303" w:type="dxa"/>
            <w:tcBorders>
              <w:top w:val="nil"/>
              <w:left w:val="nil"/>
              <w:bottom w:val="nil"/>
              <w:right w:val="nil"/>
            </w:tcBorders>
            <w:shd w:val="clear" w:color="auto" w:fill="auto"/>
            <w:noWrap/>
            <w:hideMark/>
          </w:tcPr>
          <w:p w14:paraId="4EA178B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0.00000</w:t>
            </w:r>
          </w:p>
        </w:tc>
        <w:tc>
          <w:tcPr>
            <w:tcW w:w="1312" w:type="dxa"/>
            <w:tcBorders>
              <w:top w:val="nil"/>
              <w:left w:val="nil"/>
              <w:bottom w:val="nil"/>
              <w:right w:val="nil"/>
            </w:tcBorders>
            <w:shd w:val="clear" w:color="auto" w:fill="auto"/>
            <w:noWrap/>
            <w:hideMark/>
          </w:tcPr>
          <w:p w14:paraId="23A1466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w:t>
            </w:r>
          </w:p>
        </w:tc>
      </w:tr>
      <w:tr w:rsidR="00D56E2A" w:rsidRPr="00E02CA3" w14:paraId="09F49534" w14:textId="77777777" w:rsidTr="00EC71D8">
        <w:trPr>
          <w:trHeight w:val="288"/>
        </w:trPr>
        <w:tc>
          <w:tcPr>
            <w:tcW w:w="2303" w:type="dxa"/>
            <w:tcBorders>
              <w:top w:val="nil"/>
              <w:left w:val="nil"/>
              <w:bottom w:val="nil"/>
              <w:right w:val="nil"/>
            </w:tcBorders>
            <w:shd w:val="clear" w:color="auto" w:fill="auto"/>
            <w:hideMark/>
          </w:tcPr>
          <w:p w14:paraId="60802F6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SDA</w:t>
            </w:r>
          </w:p>
        </w:tc>
        <w:tc>
          <w:tcPr>
            <w:tcW w:w="2304" w:type="dxa"/>
            <w:tcBorders>
              <w:top w:val="nil"/>
              <w:left w:val="nil"/>
              <w:bottom w:val="nil"/>
              <w:right w:val="nil"/>
            </w:tcBorders>
            <w:shd w:val="clear" w:color="auto" w:fill="auto"/>
            <w:noWrap/>
            <w:hideMark/>
          </w:tcPr>
          <w:p w14:paraId="30A6CCF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2.2222</w:t>
            </w:r>
          </w:p>
        </w:tc>
        <w:tc>
          <w:tcPr>
            <w:tcW w:w="2303" w:type="dxa"/>
            <w:tcBorders>
              <w:top w:val="nil"/>
              <w:left w:val="nil"/>
              <w:bottom w:val="nil"/>
              <w:right w:val="nil"/>
            </w:tcBorders>
            <w:shd w:val="clear" w:color="auto" w:fill="auto"/>
            <w:noWrap/>
            <w:hideMark/>
          </w:tcPr>
          <w:p w14:paraId="0A1318E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1.48137</w:t>
            </w:r>
          </w:p>
        </w:tc>
        <w:tc>
          <w:tcPr>
            <w:tcW w:w="1312" w:type="dxa"/>
            <w:tcBorders>
              <w:top w:val="nil"/>
              <w:left w:val="nil"/>
              <w:bottom w:val="nil"/>
              <w:right w:val="nil"/>
            </w:tcBorders>
            <w:shd w:val="clear" w:color="auto" w:fill="auto"/>
            <w:noWrap/>
            <w:hideMark/>
          </w:tcPr>
          <w:p w14:paraId="19AFD7C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w:t>
            </w:r>
          </w:p>
        </w:tc>
      </w:tr>
      <w:tr w:rsidR="00D56E2A" w:rsidRPr="00E02CA3" w14:paraId="58412C7C" w14:textId="77777777" w:rsidTr="00EC71D8">
        <w:trPr>
          <w:trHeight w:val="288"/>
        </w:trPr>
        <w:tc>
          <w:tcPr>
            <w:tcW w:w="2303" w:type="dxa"/>
            <w:tcBorders>
              <w:top w:val="nil"/>
              <w:left w:val="nil"/>
              <w:bottom w:val="nil"/>
              <w:right w:val="nil"/>
            </w:tcBorders>
            <w:shd w:val="clear" w:color="auto" w:fill="auto"/>
            <w:hideMark/>
          </w:tcPr>
          <w:p w14:paraId="070CA51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LC</w:t>
            </w:r>
          </w:p>
        </w:tc>
        <w:tc>
          <w:tcPr>
            <w:tcW w:w="2304" w:type="dxa"/>
            <w:tcBorders>
              <w:top w:val="nil"/>
              <w:left w:val="nil"/>
              <w:bottom w:val="nil"/>
              <w:right w:val="nil"/>
            </w:tcBorders>
            <w:shd w:val="clear" w:color="auto" w:fill="auto"/>
            <w:noWrap/>
            <w:hideMark/>
          </w:tcPr>
          <w:p w14:paraId="0B2520F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2.2000</w:t>
            </w:r>
          </w:p>
        </w:tc>
        <w:tc>
          <w:tcPr>
            <w:tcW w:w="2303" w:type="dxa"/>
            <w:tcBorders>
              <w:top w:val="nil"/>
              <w:left w:val="nil"/>
              <w:bottom w:val="nil"/>
              <w:right w:val="nil"/>
            </w:tcBorders>
            <w:shd w:val="clear" w:color="auto" w:fill="auto"/>
            <w:noWrap/>
            <w:hideMark/>
          </w:tcPr>
          <w:p w14:paraId="2A6F835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.91894</w:t>
            </w:r>
          </w:p>
        </w:tc>
        <w:tc>
          <w:tcPr>
            <w:tcW w:w="1312" w:type="dxa"/>
            <w:tcBorders>
              <w:top w:val="nil"/>
              <w:left w:val="nil"/>
              <w:bottom w:val="nil"/>
              <w:right w:val="nil"/>
            </w:tcBorders>
            <w:shd w:val="clear" w:color="auto" w:fill="auto"/>
            <w:noWrap/>
            <w:hideMark/>
          </w:tcPr>
          <w:p w14:paraId="130F97D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w:t>
            </w:r>
          </w:p>
        </w:tc>
      </w:tr>
      <w:tr w:rsidR="00D56E2A" w:rsidRPr="00E02CA3" w14:paraId="10B2A9B5" w14:textId="77777777" w:rsidTr="00EC71D8">
        <w:trPr>
          <w:trHeight w:val="288"/>
        </w:trPr>
        <w:tc>
          <w:tcPr>
            <w:tcW w:w="2303" w:type="dxa"/>
            <w:tcBorders>
              <w:top w:val="nil"/>
              <w:left w:val="nil"/>
              <w:bottom w:val="nil"/>
              <w:right w:val="nil"/>
            </w:tcBorders>
            <w:shd w:val="clear" w:color="auto" w:fill="auto"/>
            <w:hideMark/>
          </w:tcPr>
          <w:p w14:paraId="575463E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RP</w:t>
            </w:r>
          </w:p>
        </w:tc>
        <w:tc>
          <w:tcPr>
            <w:tcW w:w="2304" w:type="dxa"/>
            <w:tcBorders>
              <w:top w:val="nil"/>
              <w:left w:val="nil"/>
              <w:bottom w:val="nil"/>
              <w:right w:val="nil"/>
            </w:tcBorders>
            <w:shd w:val="clear" w:color="auto" w:fill="auto"/>
            <w:noWrap/>
            <w:hideMark/>
          </w:tcPr>
          <w:p w14:paraId="5B8A042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1.6970</w:t>
            </w:r>
          </w:p>
        </w:tc>
        <w:tc>
          <w:tcPr>
            <w:tcW w:w="2303" w:type="dxa"/>
            <w:tcBorders>
              <w:top w:val="nil"/>
              <w:left w:val="nil"/>
              <w:bottom w:val="nil"/>
              <w:right w:val="nil"/>
            </w:tcBorders>
            <w:shd w:val="clear" w:color="auto" w:fill="auto"/>
            <w:noWrap/>
            <w:hideMark/>
          </w:tcPr>
          <w:p w14:paraId="58CE984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1.03730</w:t>
            </w:r>
          </w:p>
        </w:tc>
        <w:tc>
          <w:tcPr>
            <w:tcW w:w="1312" w:type="dxa"/>
            <w:tcBorders>
              <w:top w:val="nil"/>
              <w:left w:val="nil"/>
              <w:bottom w:val="nil"/>
              <w:right w:val="nil"/>
            </w:tcBorders>
            <w:shd w:val="clear" w:color="auto" w:fill="auto"/>
            <w:noWrap/>
            <w:hideMark/>
          </w:tcPr>
          <w:p w14:paraId="08B4872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w:t>
            </w:r>
          </w:p>
        </w:tc>
      </w:tr>
      <w:tr w:rsidR="00D56E2A" w:rsidRPr="00E02CA3" w14:paraId="37F7E52D" w14:textId="77777777" w:rsidTr="00EC71D8">
        <w:trPr>
          <w:trHeight w:val="288"/>
        </w:trPr>
        <w:tc>
          <w:tcPr>
            <w:tcW w:w="2303" w:type="dxa"/>
            <w:tcBorders>
              <w:top w:val="nil"/>
              <w:left w:val="nil"/>
              <w:bottom w:val="nil"/>
              <w:right w:val="nil"/>
            </w:tcBorders>
            <w:shd w:val="clear" w:color="auto" w:fill="auto"/>
            <w:hideMark/>
          </w:tcPr>
          <w:p w14:paraId="31254ED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KJ</w:t>
            </w:r>
          </w:p>
        </w:tc>
        <w:tc>
          <w:tcPr>
            <w:tcW w:w="2304" w:type="dxa"/>
            <w:tcBorders>
              <w:top w:val="nil"/>
              <w:left w:val="nil"/>
              <w:bottom w:val="nil"/>
              <w:right w:val="nil"/>
            </w:tcBorders>
            <w:shd w:val="clear" w:color="auto" w:fill="auto"/>
            <w:noWrap/>
            <w:hideMark/>
          </w:tcPr>
          <w:p w14:paraId="7F4F1A0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1.1538</w:t>
            </w:r>
          </w:p>
        </w:tc>
        <w:tc>
          <w:tcPr>
            <w:tcW w:w="2303" w:type="dxa"/>
            <w:tcBorders>
              <w:top w:val="nil"/>
              <w:left w:val="nil"/>
              <w:bottom w:val="nil"/>
              <w:right w:val="nil"/>
            </w:tcBorders>
            <w:shd w:val="clear" w:color="auto" w:fill="auto"/>
            <w:noWrap/>
            <w:hideMark/>
          </w:tcPr>
          <w:p w14:paraId="18A72D2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.55470</w:t>
            </w:r>
          </w:p>
        </w:tc>
        <w:tc>
          <w:tcPr>
            <w:tcW w:w="1312" w:type="dxa"/>
            <w:tcBorders>
              <w:top w:val="nil"/>
              <w:left w:val="nil"/>
              <w:bottom w:val="nil"/>
              <w:right w:val="nil"/>
            </w:tcBorders>
            <w:shd w:val="clear" w:color="auto" w:fill="auto"/>
            <w:noWrap/>
            <w:hideMark/>
          </w:tcPr>
          <w:p w14:paraId="607D0A1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w:t>
            </w:r>
          </w:p>
        </w:tc>
      </w:tr>
      <w:tr w:rsidR="00D56E2A" w:rsidRPr="00E02CA3" w14:paraId="48D6C937" w14:textId="77777777" w:rsidTr="00EC71D8">
        <w:trPr>
          <w:trHeight w:val="288"/>
        </w:trPr>
        <w:tc>
          <w:tcPr>
            <w:tcW w:w="2303" w:type="dxa"/>
            <w:tcBorders>
              <w:top w:val="nil"/>
              <w:left w:val="nil"/>
              <w:bottom w:val="single" w:sz="4" w:space="0" w:color="000000"/>
              <w:right w:val="nil"/>
            </w:tcBorders>
            <w:shd w:val="clear" w:color="auto" w:fill="auto"/>
            <w:hideMark/>
          </w:tcPr>
          <w:p w14:paraId="3C1FAF4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2304" w:type="dxa"/>
            <w:tcBorders>
              <w:top w:val="nil"/>
              <w:left w:val="nil"/>
              <w:bottom w:val="single" w:sz="4" w:space="0" w:color="000000"/>
              <w:right w:val="nil"/>
            </w:tcBorders>
            <w:shd w:val="clear" w:color="auto" w:fill="auto"/>
            <w:noWrap/>
            <w:hideMark/>
          </w:tcPr>
          <w:p w14:paraId="269374D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3.6196</w:t>
            </w:r>
          </w:p>
        </w:tc>
        <w:tc>
          <w:tcPr>
            <w:tcW w:w="2303" w:type="dxa"/>
            <w:tcBorders>
              <w:top w:val="nil"/>
              <w:left w:val="nil"/>
              <w:bottom w:val="single" w:sz="4" w:space="0" w:color="000000"/>
              <w:right w:val="nil"/>
            </w:tcBorders>
            <w:shd w:val="clear" w:color="auto" w:fill="auto"/>
            <w:noWrap/>
            <w:hideMark/>
          </w:tcPr>
          <w:p w14:paraId="01F6D5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1.94837</w:t>
            </w:r>
          </w:p>
        </w:tc>
        <w:tc>
          <w:tcPr>
            <w:tcW w:w="1312" w:type="dxa"/>
            <w:tcBorders>
              <w:top w:val="nil"/>
              <w:left w:val="nil"/>
              <w:bottom w:val="single" w:sz="4" w:space="0" w:color="000000"/>
              <w:right w:val="nil"/>
            </w:tcBorders>
            <w:shd w:val="clear" w:color="auto" w:fill="auto"/>
            <w:noWrap/>
            <w:hideMark/>
          </w:tcPr>
          <w:p w14:paraId="7565436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460</w:t>
            </w:r>
          </w:p>
        </w:tc>
      </w:tr>
    </w:tbl>
    <w:p w14:paraId="72F21FD0" w14:textId="77777777" w:rsidR="00D56E2A" w:rsidRPr="00E02CA3" w:rsidRDefault="00D56E2A" w:rsidP="00D56E2A">
      <w:pPr>
        <w:pStyle w:val="MainBodyText"/>
        <w:rPr>
          <w:lang w:val="en-GB"/>
        </w:rPr>
      </w:pPr>
    </w:p>
    <w:p w14:paraId="4DBB70CA" w14:textId="77777777" w:rsidR="00D56E2A" w:rsidRPr="00E02CA3" w:rsidRDefault="00D56E2A" w:rsidP="00D56E2A">
      <w:pPr>
        <w:pStyle w:val="MainBodyText"/>
        <w:rPr>
          <w:lang w:val="en-GB"/>
        </w:rPr>
      </w:pPr>
      <w:r>
        <w:rPr>
          <w:lang w:val="en-GB"/>
        </w:rPr>
        <w:t>T</w:t>
      </w:r>
      <w:r w:rsidRPr="00E02CA3">
        <w:rPr>
          <w:lang w:val="en-GB"/>
        </w:rPr>
        <w:t>he best performer in terms of relationship building strategies was the Worker’s Party</w:t>
      </w:r>
      <w:r>
        <w:rPr>
          <w:lang w:val="en-GB"/>
        </w:rPr>
        <w:t>’s Facebook page</w:t>
      </w:r>
      <w:r w:rsidRPr="00E02CA3">
        <w:rPr>
          <w:lang w:val="en-GB"/>
        </w:rPr>
        <w:t xml:space="preserve"> (</w:t>
      </w:r>
      <w:r w:rsidRPr="00E02CA3">
        <w:rPr>
          <w:i/>
          <w:lang w:val="en-GB"/>
        </w:rPr>
        <w:t>M=</w:t>
      </w:r>
      <w:r w:rsidR="00124252">
        <w:rPr>
          <w:lang w:val="en-GB"/>
        </w:rPr>
        <w:t>4.77,</w:t>
      </w:r>
      <w:r w:rsidRPr="00E02CA3">
        <w:rPr>
          <w:i/>
          <w:lang w:val="en-GB"/>
        </w:rPr>
        <w:t>SD=</w:t>
      </w:r>
      <w:r w:rsidRPr="00E02CA3">
        <w:rPr>
          <w:lang w:val="en-GB"/>
        </w:rPr>
        <w:t>1.8), followed by Prime Minister Lee Hsien Loong</w:t>
      </w:r>
      <w:r>
        <w:rPr>
          <w:lang w:val="en-GB"/>
        </w:rPr>
        <w:t>’s</w:t>
      </w:r>
      <w:r w:rsidRPr="00E02CA3">
        <w:rPr>
          <w:lang w:val="en-GB"/>
        </w:rPr>
        <w:t xml:space="preserve"> (</w:t>
      </w:r>
      <w:r w:rsidRPr="00E02CA3">
        <w:rPr>
          <w:i/>
          <w:lang w:val="en-GB"/>
        </w:rPr>
        <w:t>M=</w:t>
      </w:r>
      <w:r w:rsidR="00124252">
        <w:rPr>
          <w:lang w:val="en-GB"/>
        </w:rPr>
        <w:t>4.55,</w:t>
      </w:r>
      <w:r w:rsidRPr="00E02CA3">
        <w:rPr>
          <w:i/>
          <w:lang w:val="en-GB"/>
        </w:rPr>
        <w:t>SD=</w:t>
      </w:r>
      <w:r w:rsidRPr="00E02CA3">
        <w:rPr>
          <w:lang w:val="en-GB"/>
        </w:rPr>
        <w:t>2.06) and Nicole Seah’s Facebook page (</w:t>
      </w:r>
      <w:r w:rsidRPr="00E02CA3">
        <w:rPr>
          <w:i/>
          <w:lang w:val="en-GB"/>
        </w:rPr>
        <w:t>M=</w:t>
      </w:r>
      <w:r w:rsidR="00124252">
        <w:rPr>
          <w:lang w:val="en-GB"/>
        </w:rPr>
        <w:t>4.39,</w:t>
      </w:r>
      <w:r w:rsidRPr="00E02CA3">
        <w:rPr>
          <w:i/>
          <w:lang w:val="en-GB"/>
        </w:rPr>
        <w:t>SD=</w:t>
      </w:r>
      <w:r w:rsidRPr="00E02CA3">
        <w:rPr>
          <w:lang w:val="en-GB"/>
        </w:rPr>
        <w:t xml:space="preserve">2.1). In comparison, despite posting very frequently during the sampled period, </w:t>
      </w:r>
      <w:r>
        <w:rPr>
          <w:lang w:val="en-GB"/>
        </w:rPr>
        <w:t>t</w:t>
      </w:r>
      <w:r w:rsidRPr="00E02CA3">
        <w:rPr>
          <w:lang w:val="en-GB"/>
        </w:rPr>
        <w:t>he Reform Party (</w:t>
      </w:r>
      <w:r w:rsidRPr="00E02CA3">
        <w:rPr>
          <w:i/>
          <w:lang w:val="en-GB"/>
        </w:rPr>
        <w:t>M=</w:t>
      </w:r>
      <w:r w:rsidR="00124252">
        <w:rPr>
          <w:lang w:val="en-GB"/>
        </w:rPr>
        <w:t>1.69,</w:t>
      </w:r>
      <w:r w:rsidRPr="00E02CA3">
        <w:rPr>
          <w:i/>
          <w:lang w:val="en-GB"/>
        </w:rPr>
        <w:t>SD=</w:t>
      </w:r>
      <w:r w:rsidRPr="00E02CA3">
        <w:rPr>
          <w:lang w:val="en-GB"/>
        </w:rPr>
        <w:t>1.03) and their representative Kenneth Jeyaretnam (</w:t>
      </w:r>
      <w:r w:rsidRPr="00E02CA3">
        <w:rPr>
          <w:i/>
          <w:lang w:val="en-GB"/>
        </w:rPr>
        <w:t>M=</w:t>
      </w:r>
      <w:r w:rsidR="00124252">
        <w:rPr>
          <w:lang w:val="en-GB"/>
        </w:rPr>
        <w:t>1.15,</w:t>
      </w:r>
      <w:r w:rsidRPr="00E02CA3">
        <w:rPr>
          <w:i/>
          <w:lang w:val="en-GB"/>
        </w:rPr>
        <w:t>SD=</w:t>
      </w:r>
      <w:r>
        <w:rPr>
          <w:lang w:val="en-GB"/>
        </w:rPr>
        <w:t xml:space="preserve">0.55) </w:t>
      </w:r>
      <w:r w:rsidRPr="00E02CA3">
        <w:rPr>
          <w:lang w:val="en-GB"/>
        </w:rPr>
        <w:t xml:space="preserve">adhered to relationship building strategies </w:t>
      </w:r>
      <w:r>
        <w:rPr>
          <w:lang w:val="en-GB"/>
        </w:rPr>
        <w:t xml:space="preserve">the least. The Facebook pages of </w:t>
      </w:r>
      <w:r w:rsidRPr="00E02CA3">
        <w:rPr>
          <w:lang w:val="en-GB"/>
        </w:rPr>
        <w:t>Lim Bak Chuan (</w:t>
      </w:r>
      <w:r w:rsidRPr="00E02CA3">
        <w:rPr>
          <w:i/>
          <w:lang w:val="en-GB"/>
        </w:rPr>
        <w:t>M=</w:t>
      </w:r>
      <w:r w:rsidR="00124252">
        <w:rPr>
          <w:lang w:val="en-GB"/>
        </w:rPr>
        <w:t>3.00,</w:t>
      </w:r>
      <w:r w:rsidRPr="00E02CA3">
        <w:rPr>
          <w:i/>
          <w:lang w:val="en-GB"/>
        </w:rPr>
        <w:t>SD=</w:t>
      </w:r>
      <w:r w:rsidRPr="00E02CA3">
        <w:rPr>
          <w:lang w:val="en-GB"/>
        </w:rPr>
        <w:t>0.00), the Singapore Democratic Alliance</w:t>
      </w:r>
      <w:r>
        <w:rPr>
          <w:lang w:val="en-GB"/>
        </w:rPr>
        <w:t xml:space="preserve"> </w:t>
      </w:r>
      <w:r w:rsidRPr="00E02CA3">
        <w:rPr>
          <w:lang w:val="en-GB"/>
        </w:rPr>
        <w:t>(</w:t>
      </w:r>
      <w:r w:rsidRPr="00E02CA3">
        <w:rPr>
          <w:i/>
          <w:lang w:val="en-GB"/>
        </w:rPr>
        <w:t>M=</w:t>
      </w:r>
      <w:r w:rsidR="00124252">
        <w:rPr>
          <w:lang w:val="en-GB"/>
        </w:rPr>
        <w:t>2.22,</w:t>
      </w:r>
      <w:r w:rsidRPr="00E02CA3">
        <w:rPr>
          <w:i/>
          <w:lang w:val="en-GB"/>
        </w:rPr>
        <w:t>SD=</w:t>
      </w:r>
      <w:r w:rsidRPr="00E02CA3">
        <w:rPr>
          <w:lang w:val="en-GB"/>
        </w:rPr>
        <w:t>1.48) and Lina Chiam (</w:t>
      </w:r>
      <w:r w:rsidRPr="00E02CA3">
        <w:rPr>
          <w:i/>
          <w:lang w:val="en-GB"/>
        </w:rPr>
        <w:t>M=</w:t>
      </w:r>
      <w:r w:rsidR="00124252">
        <w:rPr>
          <w:lang w:val="en-GB"/>
        </w:rPr>
        <w:t>2.20,</w:t>
      </w:r>
      <w:r w:rsidRPr="00E02CA3">
        <w:rPr>
          <w:i/>
          <w:lang w:val="en-GB"/>
        </w:rPr>
        <w:t>SD=</w:t>
      </w:r>
      <w:r w:rsidRPr="00E02CA3">
        <w:rPr>
          <w:lang w:val="en-GB"/>
        </w:rPr>
        <w:t xml:space="preserve">0.91) performed poorly as well, although this was likely due </w:t>
      </w:r>
      <w:r>
        <w:rPr>
          <w:lang w:val="en-GB"/>
        </w:rPr>
        <w:t xml:space="preserve">to the low frequency of posts made </w:t>
      </w:r>
      <w:r w:rsidRPr="00E02CA3">
        <w:rPr>
          <w:lang w:val="en-GB"/>
        </w:rPr>
        <w:t xml:space="preserve">in the first place. </w:t>
      </w:r>
    </w:p>
    <w:p w14:paraId="2AE2C389" w14:textId="77777777" w:rsidR="00D56E2A" w:rsidRDefault="00D56E2A" w:rsidP="00D56E2A">
      <w:pPr>
        <w:pStyle w:val="Heading2"/>
        <w:rPr>
          <w:lang w:val="en-GB"/>
        </w:rPr>
        <w:sectPr w:rsidR="00D56E2A" w:rsidSect="00005ED6">
          <w:footerReference w:type="first" r:id="rId32"/>
          <w:pgSz w:w="11906" w:h="16838"/>
          <w:pgMar w:top="1418" w:right="1418" w:bottom="1418" w:left="2268" w:header="708" w:footer="708" w:gutter="0"/>
          <w:cols w:space="708"/>
          <w:titlePg/>
          <w:docGrid w:linePitch="360"/>
        </w:sectPr>
      </w:pPr>
      <w:bookmarkStart w:id="39" w:name="_Toc384555786"/>
    </w:p>
    <w:p w14:paraId="5874238D" w14:textId="77777777" w:rsidR="00D56E2A" w:rsidRPr="00E02CA3" w:rsidRDefault="00D56E2A" w:rsidP="00D56E2A">
      <w:pPr>
        <w:pStyle w:val="Heading2"/>
        <w:rPr>
          <w:lang w:val="en-GB"/>
        </w:rPr>
      </w:pPr>
      <w:bookmarkStart w:id="40" w:name="_Toc384772882"/>
      <w:bookmarkStart w:id="41" w:name="_Toc384811107"/>
      <w:r w:rsidRPr="00E02CA3">
        <w:rPr>
          <w:lang w:val="en-GB"/>
        </w:rPr>
        <w:lastRenderedPageBreak/>
        <w:t>Research Question Two</w:t>
      </w:r>
      <w:bookmarkEnd w:id="39"/>
      <w:bookmarkEnd w:id="40"/>
      <w:bookmarkEnd w:id="41"/>
    </w:p>
    <w:p w14:paraId="7A84CEAE" w14:textId="77777777" w:rsidR="00D56E2A" w:rsidRPr="00E02CA3" w:rsidRDefault="00D56E2A" w:rsidP="00D56E2A">
      <w:pPr>
        <w:pStyle w:val="MainBodyText"/>
        <w:rPr>
          <w:lang w:val="en-GB"/>
        </w:rPr>
      </w:pPr>
      <w:r w:rsidRPr="00E02CA3">
        <w:rPr>
          <w:lang w:val="en-GB"/>
        </w:rPr>
        <w:t>The following section of this paper will detail the findings answering the second research question and the hypotheses associated with it.</w:t>
      </w:r>
    </w:p>
    <w:p w14:paraId="53F9F015" w14:textId="77777777" w:rsidR="00D56E2A" w:rsidRPr="00E02CA3" w:rsidRDefault="00D56E2A" w:rsidP="00D56E2A">
      <w:pPr>
        <w:rPr>
          <w:lang w:val="en-GB"/>
        </w:rPr>
      </w:pPr>
      <w:r w:rsidRPr="00E02CA3">
        <w:rPr>
          <w:lang w:val="en-GB"/>
        </w:rPr>
        <w:t>For the purposes of answering research question two, experiment cases involving subjects who saw Stimuli A and Stimuli C were selected for analysis. An additional filter variable was created to denote the differences between subjects who saw stimuli adopting relationship building strategies and subjects who saw stimuli without any relationship building efforts.  The questionnaire responses from</w:t>
      </w:r>
      <w:r>
        <w:rPr>
          <w:lang w:val="en-GB"/>
        </w:rPr>
        <w:t xml:space="preserve"> subjects who viewed Stimuli A </w:t>
      </w:r>
      <w:r w:rsidRPr="00E02CA3">
        <w:rPr>
          <w:lang w:val="en-GB"/>
        </w:rPr>
        <w:t xml:space="preserve">were coded as one. Cases involving subjects who viewed Stimuli </w:t>
      </w:r>
      <w:r>
        <w:rPr>
          <w:lang w:val="en-GB"/>
        </w:rPr>
        <w:t xml:space="preserve">C </w:t>
      </w:r>
      <w:r w:rsidRPr="00E02CA3">
        <w:rPr>
          <w:lang w:val="en-GB"/>
        </w:rPr>
        <w:t xml:space="preserve">were coded as zero. An ordinary least squares regression analysis was then conducted to determine the nature of the relationship between the relationship building strategies and the voters’ perception of their relationship with the political party, using the filter variable </w:t>
      </w:r>
      <w:r>
        <w:rPr>
          <w:lang w:val="en-GB"/>
        </w:rPr>
        <w:t>as the independent variable and</w:t>
      </w:r>
      <w:r w:rsidRPr="00E02CA3">
        <w:rPr>
          <w:lang w:val="en-GB"/>
        </w:rPr>
        <w:t xml:space="preserve"> each of the six relationship dimensions </w:t>
      </w:r>
      <w:r>
        <w:rPr>
          <w:lang w:val="en-GB"/>
        </w:rPr>
        <w:t xml:space="preserve">scores </w:t>
      </w:r>
      <w:r w:rsidRPr="00E02CA3">
        <w:rPr>
          <w:lang w:val="en-GB"/>
        </w:rPr>
        <w:t xml:space="preserve">as the dependent variables,. This method was selected for the analysis of the hypotheses in research questions two and three because it measures the relationship between two variables by examining the “degree to which one variable changes with a given change in another variable”. </w:t>
      </w:r>
      <w:sdt>
        <w:sdtPr>
          <w:rPr>
            <w:lang w:val="en-GB"/>
          </w:rPr>
          <w:id w:val="-357737336"/>
          <w:citation/>
        </w:sdtPr>
        <w:sdtContent>
          <w:r w:rsidRPr="00E02CA3">
            <w:rPr>
              <w:lang w:val="en-GB"/>
            </w:rPr>
            <w:fldChar w:fldCharType="begin"/>
          </w:r>
          <w:r w:rsidRPr="00E02CA3">
            <w:rPr>
              <w:lang w:val="en-GB"/>
            </w:rPr>
            <w:instrText xml:space="preserve"> CITATION Wim10 \l 1033 </w:instrText>
          </w:r>
          <w:r w:rsidRPr="00E02CA3">
            <w:rPr>
              <w:lang w:val="en-GB"/>
            </w:rPr>
            <w:fldChar w:fldCharType="separate"/>
          </w:r>
          <w:r w:rsidRPr="001F126B">
            <w:rPr>
              <w:noProof/>
              <w:lang w:val="en-GB"/>
            </w:rPr>
            <w:t>(Wimmer &amp; Dominick, 2010)</w:t>
          </w:r>
          <w:r w:rsidRPr="00E02CA3">
            <w:rPr>
              <w:lang w:val="en-GB"/>
            </w:rPr>
            <w:fldChar w:fldCharType="end"/>
          </w:r>
        </w:sdtContent>
      </w:sdt>
      <w:r w:rsidRPr="00E02CA3">
        <w:rPr>
          <w:lang w:val="en-GB"/>
        </w:rPr>
        <w:t xml:space="preserve"> </w:t>
      </w:r>
    </w:p>
    <w:p w14:paraId="367C2DAC" w14:textId="77777777" w:rsidR="00D56E2A" w:rsidRPr="00E02CA3" w:rsidRDefault="00D56E2A" w:rsidP="00D56E2A">
      <w:pPr>
        <w:rPr>
          <w:b/>
          <w:lang w:val="en-GB"/>
        </w:rPr>
      </w:pPr>
      <w:r w:rsidRPr="00E02CA3">
        <w:rPr>
          <w:b/>
          <w:lang w:val="en-GB"/>
        </w:rPr>
        <w:t>H1: Adopting relationship building strategies on a political party’s Facebook</w:t>
      </w:r>
      <w:r>
        <w:rPr>
          <w:b/>
          <w:lang w:val="en-GB"/>
        </w:rPr>
        <w:t xml:space="preserve"> page</w:t>
      </w:r>
      <w:r w:rsidRPr="00E02CA3">
        <w:rPr>
          <w:b/>
          <w:lang w:val="en-GB"/>
        </w:rPr>
        <w:t xml:space="preserve"> has a positive effect on voters’ </w:t>
      </w:r>
      <w:r w:rsidRPr="00E02CA3">
        <w:rPr>
          <w:b/>
          <w:i/>
          <w:lang w:val="en-GB"/>
        </w:rPr>
        <w:t>trust</w:t>
      </w:r>
      <w:r w:rsidRPr="00E02CA3">
        <w:rPr>
          <w:b/>
          <w:lang w:val="en-GB"/>
        </w:rPr>
        <w:t xml:space="preserve"> in their relationship with the political party</w:t>
      </w:r>
    </w:p>
    <w:tbl>
      <w:tblPr>
        <w:tblW w:w="0" w:type="auto"/>
        <w:tblInd w:w="108" w:type="dxa"/>
        <w:tblLook w:val="04A0" w:firstRow="1" w:lastRow="0" w:firstColumn="1" w:lastColumn="0" w:noHBand="0" w:noVBand="1"/>
      </w:tblPr>
      <w:tblGrid>
        <w:gridCol w:w="256"/>
        <w:gridCol w:w="1476"/>
        <w:gridCol w:w="1998"/>
        <w:gridCol w:w="524"/>
        <w:gridCol w:w="1712"/>
        <w:gridCol w:w="869"/>
        <w:gridCol w:w="814"/>
      </w:tblGrid>
      <w:tr w:rsidR="00D56E2A" w:rsidRPr="00E02CA3" w14:paraId="5EBC26CF" w14:textId="77777777" w:rsidTr="00EC71D8">
        <w:trPr>
          <w:trHeight w:val="312"/>
        </w:trPr>
        <w:tc>
          <w:tcPr>
            <w:tcW w:w="0" w:type="auto"/>
            <w:gridSpan w:val="7"/>
            <w:tcBorders>
              <w:top w:val="nil"/>
              <w:left w:val="nil"/>
              <w:bottom w:val="nil"/>
              <w:right w:val="nil"/>
            </w:tcBorders>
            <w:shd w:val="clear" w:color="auto" w:fill="auto"/>
            <w:vAlign w:val="center"/>
            <w:hideMark/>
          </w:tcPr>
          <w:p w14:paraId="54F0E35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15:</w:t>
            </w:r>
          </w:p>
          <w:p w14:paraId="384F7CB8" w14:textId="77777777" w:rsidR="00D56E2A" w:rsidRPr="00E02CA3" w:rsidRDefault="00D56E2A" w:rsidP="00EC71D8">
            <w:pPr>
              <w:spacing w:after="0" w:line="240" w:lineRule="auto"/>
              <w:jc w:val="left"/>
              <w:rPr>
                <w:rFonts w:eastAsia="Times New Roman" w:cs="Times New Roman"/>
                <w:bCs/>
                <w:color w:val="000000"/>
                <w:szCs w:val="24"/>
                <w:lang w:val="en-GB"/>
              </w:rPr>
            </w:pPr>
          </w:p>
          <w:p w14:paraId="5C706413"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trust score</w:t>
            </w:r>
          </w:p>
        </w:tc>
      </w:tr>
      <w:tr w:rsidR="00D56E2A" w:rsidRPr="00E02CA3" w14:paraId="77474F99"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7329C15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single" w:sz="4" w:space="0" w:color="000000"/>
              <w:left w:val="nil"/>
              <w:bottom w:val="single" w:sz="4" w:space="0" w:color="000000"/>
              <w:right w:val="nil"/>
            </w:tcBorders>
            <w:shd w:val="clear" w:color="auto" w:fill="auto"/>
            <w:vAlign w:val="bottom"/>
            <w:hideMark/>
          </w:tcPr>
          <w:p w14:paraId="23EB274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0F4DE42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3A37339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72C400B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645DA31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2E949F87"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05C5860A"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05B3DF0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607F44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1241.633</w:t>
            </w:r>
          </w:p>
        </w:tc>
        <w:tc>
          <w:tcPr>
            <w:tcW w:w="0" w:type="auto"/>
            <w:tcBorders>
              <w:top w:val="nil"/>
              <w:left w:val="nil"/>
              <w:bottom w:val="nil"/>
              <w:right w:val="nil"/>
            </w:tcBorders>
            <w:shd w:val="clear" w:color="auto" w:fill="auto"/>
            <w:noWrap/>
            <w:hideMark/>
          </w:tcPr>
          <w:p w14:paraId="0D7262E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7849BB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1241.633</w:t>
            </w:r>
          </w:p>
        </w:tc>
        <w:tc>
          <w:tcPr>
            <w:tcW w:w="0" w:type="auto"/>
            <w:tcBorders>
              <w:top w:val="nil"/>
              <w:left w:val="nil"/>
              <w:bottom w:val="nil"/>
              <w:right w:val="nil"/>
            </w:tcBorders>
            <w:shd w:val="clear" w:color="auto" w:fill="auto"/>
            <w:noWrap/>
            <w:hideMark/>
          </w:tcPr>
          <w:p w14:paraId="3FA9CC3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8.987</w:t>
            </w:r>
          </w:p>
        </w:tc>
        <w:tc>
          <w:tcPr>
            <w:tcW w:w="0" w:type="auto"/>
            <w:tcBorders>
              <w:top w:val="nil"/>
              <w:left w:val="nil"/>
              <w:bottom w:val="nil"/>
              <w:right w:val="nil"/>
            </w:tcBorders>
            <w:shd w:val="clear" w:color="auto" w:fill="auto"/>
            <w:noWrap/>
            <w:hideMark/>
          </w:tcPr>
          <w:p w14:paraId="700C9A9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.006</w:t>
            </w:r>
            <w:r w:rsidRPr="00E02CA3">
              <w:rPr>
                <w:rFonts w:eastAsia="Times New Roman" w:cs="Times New Roman"/>
                <w:bCs/>
                <w:color w:val="000000"/>
                <w:szCs w:val="24"/>
                <w:vertAlign w:val="superscript"/>
                <w:lang w:val="en-GB"/>
              </w:rPr>
              <w:t>a</w:t>
            </w:r>
          </w:p>
        </w:tc>
      </w:tr>
      <w:tr w:rsidR="00D56E2A" w:rsidRPr="00E02CA3" w14:paraId="407F4811" w14:textId="77777777" w:rsidTr="00EC71D8">
        <w:trPr>
          <w:trHeight w:val="312"/>
        </w:trPr>
        <w:tc>
          <w:tcPr>
            <w:tcW w:w="0" w:type="auto"/>
            <w:vMerge/>
            <w:tcBorders>
              <w:top w:val="nil"/>
              <w:left w:val="nil"/>
              <w:bottom w:val="single" w:sz="4" w:space="0" w:color="000000"/>
              <w:right w:val="nil"/>
            </w:tcBorders>
            <w:vAlign w:val="center"/>
            <w:hideMark/>
          </w:tcPr>
          <w:p w14:paraId="16B8C8E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49FFE4A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78F32D2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3868.533</w:t>
            </w:r>
          </w:p>
        </w:tc>
        <w:tc>
          <w:tcPr>
            <w:tcW w:w="0" w:type="auto"/>
            <w:tcBorders>
              <w:top w:val="nil"/>
              <w:left w:val="nil"/>
              <w:bottom w:val="nil"/>
              <w:right w:val="nil"/>
            </w:tcBorders>
            <w:shd w:val="clear" w:color="auto" w:fill="auto"/>
            <w:noWrap/>
            <w:hideMark/>
          </w:tcPr>
          <w:p w14:paraId="24195A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7BB03A6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138.162</w:t>
            </w:r>
          </w:p>
        </w:tc>
        <w:tc>
          <w:tcPr>
            <w:tcW w:w="0" w:type="auto"/>
            <w:tcBorders>
              <w:top w:val="nil"/>
              <w:left w:val="nil"/>
              <w:bottom w:val="nil"/>
              <w:right w:val="nil"/>
            </w:tcBorders>
            <w:shd w:val="clear" w:color="auto" w:fill="auto"/>
            <w:hideMark/>
          </w:tcPr>
          <w:p w14:paraId="32BD83F2"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2B7B9E93"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34BEC232" w14:textId="77777777" w:rsidTr="00EC71D8">
        <w:trPr>
          <w:trHeight w:val="312"/>
        </w:trPr>
        <w:tc>
          <w:tcPr>
            <w:tcW w:w="0" w:type="auto"/>
            <w:vMerge/>
            <w:tcBorders>
              <w:top w:val="nil"/>
              <w:left w:val="nil"/>
              <w:bottom w:val="single" w:sz="4" w:space="0" w:color="000000"/>
              <w:right w:val="nil"/>
            </w:tcBorders>
            <w:vAlign w:val="center"/>
            <w:hideMark/>
          </w:tcPr>
          <w:p w14:paraId="6DFC85C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0BA4CF5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4CB3820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5110.167</w:t>
            </w:r>
          </w:p>
        </w:tc>
        <w:tc>
          <w:tcPr>
            <w:tcW w:w="0" w:type="auto"/>
            <w:tcBorders>
              <w:top w:val="nil"/>
              <w:left w:val="nil"/>
              <w:bottom w:val="single" w:sz="4" w:space="0" w:color="000000"/>
              <w:right w:val="nil"/>
            </w:tcBorders>
            <w:shd w:val="clear" w:color="auto" w:fill="auto"/>
            <w:noWrap/>
            <w:hideMark/>
          </w:tcPr>
          <w:p w14:paraId="1D90AB6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520B5160"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173D9F01"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320995A6"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6F7C3055" w14:textId="77777777" w:rsidTr="00EC71D8">
        <w:trPr>
          <w:trHeight w:val="312"/>
        </w:trPr>
        <w:tc>
          <w:tcPr>
            <w:tcW w:w="0" w:type="auto"/>
            <w:gridSpan w:val="7"/>
            <w:tcBorders>
              <w:top w:val="nil"/>
              <w:left w:val="nil"/>
              <w:bottom w:val="nil"/>
              <w:right w:val="nil"/>
            </w:tcBorders>
            <w:shd w:val="clear" w:color="auto" w:fill="auto"/>
            <w:hideMark/>
          </w:tcPr>
          <w:p w14:paraId="152CB72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r w:rsidR="00D56E2A" w:rsidRPr="00E02CA3" w14:paraId="4A38F51B" w14:textId="77777777" w:rsidTr="00EC71D8">
        <w:trPr>
          <w:trHeight w:val="312"/>
        </w:trPr>
        <w:tc>
          <w:tcPr>
            <w:tcW w:w="0" w:type="auto"/>
            <w:gridSpan w:val="7"/>
            <w:tcBorders>
              <w:top w:val="nil"/>
              <w:left w:val="nil"/>
              <w:bottom w:val="nil"/>
              <w:right w:val="nil"/>
            </w:tcBorders>
            <w:shd w:val="clear" w:color="auto" w:fill="auto"/>
            <w:hideMark/>
          </w:tcPr>
          <w:p w14:paraId="0A5717CE" w14:textId="77777777" w:rsidR="00D56E2A" w:rsidRPr="00E02CA3" w:rsidRDefault="00D56E2A" w:rsidP="00EC71D8">
            <w:pPr>
              <w:spacing w:after="0" w:line="240" w:lineRule="auto"/>
              <w:jc w:val="left"/>
              <w:rPr>
                <w:rFonts w:eastAsia="Times New Roman" w:cs="Times New Roman"/>
                <w:color w:val="000000"/>
                <w:szCs w:val="24"/>
                <w:lang w:val="en-GB"/>
              </w:rPr>
            </w:pPr>
          </w:p>
        </w:tc>
      </w:tr>
    </w:tbl>
    <w:p w14:paraId="061FDA4A"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25"/>
        <w:gridCol w:w="2542"/>
        <w:gridCol w:w="1282"/>
        <w:gridCol w:w="1702"/>
        <w:gridCol w:w="1282"/>
        <w:gridCol w:w="931"/>
      </w:tblGrid>
      <w:tr w:rsidR="00D56E2A" w:rsidRPr="00E02CA3" w14:paraId="72A0F33F" w14:textId="77777777" w:rsidTr="00EC71D8">
        <w:trPr>
          <w:trHeight w:val="312"/>
        </w:trPr>
        <w:tc>
          <w:tcPr>
            <w:tcW w:w="0" w:type="auto"/>
            <w:gridSpan w:val="6"/>
            <w:tcBorders>
              <w:top w:val="nil"/>
              <w:left w:val="nil"/>
              <w:bottom w:val="single" w:sz="4" w:space="0" w:color="000000"/>
              <w:right w:val="nil"/>
            </w:tcBorders>
            <w:shd w:val="clear" w:color="auto" w:fill="auto"/>
            <w:vAlign w:val="center"/>
            <w:hideMark/>
          </w:tcPr>
          <w:p w14:paraId="0F05F55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16</w:t>
            </w:r>
            <w:r w:rsidRPr="00E02CA3">
              <w:rPr>
                <w:rFonts w:eastAsia="Times New Roman" w:cs="Times New Roman"/>
                <w:bCs/>
                <w:color w:val="000000"/>
                <w:szCs w:val="24"/>
                <w:lang w:val="en-GB"/>
              </w:rPr>
              <w:br/>
            </w:r>
            <w:r w:rsidRPr="00E02CA3">
              <w:rPr>
                <w:rFonts w:eastAsia="Times New Roman" w:cs="Times New Roman"/>
                <w:bCs/>
                <w:color w:val="000000"/>
                <w:szCs w:val="24"/>
                <w:lang w:val="en-GB"/>
              </w:rPr>
              <w:br/>
            </w:r>
            <w:r w:rsidRPr="00E02CA3">
              <w:rPr>
                <w:rFonts w:eastAsia="Times New Roman" w:cs="Times New Roman"/>
                <w:bCs/>
                <w:i/>
                <w:color w:val="000000"/>
                <w:szCs w:val="24"/>
                <w:lang w:val="en-GB"/>
              </w:rPr>
              <w:t>Linear Regression Data for relationship building strategies predicting trust score</w:t>
            </w:r>
          </w:p>
        </w:tc>
      </w:tr>
      <w:tr w:rsidR="00D56E2A" w:rsidRPr="00E02CA3" w14:paraId="3DED2EEA"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23A0BB63"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gridSpan w:val="2"/>
            <w:tcBorders>
              <w:top w:val="single" w:sz="4" w:space="0" w:color="000000"/>
              <w:left w:val="nil"/>
              <w:bottom w:val="nil"/>
              <w:right w:val="nil"/>
            </w:tcBorders>
            <w:shd w:val="clear" w:color="auto" w:fill="auto"/>
            <w:vAlign w:val="bottom"/>
            <w:hideMark/>
          </w:tcPr>
          <w:p w14:paraId="6841966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nil"/>
              <w:left w:val="nil"/>
              <w:bottom w:val="nil"/>
              <w:right w:val="nil"/>
            </w:tcBorders>
            <w:shd w:val="clear" w:color="auto" w:fill="auto"/>
            <w:vAlign w:val="bottom"/>
            <w:hideMark/>
          </w:tcPr>
          <w:p w14:paraId="373424F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nil"/>
              <w:left w:val="nil"/>
              <w:bottom w:val="single" w:sz="4" w:space="0" w:color="000000"/>
              <w:right w:val="nil"/>
            </w:tcBorders>
            <w:shd w:val="clear" w:color="auto" w:fill="auto"/>
            <w:vAlign w:val="bottom"/>
            <w:hideMark/>
          </w:tcPr>
          <w:p w14:paraId="667BFED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27A3BA05" w14:textId="77777777" w:rsidTr="00EC71D8">
        <w:trPr>
          <w:trHeight w:val="613"/>
        </w:trPr>
        <w:tc>
          <w:tcPr>
            <w:tcW w:w="0" w:type="auto"/>
            <w:gridSpan w:val="2"/>
            <w:vMerge/>
            <w:tcBorders>
              <w:top w:val="single" w:sz="4" w:space="0" w:color="000000"/>
              <w:left w:val="nil"/>
              <w:bottom w:val="single" w:sz="4" w:space="0" w:color="000000"/>
              <w:right w:val="nil"/>
            </w:tcBorders>
            <w:vAlign w:val="center"/>
            <w:hideMark/>
          </w:tcPr>
          <w:p w14:paraId="4F2D9D8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2401FC3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7B34D90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35781EE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nil"/>
              <w:left w:val="nil"/>
              <w:bottom w:val="single" w:sz="4" w:space="0" w:color="000000"/>
              <w:right w:val="nil"/>
            </w:tcBorders>
            <w:vAlign w:val="center"/>
            <w:hideMark/>
          </w:tcPr>
          <w:p w14:paraId="5C46EA9F"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5610FF59"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F2406A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341F9D9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3BED85C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48.733</w:t>
            </w:r>
          </w:p>
        </w:tc>
        <w:tc>
          <w:tcPr>
            <w:tcW w:w="0" w:type="auto"/>
            <w:tcBorders>
              <w:top w:val="nil"/>
              <w:left w:val="nil"/>
              <w:bottom w:val="nil"/>
              <w:right w:val="nil"/>
            </w:tcBorders>
            <w:shd w:val="clear" w:color="auto" w:fill="auto"/>
            <w:noWrap/>
            <w:hideMark/>
          </w:tcPr>
          <w:p w14:paraId="223291B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3.035</w:t>
            </w:r>
          </w:p>
        </w:tc>
        <w:tc>
          <w:tcPr>
            <w:tcW w:w="0" w:type="auto"/>
            <w:tcBorders>
              <w:top w:val="nil"/>
              <w:left w:val="nil"/>
              <w:bottom w:val="nil"/>
              <w:right w:val="nil"/>
            </w:tcBorders>
            <w:shd w:val="clear" w:color="auto" w:fill="auto"/>
            <w:noWrap/>
            <w:hideMark/>
          </w:tcPr>
          <w:p w14:paraId="090CF29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16.057</w:t>
            </w:r>
          </w:p>
        </w:tc>
        <w:tc>
          <w:tcPr>
            <w:tcW w:w="0" w:type="auto"/>
            <w:tcBorders>
              <w:top w:val="nil"/>
              <w:left w:val="nil"/>
              <w:bottom w:val="nil"/>
              <w:right w:val="nil"/>
            </w:tcBorders>
            <w:shd w:val="clear" w:color="auto" w:fill="auto"/>
            <w:noWrap/>
            <w:hideMark/>
          </w:tcPr>
          <w:p w14:paraId="50C2A3C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1759D70A" w14:textId="77777777" w:rsidTr="00EC71D8">
        <w:trPr>
          <w:trHeight w:val="624"/>
        </w:trPr>
        <w:tc>
          <w:tcPr>
            <w:tcW w:w="0" w:type="auto"/>
            <w:vMerge/>
            <w:tcBorders>
              <w:top w:val="nil"/>
              <w:left w:val="nil"/>
              <w:bottom w:val="single" w:sz="4" w:space="0" w:color="000000"/>
              <w:right w:val="nil"/>
            </w:tcBorders>
            <w:vAlign w:val="center"/>
            <w:hideMark/>
          </w:tcPr>
          <w:p w14:paraId="6520EA2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3AC488F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20C6D2D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12.867</w:t>
            </w:r>
          </w:p>
        </w:tc>
        <w:tc>
          <w:tcPr>
            <w:tcW w:w="0" w:type="auto"/>
            <w:tcBorders>
              <w:top w:val="nil"/>
              <w:left w:val="nil"/>
              <w:bottom w:val="single" w:sz="4" w:space="0" w:color="000000"/>
              <w:right w:val="nil"/>
            </w:tcBorders>
            <w:shd w:val="clear" w:color="auto" w:fill="auto"/>
            <w:noWrap/>
            <w:hideMark/>
          </w:tcPr>
          <w:p w14:paraId="0693E9B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4.292</w:t>
            </w:r>
          </w:p>
        </w:tc>
        <w:tc>
          <w:tcPr>
            <w:tcW w:w="0" w:type="auto"/>
            <w:tcBorders>
              <w:top w:val="nil"/>
              <w:left w:val="nil"/>
              <w:bottom w:val="single" w:sz="4" w:space="0" w:color="000000"/>
              <w:right w:val="nil"/>
            </w:tcBorders>
            <w:shd w:val="clear" w:color="auto" w:fill="auto"/>
            <w:noWrap/>
            <w:hideMark/>
          </w:tcPr>
          <w:p w14:paraId="7379AFE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2.998</w:t>
            </w:r>
          </w:p>
        </w:tc>
        <w:tc>
          <w:tcPr>
            <w:tcW w:w="0" w:type="auto"/>
            <w:tcBorders>
              <w:top w:val="nil"/>
              <w:left w:val="nil"/>
              <w:bottom w:val="single" w:sz="4" w:space="0" w:color="000000"/>
              <w:right w:val="nil"/>
            </w:tcBorders>
            <w:shd w:val="clear" w:color="auto" w:fill="auto"/>
            <w:noWrap/>
            <w:hideMark/>
          </w:tcPr>
          <w:p w14:paraId="1E5E010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.006</w:t>
            </w:r>
          </w:p>
        </w:tc>
      </w:tr>
      <w:tr w:rsidR="00D56E2A" w:rsidRPr="00E02CA3" w14:paraId="1DD6B0EC" w14:textId="77777777" w:rsidTr="00EC71D8">
        <w:trPr>
          <w:trHeight w:val="312"/>
        </w:trPr>
        <w:tc>
          <w:tcPr>
            <w:tcW w:w="0" w:type="auto"/>
            <w:gridSpan w:val="6"/>
            <w:tcBorders>
              <w:top w:val="single" w:sz="4" w:space="0" w:color="000000"/>
              <w:left w:val="nil"/>
              <w:bottom w:val="nil"/>
              <w:right w:val="nil"/>
            </w:tcBorders>
            <w:shd w:val="clear" w:color="auto" w:fill="auto"/>
            <w:hideMark/>
          </w:tcPr>
          <w:p w14:paraId="6C9B534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.243.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&lt; 0.05).</w:t>
            </w:r>
          </w:p>
        </w:tc>
      </w:tr>
    </w:tbl>
    <w:p w14:paraId="504E1763" w14:textId="77777777" w:rsidR="00D56E2A" w:rsidRPr="00E02CA3" w:rsidRDefault="00D56E2A" w:rsidP="00D56E2A">
      <w:pPr>
        <w:rPr>
          <w:lang w:val="en-GB"/>
        </w:rPr>
      </w:pPr>
    </w:p>
    <w:p w14:paraId="5EE42002"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relationship building strategies was a significant predictor of the subjects’ trust score. The results of the regression analysis showed that relationship building strategies explained 24.3% of the variance (</w:t>
      </w:r>
      <w:r w:rsidRPr="00E02CA3">
        <w:rPr>
          <w:i/>
          <w:lang w:val="en-GB"/>
        </w:rPr>
        <w:t>R</w:t>
      </w:r>
      <w:r w:rsidR="00124252">
        <w:rPr>
          <w:i/>
          <w:vertAlign w:val="superscript"/>
          <w:lang w:val="en-GB"/>
        </w:rPr>
        <w:t>2</w:t>
      </w:r>
      <w:r w:rsidR="00124252">
        <w:rPr>
          <w:lang w:val="en-GB"/>
        </w:rPr>
        <w:t>=0.243,</w:t>
      </w:r>
      <w:r w:rsidRPr="00E02CA3">
        <w:rPr>
          <w:i/>
          <w:lang w:val="en-GB"/>
        </w:rPr>
        <w:t>F</w:t>
      </w:r>
      <w:r w:rsidR="00124252">
        <w:rPr>
          <w:lang w:val="en-GB"/>
        </w:rPr>
        <w:t>(1,28)=8.987,</w:t>
      </w:r>
      <w:r w:rsidRPr="00E02CA3">
        <w:rPr>
          <w:i/>
          <w:lang w:val="en-GB"/>
        </w:rPr>
        <w:t>p</w:t>
      </w:r>
      <w:r w:rsidR="00124252">
        <w:rPr>
          <w:lang w:val="en-GB"/>
        </w:rPr>
        <w:t>&lt;</w:t>
      </w:r>
      <w:r w:rsidRPr="00E02CA3">
        <w:rPr>
          <w:lang w:val="en-GB"/>
        </w:rPr>
        <w:t>0.05). It was found that relationship building strategies significantly predicted the subjects’ trust score (</w:t>
      </w:r>
      <w:r w:rsidRPr="00E02CA3">
        <w:rPr>
          <w:i/>
          <w:lang w:val="en-GB"/>
        </w:rPr>
        <w:t>β</w:t>
      </w:r>
      <w:r w:rsidR="00124252">
        <w:rPr>
          <w:lang w:val="en-GB"/>
        </w:rPr>
        <w:t>=12.86,</w:t>
      </w:r>
      <w:r w:rsidRPr="00E02CA3">
        <w:rPr>
          <w:i/>
          <w:lang w:val="en-GB"/>
        </w:rPr>
        <w:t>p</w:t>
      </w:r>
      <w:r w:rsidR="00124252">
        <w:rPr>
          <w:lang w:val="en-GB"/>
        </w:rPr>
        <w:t>&lt;</w:t>
      </w:r>
      <w:r w:rsidRPr="00E02CA3">
        <w:rPr>
          <w:lang w:val="en-GB"/>
        </w:rPr>
        <w:t>0.05). This finding supports hypothesis H1 that relationship building strategies have a positive effect on voters’ trust in their relationship with the political party.</w:t>
      </w:r>
    </w:p>
    <w:p w14:paraId="70ACCDE8" w14:textId="77777777" w:rsidR="00D56E2A" w:rsidRPr="00E02CA3" w:rsidRDefault="00D56E2A" w:rsidP="00D56E2A">
      <w:pPr>
        <w:rPr>
          <w:b/>
          <w:lang w:val="en-GB"/>
        </w:rPr>
      </w:pPr>
      <w:r w:rsidRPr="00E02CA3">
        <w:rPr>
          <w:b/>
          <w:lang w:val="en-GB"/>
        </w:rPr>
        <w:t xml:space="preserve">H2: Adopting relationship building strategies on a political party’s Facebook </w:t>
      </w:r>
      <w:r>
        <w:rPr>
          <w:b/>
          <w:lang w:val="en-GB"/>
        </w:rPr>
        <w:t xml:space="preserve">page </w:t>
      </w:r>
      <w:r w:rsidRPr="00E02CA3">
        <w:rPr>
          <w:b/>
          <w:lang w:val="en-GB"/>
        </w:rPr>
        <w:t xml:space="preserve">has a positive effect on voters’ perception of </w:t>
      </w:r>
      <w:r w:rsidRPr="00E02CA3">
        <w:rPr>
          <w:b/>
          <w:i/>
          <w:lang w:val="en-GB"/>
        </w:rPr>
        <w:t>control mutuality</w:t>
      </w:r>
      <w:r w:rsidRPr="00E02CA3">
        <w:rPr>
          <w:b/>
          <w:lang w:val="en-GB"/>
        </w:rPr>
        <w:t xml:space="preserve"> in their relationship with the political party</w:t>
      </w:r>
    </w:p>
    <w:tbl>
      <w:tblPr>
        <w:tblW w:w="8364" w:type="dxa"/>
        <w:tblInd w:w="108" w:type="dxa"/>
        <w:tblLook w:val="04A0" w:firstRow="1" w:lastRow="0" w:firstColumn="1" w:lastColumn="0" w:noHBand="0" w:noVBand="1"/>
      </w:tblPr>
      <w:tblGrid>
        <w:gridCol w:w="259"/>
        <w:gridCol w:w="1492"/>
        <w:gridCol w:w="2020"/>
        <w:gridCol w:w="530"/>
        <w:gridCol w:w="1731"/>
        <w:gridCol w:w="879"/>
        <w:gridCol w:w="1453"/>
      </w:tblGrid>
      <w:tr w:rsidR="00D56E2A" w:rsidRPr="00E02CA3" w14:paraId="5D79343D" w14:textId="77777777" w:rsidTr="00EC71D8">
        <w:trPr>
          <w:trHeight w:val="312"/>
        </w:trPr>
        <w:tc>
          <w:tcPr>
            <w:tcW w:w="8364" w:type="dxa"/>
            <w:gridSpan w:val="7"/>
            <w:tcBorders>
              <w:top w:val="nil"/>
              <w:left w:val="nil"/>
              <w:bottom w:val="nil"/>
              <w:right w:val="nil"/>
            </w:tcBorders>
            <w:shd w:val="clear" w:color="auto" w:fill="auto"/>
            <w:vAlign w:val="center"/>
            <w:hideMark/>
          </w:tcPr>
          <w:p w14:paraId="30642DAD"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17:</w:t>
            </w:r>
          </w:p>
          <w:p w14:paraId="0E390B03" w14:textId="77777777" w:rsidR="00D56E2A" w:rsidRPr="00E02CA3" w:rsidRDefault="00D56E2A" w:rsidP="00EC71D8">
            <w:pPr>
              <w:spacing w:after="0" w:line="240" w:lineRule="auto"/>
              <w:jc w:val="left"/>
              <w:rPr>
                <w:rFonts w:eastAsia="Times New Roman" w:cs="Times New Roman"/>
                <w:bCs/>
                <w:color w:val="000000"/>
                <w:szCs w:val="24"/>
                <w:lang w:val="en-GB"/>
              </w:rPr>
            </w:pPr>
          </w:p>
          <w:p w14:paraId="3D68184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control mutuality score</w:t>
            </w:r>
          </w:p>
        </w:tc>
      </w:tr>
      <w:tr w:rsidR="00D56E2A" w:rsidRPr="00E02CA3" w14:paraId="326ADA67"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0DD5E21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single" w:sz="4" w:space="0" w:color="000000"/>
              <w:left w:val="nil"/>
              <w:bottom w:val="single" w:sz="4" w:space="0" w:color="000000"/>
              <w:right w:val="nil"/>
            </w:tcBorders>
            <w:shd w:val="clear" w:color="auto" w:fill="auto"/>
            <w:vAlign w:val="bottom"/>
            <w:hideMark/>
          </w:tcPr>
          <w:p w14:paraId="614ECB8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26E368C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7D36F5C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4080A81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1250" w:type="dxa"/>
            <w:tcBorders>
              <w:top w:val="single" w:sz="4" w:space="0" w:color="000000"/>
              <w:left w:val="nil"/>
              <w:bottom w:val="single" w:sz="4" w:space="0" w:color="000000"/>
              <w:right w:val="nil"/>
            </w:tcBorders>
            <w:shd w:val="clear" w:color="auto" w:fill="auto"/>
            <w:vAlign w:val="bottom"/>
            <w:hideMark/>
          </w:tcPr>
          <w:p w14:paraId="22BC71E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6F440C5A"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849645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429ACC3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47997B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252.300</w:t>
            </w:r>
          </w:p>
        </w:tc>
        <w:tc>
          <w:tcPr>
            <w:tcW w:w="0" w:type="auto"/>
            <w:tcBorders>
              <w:top w:val="nil"/>
              <w:left w:val="nil"/>
              <w:bottom w:val="nil"/>
              <w:right w:val="nil"/>
            </w:tcBorders>
            <w:shd w:val="clear" w:color="auto" w:fill="auto"/>
            <w:noWrap/>
            <w:hideMark/>
          </w:tcPr>
          <w:p w14:paraId="661655D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01E80E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252.300</w:t>
            </w:r>
          </w:p>
        </w:tc>
        <w:tc>
          <w:tcPr>
            <w:tcW w:w="0" w:type="auto"/>
            <w:tcBorders>
              <w:top w:val="nil"/>
              <w:left w:val="nil"/>
              <w:bottom w:val="nil"/>
              <w:right w:val="nil"/>
            </w:tcBorders>
            <w:shd w:val="clear" w:color="auto" w:fill="auto"/>
            <w:noWrap/>
            <w:hideMark/>
          </w:tcPr>
          <w:p w14:paraId="3E878FB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5.064</w:t>
            </w:r>
          </w:p>
        </w:tc>
        <w:tc>
          <w:tcPr>
            <w:tcW w:w="1250" w:type="dxa"/>
            <w:tcBorders>
              <w:top w:val="nil"/>
              <w:left w:val="nil"/>
              <w:bottom w:val="nil"/>
              <w:right w:val="nil"/>
            </w:tcBorders>
            <w:shd w:val="clear" w:color="auto" w:fill="auto"/>
            <w:noWrap/>
            <w:hideMark/>
          </w:tcPr>
          <w:p w14:paraId="71A2026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.032</w:t>
            </w:r>
            <w:r w:rsidRPr="00E02CA3">
              <w:rPr>
                <w:rFonts w:eastAsia="Times New Roman" w:cs="Times New Roman"/>
                <w:bCs/>
                <w:color w:val="000000"/>
                <w:szCs w:val="24"/>
                <w:vertAlign w:val="superscript"/>
                <w:lang w:val="en-GB"/>
              </w:rPr>
              <w:t>a</w:t>
            </w:r>
          </w:p>
        </w:tc>
      </w:tr>
      <w:tr w:rsidR="00D56E2A" w:rsidRPr="00E02CA3" w14:paraId="0BE5CEBB" w14:textId="77777777" w:rsidTr="00EC71D8">
        <w:trPr>
          <w:trHeight w:val="312"/>
        </w:trPr>
        <w:tc>
          <w:tcPr>
            <w:tcW w:w="0" w:type="auto"/>
            <w:vMerge/>
            <w:tcBorders>
              <w:top w:val="nil"/>
              <w:left w:val="nil"/>
              <w:bottom w:val="single" w:sz="4" w:space="0" w:color="000000"/>
              <w:right w:val="nil"/>
            </w:tcBorders>
            <w:vAlign w:val="center"/>
            <w:hideMark/>
          </w:tcPr>
          <w:p w14:paraId="209AC32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6C3E26C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2763930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1395.067</w:t>
            </w:r>
          </w:p>
        </w:tc>
        <w:tc>
          <w:tcPr>
            <w:tcW w:w="0" w:type="auto"/>
            <w:tcBorders>
              <w:top w:val="nil"/>
              <w:left w:val="nil"/>
              <w:bottom w:val="nil"/>
              <w:right w:val="nil"/>
            </w:tcBorders>
            <w:shd w:val="clear" w:color="auto" w:fill="auto"/>
            <w:noWrap/>
            <w:hideMark/>
          </w:tcPr>
          <w:p w14:paraId="320CB72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2CDC43A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49.824</w:t>
            </w:r>
          </w:p>
        </w:tc>
        <w:tc>
          <w:tcPr>
            <w:tcW w:w="0" w:type="auto"/>
            <w:tcBorders>
              <w:top w:val="nil"/>
              <w:left w:val="nil"/>
              <w:bottom w:val="nil"/>
              <w:right w:val="nil"/>
            </w:tcBorders>
            <w:shd w:val="clear" w:color="auto" w:fill="auto"/>
            <w:hideMark/>
          </w:tcPr>
          <w:p w14:paraId="191CB670"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250" w:type="dxa"/>
            <w:tcBorders>
              <w:top w:val="nil"/>
              <w:left w:val="nil"/>
              <w:bottom w:val="nil"/>
              <w:right w:val="nil"/>
            </w:tcBorders>
            <w:shd w:val="clear" w:color="auto" w:fill="auto"/>
            <w:hideMark/>
          </w:tcPr>
          <w:p w14:paraId="7D8FACD1"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7433845F" w14:textId="77777777" w:rsidTr="00EC71D8">
        <w:trPr>
          <w:trHeight w:val="312"/>
        </w:trPr>
        <w:tc>
          <w:tcPr>
            <w:tcW w:w="0" w:type="auto"/>
            <w:vMerge/>
            <w:tcBorders>
              <w:top w:val="nil"/>
              <w:left w:val="nil"/>
              <w:bottom w:val="single" w:sz="4" w:space="0" w:color="000000"/>
              <w:right w:val="nil"/>
            </w:tcBorders>
            <w:vAlign w:val="center"/>
            <w:hideMark/>
          </w:tcPr>
          <w:p w14:paraId="0A3898B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3846F0C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48FF5C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1647.367</w:t>
            </w:r>
          </w:p>
        </w:tc>
        <w:tc>
          <w:tcPr>
            <w:tcW w:w="0" w:type="auto"/>
            <w:tcBorders>
              <w:top w:val="nil"/>
              <w:left w:val="nil"/>
              <w:bottom w:val="single" w:sz="4" w:space="0" w:color="000000"/>
              <w:right w:val="nil"/>
            </w:tcBorders>
            <w:shd w:val="clear" w:color="auto" w:fill="auto"/>
            <w:noWrap/>
            <w:hideMark/>
          </w:tcPr>
          <w:p w14:paraId="71D3E9C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69BCF42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10F03DB0"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250" w:type="dxa"/>
            <w:tcBorders>
              <w:top w:val="nil"/>
              <w:left w:val="nil"/>
              <w:bottom w:val="single" w:sz="4" w:space="0" w:color="000000"/>
              <w:right w:val="nil"/>
            </w:tcBorders>
            <w:shd w:val="clear" w:color="auto" w:fill="auto"/>
            <w:hideMark/>
          </w:tcPr>
          <w:p w14:paraId="6B7B4C85"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3F407536" w14:textId="77777777" w:rsidTr="00EC71D8">
        <w:trPr>
          <w:trHeight w:val="312"/>
        </w:trPr>
        <w:tc>
          <w:tcPr>
            <w:tcW w:w="8364" w:type="dxa"/>
            <w:gridSpan w:val="7"/>
            <w:tcBorders>
              <w:top w:val="nil"/>
              <w:left w:val="nil"/>
              <w:bottom w:val="nil"/>
              <w:right w:val="nil"/>
            </w:tcBorders>
            <w:shd w:val="clear" w:color="auto" w:fill="auto"/>
            <w:hideMark/>
          </w:tcPr>
          <w:p w14:paraId="776A2CA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26DD7169"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452"/>
        <w:gridCol w:w="2336"/>
        <w:gridCol w:w="1193"/>
        <w:gridCol w:w="1459"/>
        <w:gridCol w:w="1178"/>
        <w:gridCol w:w="855"/>
        <w:gridCol w:w="855"/>
      </w:tblGrid>
      <w:tr w:rsidR="00D56E2A" w:rsidRPr="00E02CA3" w14:paraId="7DA50144" w14:textId="77777777" w:rsidTr="00EC71D8">
        <w:trPr>
          <w:trHeight w:val="312"/>
        </w:trPr>
        <w:tc>
          <w:tcPr>
            <w:tcW w:w="0" w:type="auto"/>
            <w:gridSpan w:val="7"/>
            <w:tcBorders>
              <w:top w:val="nil"/>
              <w:left w:val="nil"/>
              <w:bottom w:val="nil"/>
              <w:right w:val="nil"/>
            </w:tcBorders>
            <w:shd w:val="clear" w:color="auto" w:fill="auto"/>
            <w:vAlign w:val="center"/>
            <w:hideMark/>
          </w:tcPr>
          <w:p w14:paraId="185485FD"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18</w:t>
            </w:r>
            <w:r w:rsidRPr="00E02CA3">
              <w:rPr>
                <w:rFonts w:eastAsia="Times New Roman" w:cs="Times New Roman"/>
                <w:bCs/>
                <w:color w:val="000000"/>
                <w:szCs w:val="24"/>
                <w:lang w:val="en-GB"/>
              </w:rPr>
              <w:br/>
            </w:r>
            <w:r w:rsidRPr="00E02CA3">
              <w:rPr>
                <w:rFonts w:eastAsia="Times New Roman" w:cs="Times New Roman"/>
                <w:bCs/>
                <w:color w:val="000000"/>
                <w:szCs w:val="24"/>
                <w:lang w:val="en-GB"/>
              </w:rPr>
              <w:br/>
            </w:r>
            <w:r w:rsidRPr="00E02CA3">
              <w:rPr>
                <w:rFonts w:eastAsia="Times New Roman" w:cs="Times New Roman"/>
                <w:bCs/>
                <w:i/>
                <w:color w:val="000000"/>
                <w:szCs w:val="24"/>
                <w:lang w:val="en-GB"/>
              </w:rPr>
              <w:t>Linear Regression Data for relationship building strategies predicting control mutuality score</w:t>
            </w:r>
          </w:p>
        </w:tc>
      </w:tr>
      <w:tr w:rsidR="00D56E2A" w:rsidRPr="00E02CA3" w14:paraId="65BC9593"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3E2E7D0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Model</w:t>
            </w:r>
          </w:p>
        </w:tc>
        <w:tc>
          <w:tcPr>
            <w:tcW w:w="0" w:type="auto"/>
            <w:gridSpan w:val="2"/>
            <w:tcBorders>
              <w:top w:val="single" w:sz="4" w:space="0" w:color="000000"/>
              <w:left w:val="nil"/>
              <w:bottom w:val="nil"/>
              <w:right w:val="nil"/>
            </w:tcBorders>
            <w:shd w:val="clear" w:color="auto" w:fill="auto"/>
            <w:vAlign w:val="bottom"/>
            <w:hideMark/>
          </w:tcPr>
          <w:p w14:paraId="18800C3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0360EE6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38A5974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43A9D77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59485412"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0EC306F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6AEEEE0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6B2F24A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0A9E739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7BC515A2"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52DBE761"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44608ED4"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6CE1C9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1</w:t>
            </w:r>
          </w:p>
        </w:tc>
        <w:tc>
          <w:tcPr>
            <w:tcW w:w="0" w:type="auto"/>
            <w:tcBorders>
              <w:top w:val="nil"/>
              <w:left w:val="nil"/>
              <w:bottom w:val="nil"/>
              <w:right w:val="nil"/>
            </w:tcBorders>
            <w:shd w:val="clear" w:color="auto" w:fill="auto"/>
            <w:hideMark/>
          </w:tcPr>
          <w:p w14:paraId="6C2BB5D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63EB723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43.533</w:t>
            </w:r>
          </w:p>
        </w:tc>
        <w:tc>
          <w:tcPr>
            <w:tcW w:w="0" w:type="auto"/>
            <w:tcBorders>
              <w:top w:val="nil"/>
              <w:left w:val="nil"/>
              <w:bottom w:val="nil"/>
              <w:right w:val="nil"/>
            </w:tcBorders>
            <w:shd w:val="clear" w:color="auto" w:fill="auto"/>
            <w:noWrap/>
            <w:hideMark/>
          </w:tcPr>
          <w:p w14:paraId="5A89668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1.823</w:t>
            </w:r>
          </w:p>
        </w:tc>
        <w:tc>
          <w:tcPr>
            <w:tcW w:w="0" w:type="auto"/>
            <w:tcBorders>
              <w:top w:val="nil"/>
              <w:left w:val="nil"/>
              <w:bottom w:val="nil"/>
              <w:right w:val="nil"/>
            </w:tcBorders>
            <w:shd w:val="clear" w:color="auto" w:fill="auto"/>
            <w:noWrap/>
            <w:hideMark/>
          </w:tcPr>
          <w:p w14:paraId="642FD60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23.886</w:t>
            </w:r>
          </w:p>
        </w:tc>
        <w:tc>
          <w:tcPr>
            <w:tcW w:w="0" w:type="auto"/>
            <w:tcBorders>
              <w:top w:val="nil"/>
              <w:left w:val="nil"/>
              <w:bottom w:val="nil"/>
              <w:right w:val="nil"/>
            </w:tcBorders>
            <w:shd w:val="clear" w:color="auto" w:fill="auto"/>
            <w:noWrap/>
            <w:hideMark/>
          </w:tcPr>
          <w:p w14:paraId="1A32F48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hideMark/>
          </w:tcPr>
          <w:p w14:paraId="2FDCCA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2E3FC19B" w14:textId="77777777" w:rsidTr="00EC71D8">
        <w:trPr>
          <w:trHeight w:val="624"/>
        </w:trPr>
        <w:tc>
          <w:tcPr>
            <w:tcW w:w="0" w:type="auto"/>
            <w:vMerge/>
            <w:tcBorders>
              <w:top w:val="nil"/>
              <w:left w:val="nil"/>
              <w:bottom w:val="single" w:sz="4" w:space="0" w:color="000000"/>
              <w:right w:val="nil"/>
            </w:tcBorders>
            <w:vAlign w:val="center"/>
            <w:hideMark/>
          </w:tcPr>
          <w:p w14:paraId="47543A7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05541D8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06FDC1A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5.800</w:t>
            </w:r>
          </w:p>
        </w:tc>
        <w:tc>
          <w:tcPr>
            <w:tcW w:w="0" w:type="auto"/>
            <w:tcBorders>
              <w:top w:val="nil"/>
              <w:left w:val="nil"/>
              <w:bottom w:val="single" w:sz="4" w:space="0" w:color="000000"/>
              <w:right w:val="nil"/>
            </w:tcBorders>
            <w:shd w:val="clear" w:color="auto" w:fill="auto"/>
            <w:noWrap/>
            <w:hideMark/>
          </w:tcPr>
          <w:p w14:paraId="4FF9DB1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2.577</w:t>
            </w:r>
          </w:p>
        </w:tc>
        <w:tc>
          <w:tcPr>
            <w:tcW w:w="0" w:type="auto"/>
            <w:tcBorders>
              <w:top w:val="nil"/>
              <w:left w:val="nil"/>
              <w:bottom w:val="single" w:sz="4" w:space="0" w:color="000000"/>
              <w:right w:val="nil"/>
            </w:tcBorders>
            <w:shd w:val="clear" w:color="auto" w:fill="auto"/>
            <w:noWrap/>
            <w:hideMark/>
          </w:tcPr>
          <w:p w14:paraId="3F56AB2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2.250</w:t>
            </w:r>
          </w:p>
        </w:tc>
        <w:tc>
          <w:tcPr>
            <w:tcW w:w="0" w:type="auto"/>
            <w:tcBorders>
              <w:top w:val="nil"/>
              <w:left w:val="nil"/>
              <w:bottom w:val="single" w:sz="4" w:space="0" w:color="000000"/>
              <w:right w:val="nil"/>
            </w:tcBorders>
            <w:shd w:val="clear" w:color="auto" w:fill="auto"/>
            <w:noWrap/>
            <w:hideMark/>
          </w:tcPr>
          <w:p w14:paraId="7AF151B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.032</w:t>
            </w:r>
          </w:p>
        </w:tc>
        <w:tc>
          <w:tcPr>
            <w:tcW w:w="0" w:type="auto"/>
            <w:tcBorders>
              <w:top w:val="nil"/>
              <w:left w:val="nil"/>
              <w:bottom w:val="single" w:sz="4" w:space="0" w:color="000000"/>
              <w:right w:val="nil"/>
            </w:tcBorders>
            <w:shd w:val="clear" w:color="auto" w:fill="auto"/>
            <w:noWrap/>
            <w:hideMark/>
          </w:tcPr>
          <w:p w14:paraId="16D96D3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.032</w:t>
            </w:r>
          </w:p>
        </w:tc>
      </w:tr>
    </w:tbl>
    <w:p w14:paraId="5EF31CFE" w14:textId="77777777" w:rsidR="00D56E2A" w:rsidRPr="00E02CA3" w:rsidRDefault="00D56E2A" w:rsidP="00D56E2A">
      <w:pPr>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.153. (p &lt; 0.05).</w:t>
      </w:r>
    </w:p>
    <w:p w14:paraId="2FAC1344"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relationship building strategies was a significant predictor of the subjects’ control mutuality score. The results of the regression analysis showed that relationship building strategies explained 15.3% of the variance (</w:t>
      </w:r>
      <w:r w:rsidRPr="00E02CA3">
        <w:rPr>
          <w:i/>
          <w:lang w:val="en-GB"/>
        </w:rPr>
        <w:t>R</w:t>
      </w:r>
      <w:r w:rsidR="00124252">
        <w:rPr>
          <w:i/>
          <w:vertAlign w:val="superscript"/>
          <w:lang w:val="en-GB"/>
        </w:rPr>
        <w:t>2</w:t>
      </w:r>
      <w:r w:rsidR="00124252">
        <w:rPr>
          <w:lang w:val="en-GB"/>
        </w:rPr>
        <w:t>=0.153,</w:t>
      </w:r>
      <w:r w:rsidRPr="00E02CA3">
        <w:rPr>
          <w:i/>
          <w:lang w:val="en-GB"/>
        </w:rPr>
        <w:t>F</w:t>
      </w:r>
      <w:r w:rsidR="00124252">
        <w:rPr>
          <w:lang w:val="en-GB"/>
        </w:rPr>
        <w:t>(1,28)=</w:t>
      </w:r>
      <w:r w:rsidRPr="00E02CA3">
        <w:rPr>
          <w:lang w:val="en-GB"/>
        </w:rPr>
        <w:t xml:space="preserve">5.064, </w:t>
      </w:r>
      <w:r w:rsidRPr="00E02CA3">
        <w:rPr>
          <w:i/>
          <w:lang w:val="en-GB"/>
        </w:rPr>
        <w:t>p</w:t>
      </w:r>
      <w:r w:rsidR="00124252">
        <w:rPr>
          <w:lang w:val="en-GB"/>
        </w:rPr>
        <w:t>&lt;</w:t>
      </w:r>
      <w:r w:rsidRPr="00E02CA3">
        <w:rPr>
          <w:lang w:val="en-GB"/>
        </w:rPr>
        <w:t>0.05). It was found that relationship building strategies significantly predicted the subjects’ control mutuality score (</w:t>
      </w:r>
      <w:r w:rsidRPr="00E02CA3">
        <w:rPr>
          <w:i/>
          <w:lang w:val="en-GB"/>
        </w:rPr>
        <w:t>β</w:t>
      </w:r>
      <w:r w:rsidR="00124252">
        <w:rPr>
          <w:lang w:val="en-GB"/>
        </w:rPr>
        <w:t>=</w:t>
      </w:r>
      <w:r w:rsidRPr="00E02CA3">
        <w:rPr>
          <w:lang w:val="en-GB"/>
        </w:rPr>
        <w:t xml:space="preserve">5.800, </w:t>
      </w:r>
      <w:r w:rsidR="00124252">
        <w:rPr>
          <w:i/>
          <w:lang w:val="en-GB"/>
        </w:rPr>
        <w:t>p</w:t>
      </w:r>
      <w:r w:rsidR="00124252">
        <w:rPr>
          <w:lang w:val="en-GB"/>
        </w:rPr>
        <w:t>&lt;</w:t>
      </w:r>
      <w:r w:rsidRPr="00E02CA3">
        <w:rPr>
          <w:lang w:val="en-GB"/>
        </w:rPr>
        <w:t>0.05). This finding supports hypothesis H2 that relationship building strategies have a positive effect on voters’ perception of control mutuality in their relationship with the political party.</w:t>
      </w:r>
    </w:p>
    <w:p w14:paraId="776BED1E" w14:textId="77777777" w:rsidR="004E4612" w:rsidRDefault="004E4612" w:rsidP="00D56E2A">
      <w:pPr>
        <w:rPr>
          <w:b/>
          <w:lang w:val="en-GB"/>
        </w:rPr>
      </w:pPr>
    </w:p>
    <w:p w14:paraId="02749ACD" w14:textId="77777777" w:rsidR="004E4612" w:rsidRDefault="004E4612" w:rsidP="00D56E2A">
      <w:pPr>
        <w:rPr>
          <w:b/>
          <w:lang w:val="en-GB"/>
        </w:rPr>
      </w:pPr>
    </w:p>
    <w:p w14:paraId="4E636A89" w14:textId="77777777" w:rsidR="00D56E2A" w:rsidRPr="00E02CA3" w:rsidRDefault="00D56E2A" w:rsidP="00D56E2A">
      <w:pPr>
        <w:rPr>
          <w:b/>
          <w:lang w:val="en-GB"/>
        </w:rPr>
      </w:pPr>
      <w:r w:rsidRPr="00E02CA3">
        <w:rPr>
          <w:b/>
          <w:lang w:val="en-GB"/>
        </w:rPr>
        <w:lastRenderedPageBreak/>
        <w:t>H3: Adopting relationship building strategies on a political party’s Facebook</w:t>
      </w:r>
      <w:r>
        <w:rPr>
          <w:b/>
          <w:lang w:val="en-GB"/>
        </w:rPr>
        <w:t xml:space="preserve"> page</w:t>
      </w:r>
      <w:r w:rsidRPr="00E02CA3">
        <w:rPr>
          <w:b/>
          <w:lang w:val="en-GB"/>
        </w:rPr>
        <w:t xml:space="preserve"> has a positive effect on voters’ perception of </w:t>
      </w:r>
      <w:r w:rsidRPr="00E02CA3">
        <w:rPr>
          <w:b/>
          <w:i/>
          <w:lang w:val="en-GB"/>
        </w:rPr>
        <w:t>commitment</w:t>
      </w:r>
      <w:r w:rsidRPr="00E02CA3">
        <w:rPr>
          <w:b/>
          <w:lang w:val="en-GB"/>
        </w:rPr>
        <w:t xml:space="preserve"> in their relationship with the political party</w:t>
      </w:r>
    </w:p>
    <w:tbl>
      <w:tblPr>
        <w:tblW w:w="8505" w:type="dxa"/>
        <w:tblInd w:w="108" w:type="dxa"/>
        <w:tblLook w:val="04A0" w:firstRow="1" w:lastRow="0" w:firstColumn="1" w:lastColumn="0" w:noHBand="0" w:noVBand="1"/>
      </w:tblPr>
      <w:tblGrid>
        <w:gridCol w:w="260"/>
        <w:gridCol w:w="1507"/>
        <w:gridCol w:w="2040"/>
        <w:gridCol w:w="536"/>
        <w:gridCol w:w="1749"/>
        <w:gridCol w:w="888"/>
        <w:gridCol w:w="1525"/>
      </w:tblGrid>
      <w:tr w:rsidR="00D56E2A" w:rsidRPr="00E02CA3" w14:paraId="321F1996" w14:textId="77777777" w:rsidTr="00EC71D8">
        <w:trPr>
          <w:trHeight w:val="312"/>
        </w:trPr>
        <w:tc>
          <w:tcPr>
            <w:tcW w:w="8505" w:type="dxa"/>
            <w:gridSpan w:val="7"/>
            <w:tcBorders>
              <w:top w:val="nil"/>
              <w:left w:val="nil"/>
              <w:bottom w:val="nil"/>
              <w:right w:val="nil"/>
            </w:tcBorders>
            <w:shd w:val="clear" w:color="auto" w:fill="auto"/>
            <w:vAlign w:val="center"/>
            <w:hideMark/>
          </w:tcPr>
          <w:p w14:paraId="56FAEF39"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19:</w:t>
            </w:r>
          </w:p>
          <w:p w14:paraId="73B84C4C" w14:textId="77777777" w:rsidR="00D56E2A" w:rsidRPr="00E02CA3" w:rsidRDefault="00D56E2A" w:rsidP="00EC71D8">
            <w:pPr>
              <w:spacing w:after="0" w:line="240" w:lineRule="auto"/>
              <w:jc w:val="left"/>
              <w:rPr>
                <w:rFonts w:eastAsia="Times New Roman" w:cs="Times New Roman"/>
                <w:bCs/>
                <w:color w:val="000000"/>
                <w:szCs w:val="24"/>
                <w:lang w:val="en-GB"/>
              </w:rPr>
            </w:pPr>
          </w:p>
          <w:p w14:paraId="005403B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commitment score</w:t>
            </w:r>
          </w:p>
        </w:tc>
      </w:tr>
      <w:tr w:rsidR="00D56E2A" w:rsidRPr="00E02CA3" w14:paraId="334A65ED"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6E25595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single" w:sz="4" w:space="0" w:color="000000"/>
              <w:left w:val="nil"/>
              <w:bottom w:val="single" w:sz="4" w:space="0" w:color="000000"/>
              <w:right w:val="nil"/>
            </w:tcBorders>
            <w:shd w:val="clear" w:color="auto" w:fill="auto"/>
            <w:vAlign w:val="bottom"/>
            <w:hideMark/>
          </w:tcPr>
          <w:p w14:paraId="29E27D7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70F4CE2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7A9541F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4B0FDF5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1298" w:type="dxa"/>
            <w:tcBorders>
              <w:top w:val="single" w:sz="4" w:space="0" w:color="000000"/>
              <w:left w:val="nil"/>
              <w:bottom w:val="single" w:sz="4" w:space="0" w:color="000000"/>
              <w:right w:val="nil"/>
            </w:tcBorders>
            <w:shd w:val="clear" w:color="auto" w:fill="auto"/>
            <w:vAlign w:val="bottom"/>
            <w:hideMark/>
          </w:tcPr>
          <w:p w14:paraId="3AF710C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4F2406EA"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834F63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32D6498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61CFF76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367.500</w:t>
            </w:r>
          </w:p>
        </w:tc>
        <w:tc>
          <w:tcPr>
            <w:tcW w:w="0" w:type="auto"/>
            <w:tcBorders>
              <w:top w:val="nil"/>
              <w:left w:val="nil"/>
              <w:bottom w:val="nil"/>
              <w:right w:val="nil"/>
            </w:tcBorders>
            <w:shd w:val="clear" w:color="auto" w:fill="auto"/>
            <w:noWrap/>
            <w:hideMark/>
          </w:tcPr>
          <w:p w14:paraId="0252A36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375270D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367.500</w:t>
            </w:r>
          </w:p>
        </w:tc>
        <w:tc>
          <w:tcPr>
            <w:tcW w:w="0" w:type="auto"/>
            <w:tcBorders>
              <w:top w:val="nil"/>
              <w:left w:val="nil"/>
              <w:bottom w:val="nil"/>
              <w:right w:val="nil"/>
            </w:tcBorders>
            <w:shd w:val="clear" w:color="auto" w:fill="auto"/>
            <w:noWrap/>
            <w:hideMark/>
          </w:tcPr>
          <w:p w14:paraId="70C0CA1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4.447</w:t>
            </w:r>
          </w:p>
        </w:tc>
        <w:tc>
          <w:tcPr>
            <w:tcW w:w="1070" w:type="dxa"/>
            <w:tcBorders>
              <w:top w:val="nil"/>
              <w:left w:val="nil"/>
              <w:bottom w:val="nil"/>
              <w:right w:val="nil"/>
            </w:tcBorders>
            <w:shd w:val="clear" w:color="auto" w:fill="auto"/>
            <w:noWrap/>
            <w:hideMark/>
          </w:tcPr>
          <w:p w14:paraId="2F14E1B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.044</w:t>
            </w:r>
            <w:r w:rsidRPr="00E02CA3">
              <w:rPr>
                <w:rFonts w:eastAsia="Times New Roman" w:cs="Times New Roman"/>
                <w:bCs/>
                <w:color w:val="000000"/>
                <w:szCs w:val="24"/>
                <w:vertAlign w:val="superscript"/>
                <w:lang w:val="en-GB"/>
              </w:rPr>
              <w:t>a</w:t>
            </w:r>
          </w:p>
        </w:tc>
      </w:tr>
      <w:tr w:rsidR="00D56E2A" w:rsidRPr="00E02CA3" w14:paraId="3D6B214A" w14:textId="77777777" w:rsidTr="00EC71D8">
        <w:trPr>
          <w:trHeight w:val="312"/>
        </w:trPr>
        <w:tc>
          <w:tcPr>
            <w:tcW w:w="0" w:type="auto"/>
            <w:vMerge/>
            <w:tcBorders>
              <w:top w:val="nil"/>
              <w:left w:val="nil"/>
              <w:bottom w:val="single" w:sz="4" w:space="0" w:color="000000"/>
              <w:right w:val="nil"/>
            </w:tcBorders>
            <w:vAlign w:val="center"/>
            <w:hideMark/>
          </w:tcPr>
          <w:p w14:paraId="342A2C41"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50F08D0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375E65E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2313.867</w:t>
            </w:r>
          </w:p>
        </w:tc>
        <w:tc>
          <w:tcPr>
            <w:tcW w:w="0" w:type="auto"/>
            <w:tcBorders>
              <w:top w:val="nil"/>
              <w:left w:val="nil"/>
              <w:bottom w:val="nil"/>
              <w:right w:val="nil"/>
            </w:tcBorders>
            <w:shd w:val="clear" w:color="auto" w:fill="auto"/>
            <w:noWrap/>
            <w:hideMark/>
          </w:tcPr>
          <w:p w14:paraId="3B79645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3B0BCB6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82.638</w:t>
            </w:r>
          </w:p>
        </w:tc>
        <w:tc>
          <w:tcPr>
            <w:tcW w:w="0" w:type="auto"/>
            <w:tcBorders>
              <w:top w:val="nil"/>
              <w:left w:val="nil"/>
              <w:bottom w:val="nil"/>
              <w:right w:val="nil"/>
            </w:tcBorders>
            <w:shd w:val="clear" w:color="auto" w:fill="auto"/>
            <w:hideMark/>
          </w:tcPr>
          <w:p w14:paraId="4E8802AB"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70" w:type="dxa"/>
            <w:tcBorders>
              <w:top w:val="nil"/>
              <w:left w:val="nil"/>
              <w:bottom w:val="nil"/>
              <w:right w:val="nil"/>
            </w:tcBorders>
            <w:shd w:val="clear" w:color="auto" w:fill="auto"/>
            <w:hideMark/>
          </w:tcPr>
          <w:p w14:paraId="52DB2D71"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1460466F" w14:textId="77777777" w:rsidTr="00EC71D8">
        <w:trPr>
          <w:trHeight w:val="312"/>
        </w:trPr>
        <w:tc>
          <w:tcPr>
            <w:tcW w:w="0" w:type="auto"/>
            <w:vMerge/>
            <w:tcBorders>
              <w:top w:val="nil"/>
              <w:left w:val="nil"/>
              <w:bottom w:val="single" w:sz="4" w:space="0" w:color="000000"/>
              <w:right w:val="nil"/>
            </w:tcBorders>
            <w:vAlign w:val="center"/>
            <w:hideMark/>
          </w:tcPr>
          <w:p w14:paraId="51E8FA8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1E02DC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4048836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2681.367</w:t>
            </w:r>
          </w:p>
        </w:tc>
        <w:tc>
          <w:tcPr>
            <w:tcW w:w="0" w:type="auto"/>
            <w:tcBorders>
              <w:top w:val="nil"/>
              <w:left w:val="nil"/>
              <w:bottom w:val="single" w:sz="4" w:space="0" w:color="000000"/>
              <w:right w:val="nil"/>
            </w:tcBorders>
            <w:shd w:val="clear" w:color="auto" w:fill="auto"/>
            <w:noWrap/>
            <w:hideMark/>
          </w:tcPr>
          <w:p w14:paraId="38E6FA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1033ADD6"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29A09647"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1070" w:type="dxa"/>
            <w:tcBorders>
              <w:top w:val="nil"/>
              <w:left w:val="nil"/>
              <w:bottom w:val="single" w:sz="4" w:space="0" w:color="000000"/>
              <w:right w:val="nil"/>
            </w:tcBorders>
            <w:shd w:val="clear" w:color="auto" w:fill="auto"/>
            <w:hideMark/>
          </w:tcPr>
          <w:p w14:paraId="10B1E9BA"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2084D54E" w14:textId="77777777" w:rsidTr="00EC71D8">
        <w:trPr>
          <w:trHeight w:val="312"/>
        </w:trPr>
        <w:tc>
          <w:tcPr>
            <w:tcW w:w="8505" w:type="dxa"/>
            <w:gridSpan w:val="7"/>
            <w:tcBorders>
              <w:top w:val="nil"/>
              <w:left w:val="nil"/>
              <w:bottom w:val="nil"/>
              <w:right w:val="nil"/>
            </w:tcBorders>
            <w:shd w:val="clear" w:color="auto" w:fill="auto"/>
            <w:hideMark/>
          </w:tcPr>
          <w:p w14:paraId="4C7ADD3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22F7DAC5"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1272"/>
        <w:gridCol w:w="2279"/>
        <w:gridCol w:w="1639"/>
        <w:gridCol w:w="510"/>
        <w:gridCol w:w="487"/>
        <w:gridCol w:w="1149"/>
        <w:gridCol w:w="992"/>
      </w:tblGrid>
      <w:tr w:rsidR="00D56E2A" w:rsidRPr="00E02CA3" w14:paraId="66D677E4" w14:textId="77777777" w:rsidTr="00EC71D8">
        <w:trPr>
          <w:trHeight w:val="312"/>
        </w:trPr>
        <w:tc>
          <w:tcPr>
            <w:tcW w:w="0" w:type="auto"/>
            <w:tcBorders>
              <w:top w:val="nil"/>
              <w:left w:val="nil"/>
              <w:bottom w:val="nil"/>
              <w:right w:val="nil"/>
            </w:tcBorders>
            <w:shd w:val="clear" w:color="auto" w:fill="auto"/>
            <w:vAlign w:val="center"/>
            <w:hideMark/>
          </w:tcPr>
          <w:p w14:paraId="19906B5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Table 20</w:t>
            </w:r>
          </w:p>
        </w:tc>
        <w:tc>
          <w:tcPr>
            <w:tcW w:w="0" w:type="auto"/>
            <w:tcBorders>
              <w:top w:val="nil"/>
              <w:left w:val="nil"/>
              <w:bottom w:val="nil"/>
              <w:right w:val="nil"/>
            </w:tcBorders>
            <w:shd w:val="clear" w:color="auto" w:fill="auto"/>
            <w:vAlign w:val="center"/>
            <w:hideMark/>
          </w:tcPr>
          <w:p w14:paraId="5472D62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vAlign w:val="center"/>
            <w:hideMark/>
          </w:tcPr>
          <w:p w14:paraId="548E5F13"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74E22BA0"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23B07D28"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44BE2DE4"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4EF34CCF" w14:textId="77777777" w:rsidR="00D56E2A" w:rsidRPr="00E02CA3" w:rsidRDefault="00D56E2A" w:rsidP="00EC71D8">
            <w:pPr>
              <w:spacing w:after="0" w:line="240" w:lineRule="auto"/>
              <w:jc w:val="left"/>
              <w:rPr>
                <w:rFonts w:eastAsia="Times New Roman" w:cs="Times New Roman"/>
                <w:sz w:val="20"/>
                <w:szCs w:val="20"/>
                <w:lang w:val="en-GB"/>
              </w:rPr>
            </w:pPr>
          </w:p>
        </w:tc>
      </w:tr>
      <w:tr w:rsidR="00D56E2A" w:rsidRPr="00E02CA3" w14:paraId="0FFAE235" w14:textId="77777777" w:rsidTr="00EC71D8">
        <w:trPr>
          <w:trHeight w:val="288"/>
        </w:trPr>
        <w:tc>
          <w:tcPr>
            <w:tcW w:w="0" w:type="auto"/>
            <w:tcBorders>
              <w:top w:val="nil"/>
              <w:left w:val="nil"/>
              <w:bottom w:val="nil"/>
              <w:right w:val="nil"/>
            </w:tcBorders>
            <w:shd w:val="clear" w:color="auto" w:fill="auto"/>
            <w:vAlign w:val="center"/>
            <w:hideMark/>
          </w:tcPr>
          <w:p w14:paraId="4CC245BC"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53FA2A51"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3F364A48"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20CC725E"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5E4C3B31"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2D87A5BD" w14:textId="77777777" w:rsidR="00D56E2A" w:rsidRPr="00E02CA3" w:rsidRDefault="00D56E2A" w:rsidP="00EC71D8">
            <w:pPr>
              <w:spacing w:after="0" w:line="240" w:lineRule="auto"/>
              <w:jc w:val="left"/>
              <w:rPr>
                <w:rFonts w:eastAsia="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47EDFC75" w14:textId="77777777" w:rsidR="00D56E2A" w:rsidRPr="00E02CA3" w:rsidRDefault="00D56E2A" w:rsidP="00EC71D8">
            <w:pPr>
              <w:spacing w:after="0" w:line="240" w:lineRule="auto"/>
              <w:jc w:val="left"/>
              <w:rPr>
                <w:rFonts w:eastAsia="Times New Roman" w:cs="Times New Roman"/>
                <w:sz w:val="20"/>
                <w:szCs w:val="20"/>
                <w:lang w:val="en-GB"/>
              </w:rPr>
            </w:pPr>
          </w:p>
        </w:tc>
      </w:tr>
      <w:tr w:rsidR="00D56E2A" w:rsidRPr="00E02CA3" w14:paraId="66E9A5AE" w14:textId="77777777" w:rsidTr="00EC71D8">
        <w:trPr>
          <w:trHeight w:val="624"/>
        </w:trPr>
        <w:tc>
          <w:tcPr>
            <w:tcW w:w="0" w:type="auto"/>
            <w:gridSpan w:val="7"/>
            <w:tcBorders>
              <w:top w:val="nil"/>
              <w:left w:val="nil"/>
              <w:bottom w:val="single" w:sz="8" w:space="0" w:color="000000"/>
              <w:right w:val="nil"/>
            </w:tcBorders>
            <w:shd w:val="clear" w:color="auto" w:fill="auto"/>
            <w:vAlign w:val="center"/>
            <w:hideMark/>
          </w:tcPr>
          <w:p w14:paraId="26C4CC98" w14:textId="77777777" w:rsidR="00D56E2A" w:rsidRPr="00E02CA3" w:rsidRDefault="00D56E2A" w:rsidP="00EC71D8">
            <w:pPr>
              <w:spacing w:after="0" w:line="240" w:lineRule="auto"/>
              <w:jc w:val="left"/>
              <w:rPr>
                <w:rFonts w:eastAsia="Times New Roman" w:cs="Times New Roman"/>
                <w:i/>
                <w:iCs/>
                <w:color w:val="000000"/>
                <w:szCs w:val="24"/>
                <w:lang w:val="en-GB"/>
              </w:rPr>
            </w:pPr>
            <w:r w:rsidRPr="00E02CA3">
              <w:rPr>
                <w:rFonts w:eastAsia="Times New Roman" w:cs="Times New Roman"/>
                <w:i/>
                <w:iCs/>
                <w:color w:val="000000"/>
                <w:szCs w:val="24"/>
                <w:lang w:val="en-GB"/>
              </w:rPr>
              <w:t>Linear Regression Data for relationship building strategies predicting commitment score</w:t>
            </w:r>
          </w:p>
        </w:tc>
      </w:tr>
      <w:tr w:rsidR="00D56E2A" w:rsidRPr="00E02CA3" w14:paraId="5D277528" w14:textId="77777777" w:rsidTr="00EC71D8">
        <w:trPr>
          <w:trHeight w:val="312"/>
        </w:trPr>
        <w:tc>
          <w:tcPr>
            <w:tcW w:w="0" w:type="auto"/>
            <w:gridSpan w:val="2"/>
            <w:vMerge w:val="restart"/>
            <w:tcBorders>
              <w:top w:val="single" w:sz="8" w:space="0" w:color="000000"/>
              <w:left w:val="nil"/>
              <w:bottom w:val="single" w:sz="8" w:space="0" w:color="000000"/>
              <w:right w:val="nil"/>
            </w:tcBorders>
            <w:shd w:val="clear" w:color="auto" w:fill="auto"/>
            <w:vAlign w:val="center"/>
            <w:hideMark/>
          </w:tcPr>
          <w:p w14:paraId="2C85E27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Model</w:t>
            </w:r>
          </w:p>
        </w:tc>
        <w:tc>
          <w:tcPr>
            <w:tcW w:w="0" w:type="auto"/>
            <w:gridSpan w:val="3"/>
            <w:tcBorders>
              <w:top w:val="single" w:sz="8" w:space="0" w:color="000000"/>
              <w:left w:val="nil"/>
              <w:bottom w:val="nil"/>
              <w:right w:val="nil"/>
            </w:tcBorders>
            <w:shd w:val="clear" w:color="auto" w:fill="auto"/>
            <w:vAlign w:val="center"/>
            <w:hideMark/>
          </w:tcPr>
          <w:p w14:paraId="274E02C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nil"/>
              <w:left w:val="nil"/>
              <w:bottom w:val="nil"/>
              <w:right w:val="nil"/>
            </w:tcBorders>
            <w:shd w:val="clear" w:color="auto" w:fill="auto"/>
            <w:vAlign w:val="center"/>
            <w:hideMark/>
          </w:tcPr>
          <w:p w14:paraId="76CCE5A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nil"/>
              <w:left w:val="nil"/>
              <w:bottom w:val="single" w:sz="8" w:space="0" w:color="000000"/>
              <w:right w:val="nil"/>
            </w:tcBorders>
            <w:shd w:val="clear" w:color="auto" w:fill="auto"/>
            <w:vAlign w:val="center"/>
            <w:hideMark/>
          </w:tcPr>
          <w:p w14:paraId="2D9235D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57F3F8AF" w14:textId="77777777" w:rsidTr="00EC71D8">
        <w:trPr>
          <w:trHeight w:val="324"/>
        </w:trPr>
        <w:tc>
          <w:tcPr>
            <w:tcW w:w="0" w:type="auto"/>
            <w:gridSpan w:val="2"/>
            <w:vMerge/>
            <w:tcBorders>
              <w:top w:val="single" w:sz="8" w:space="0" w:color="000000"/>
              <w:left w:val="nil"/>
              <w:bottom w:val="single" w:sz="8" w:space="0" w:color="000000"/>
              <w:right w:val="nil"/>
            </w:tcBorders>
            <w:vAlign w:val="center"/>
            <w:hideMark/>
          </w:tcPr>
          <w:p w14:paraId="4DC65E6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8" w:space="0" w:color="000000"/>
              <w:right w:val="nil"/>
            </w:tcBorders>
            <w:shd w:val="clear" w:color="auto" w:fill="auto"/>
            <w:vAlign w:val="center"/>
            <w:hideMark/>
          </w:tcPr>
          <w:p w14:paraId="4E1FFA8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gridSpan w:val="2"/>
            <w:tcBorders>
              <w:top w:val="nil"/>
              <w:left w:val="nil"/>
              <w:bottom w:val="single" w:sz="8" w:space="0" w:color="000000"/>
              <w:right w:val="nil"/>
            </w:tcBorders>
            <w:shd w:val="clear" w:color="auto" w:fill="auto"/>
            <w:vAlign w:val="center"/>
            <w:hideMark/>
          </w:tcPr>
          <w:p w14:paraId="3BDA922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8" w:space="0" w:color="000000"/>
              <w:right w:val="nil"/>
            </w:tcBorders>
            <w:shd w:val="clear" w:color="auto" w:fill="auto"/>
            <w:vAlign w:val="center"/>
            <w:hideMark/>
          </w:tcPr>
          <w:p w14:paraId="4B25300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nil"/>
              <w:left w:val="nil"/>
              <w:bottom w:val="single" w:sz="8" w:space="0" w:color="000000"/>
              <w:right w:val="nil"/>
            </w:tcBorders>
            <w:vAlign w:val="center"/>
            <w:hideMark/>
          </w:tcPr>
          <w:p w14:paraId="6CB0DBFA"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254B59F2" w14:textId="77777777" w:rsidTr="00EC71D8">
        <w:trPr>
          <w:trHeight w:val="624"/>
        </w:trPr>
        <w:tc>
          <w:tcPr>
            <w:tcW w:w="0" w:type="auto"/>
            <w:vMerge w:val="restart"/>
            <w:tcBorders>
              <w:top w:val="nil"/>
              <w:left w:val="nil"/>
              <w:bottom w:val="single" w:sz="8" w:space="0" w:color="000000"/>
              <w:right w:val="nil"/>
            </w:tcBorders>
            <w:shd w:val="clear" w:color="auto" w:fill="auto"/>
            <w:noWrap/>
            <w:vAlign w:val="center"/>
            <w:hideMark/>
          </w:tcPr>
          <w:p w14:paraId="45983CF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1</w:t>
            </w:r>
          </w:p>
        </w:tc>
        <w:tc>
          <w:tcPr>
            <w:tcW w:w="0" w:type="auto"/>
            <w:tcBorders>
              <w:top w:val="nil"/>
              <w:left w:val="nil"/>
              <w:bottom w:val="nil"/>
              <w:right w:val="nil"/>
            </w:tcBorders>
            <w:shd w:val="clear" w:color="auto" w:fill="auto"/>
            <w:vAlign w:val="center"/>
            <w:hideMark/>
          </w:tcPr>
          <w:p w14:paraId="7C66F4E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vAlign w:val="center"/>
            <w:hideMark/>
          </w:tcPr>
          <w:p w14:paraId="14CEAF8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37.267</w:t>
            </w:r>
          </w:p>
        </w:tc>
        <w:tc>
          <w:tcPr>
            <w:tcW w:w="0" w:type="auto"/>
            <w:gridSpan w:val="2"/>
            <w:tcBorders>
              <w:top w:val="single" w:sz="8" w:space="0" w:color="000000"/>
              <w:left w:val="nil"/>
              <w:bottom w:val="nil"/>
              <w:right w:val="nil"/>
            </w:tcBorders>
            <w:shd w:val="clear" w:color="auto" w:fill="auto"/>
            <w:noWrap/>
            <w:vAlign w:val="center"/>
            <w:hideMark/>
          </w:tcPr>
          <w:p w14:paraId="5830343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2.347</w:t>
            </w:r>
          </w:p>
        </w:tc>
        <w:tc>
          <w:tcPr>
            <w:tcW w:w="0" w:type="auto"/>
            <w:tcBorders>
              <w:top w:val="nil"/>
              <w:left w:val="nil"/>
              <w:bottom w:val="nil"/>
              <w:right w:val="nil"/>
            </w:tcBorders>
            <w:shd w:val="clear" w:color="auto" w:fill="auto"/>
            <w:noWrap/>
            <w:vAlign w:val="center"/>
            <w:hideMark/>
          </w:tcPr>
          <w:p w14:paraId="4C4F227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15.877</w:t>
            </w:r>
          </w:p>
        </w:tc>
        <w:tc>
          <w:tcPr>
            <w:tcW w:w="0" w:type="auto"/>
            <w:tcBorders>
              <w:top w:val="nil"/>
              <w:left w:val="nil"/>
              <w:bottom w:val="nil"/>
              <w:right w:val="nil"/>
            </w:tcBorders>
            <w:shd w:val="clear" w:color="auto" w:fill="auto"/>
            <w:noWrap/>
            <w:vAlign w:val="center"/>
            <w:hideMark/>
          </w:tcPr>
          <w:p w14:paraId="12E9902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w:t>
            </w:r>
          </w:p>
        </w:tc>
      </w:tr>
      <w:tr w:rsidR="00D56E2A" w:rsidRPr="00E02CA3" w14:paraId="0672DB0E" w14:textId="77777777" w:rsidTr="00EC71D8">
        <w:trPr>
          <w:trHeight w:val="636"/>
        </w:trPr>
        <w:tc>
          <w:tcPr>
            <w:tcW w:w="0" w:type="auto"/>
            <w:vMerge/>
            <w:tcBorders>
              <w:top w:val="nil"/>
              <w:left w:val="nil"/>
              <w:bottom w:val="single" w:sz="8" w:space="0" w:color="000000"/>
              <w:right w:val="nil"/>
            </w:tcBorders>
            <w:vAlign w:val="center"/>
            <w:hideMark/>
          </w:tcPr>
          <w:p w14:paraId="56C65A7A"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8" w:space="0" w:color="000000"/>
              <w:right w:val="nil"/>
            </w:tcBorders>
            <w:shd w:val="clear" w:color="auto" w:fill="auto"/>
            <w:vAlign w:val="center"/>
            <w:hideMark/>
          </w:tcPr>
          <w:p w14:paraId="1289D1B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8" w:space="0" w:color="000000"/>
              <w:right w:val="nil"/>
            </w:tcBorders>
            <w:shd w:val="clear" w:color="auto" w:fill="auto"/>
            <w:noWrap/>
            <w:vAlign w:val="center"/>
            <w:hideMark/>
          </w:tcPr>
          <w:p w14:paraId="4C3E1ED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w:t>
            </w:r>
          </w:p>
        </w:tc>
        <w:tc>
          <w:tcPr>
            <w:tcW w:w="0" w:type="auto"/>
            <w:gridSpan w:val="2"/>
            <w:tcBorders>
              <w:top w:val="nil"/>
              <w:left w:val="nil"/>
              <w:bottom w:val="single" w:sz="8" w:space="0" w:color="000000"/>
              <w:right w:val="nil"/>
            </w:tcBorders>
            <w:shd w:val="clear" w:color="auto" w:fill="auto"/>
            <w:noWrap/>
            <w:vAlign w:val="center"/>
            <w:hideMark/>
          </w:tcPr>
          <w:p w14:paraId="0631BFA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3.319</w:t>
            </w:r>
          </w:p>
        </w:tc>
        <w:tc>
          <w:tcPr>
            <w:tcW w:w="0" w:type="auto"/>
            <w:tcBorders>
              <w:top w:val="nil"/>
              <w:left w:val="nil"/>
              <w:bottom w:val="single" w:sz="8" w:space="0" w:color="000000"/>
              <w:right w:val="nil"/>
            </w:tcBorders>
            <w:shd w:val="clear" w:color="auto" w:fill="auto"/>
            <w:noWrap/>
            <w:vAlign w:val="center"/>
            <w:hideMark/>
          </w:tcPr>
          <w:p w14:paraId="3D9311B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2.109</w:t>
            </w:r>
          </w:p>
        </w:tc>
        <w:tc>
          <w:tcPr>
            <w:tcW w:w="0" w:type="auto"/>
            <w:tcBorders>
              <w:top w:val="nil"/>
              <w:left w:val="nil"/>
              <w:bottom w:val="single" w:sz="8" w:space="0" w:color="000000"/>
              <w:right w:val="nil"/>
            </w:tcBorders>
            <w:shd w:val="clear" w:color="auto" w:fill="auto"/>
            <w:noWrap/>
            <w:vAlign w:val="center"/>
            <w:hideMark/>
          </w:tcPr>
          <w:p w14:paraId="4E1B3FF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0.044</w:t>
            </w:r>
          </w:p>
        </w:tc>
      </w:tr>
      <w:tr w:rsidR="00D56E2A" w:rsidRPr="00E02CA3" w14:paraId="6031F14E" w14:textId="77777777" w:rsidTr="00EC71D8">
        <w:trPr>
          <w:trHeight w:val="336"/>
        </w:trPr>
        <w:tc>
          <w:tcPr>
            <w:tcW w:w="0" w:type="auto"/>
            <w:gridSpan w:val="7"/>
            <w:tcBorders>
              <w:top w:val="single" w:sz="8" w:space="0" w:color="000000"/>
              <w:left w:val="nil"/>
              <w:bottom w:val="nil"/>
              <w:right w:val="nil"/>
            </w:tcBorders>
            <w:shd w:val="clear" w:color="auto" w:fill="auto"/>
            <w:hideMark/>
          </w:tcPr>
          <w:p w14:paraId="7F4A4B26" w14:textId="77777777" w:rsidR="00D56E2A" w:rsidRPr="00E02CA3" w:rsidRDefault="00D56E2A" w:rsidP="00EC71D8">
            <w:pPr>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color w:val="000000"/>
                <w:szCs w:val="24"/>
                <w:vertAlign w:val="superscript"/>
                <w:lang w:val="en-GB"/>
              </w:rPr>
              <w:t>2</w:t>
            </w:r>
            <w:r w:rsidRPr="00E02CA3">
              <w:rPr>
                <w:rFonts w:eastAsia="Times New Roman" w:cs="Times New Roman"/>
                <w:color w:val="000000"/>
                <w:szCs w:val="24"/>
                <w:lang w:val="en-GB"/>
              </w:rPr>
              <w:t>= .137. (p &lt; 0.05).</w:t>
            </w:r>
          </w:p>
        </w:tc>
      </w:tr>
    </w:tbl>
    <w:p w14:paraId="77032AF4"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relationship building strategies was a significant predictor of the subjects’ commitment score. The results of the regression analysis showed that relationship building strategies explained 13.7% of the variance (</w:t>
      </w:r>
      <w:r w:rsidR="00124252" w:rsidRPr="00E02CA3">
        <w:rPr>
          <w:rFonts w:eastAsia="Times New Roman" w:cs="Times New Roman"/>
          <w:i/>
          <w:color w:val="000000"/>
          <w:szCs w:val="24"/>
          <w:lang w:val="en-GB"/>
        </w:rPr>
        <w:t>R</w:t>
      </w:r>
      <w:r w:rsidR="00124252" w:rsidRPr="00E02CA3">
        <w:rPr>
          <w:rFonts w:eastAsia="Times New Roman" w:cs="Times New Roman"/>
          <w:color w:val="000000"/>
          <w:szCs w:val="24"/>
          <w:vertAlign w:val="superscript"/>
          <w:lang w:val="en-GB"/>
        </w:rPr>
        <w:t>2</w:t>
      </w:r>
      <w:r w:rsidR="0083275F">
        <w:rPr>
          <w:lang w:val="en-GB"/>
        </w:rPr>
        <w:t>=0.137,</w:t>
      </w:r>
      <w:r w:rsidRPr="00E02CA3">
        <w:rPr>
          <w:i/>
          <w:lang w:val="en-GB"/>
        </w:rPr>
        <w:t>F</w:t>
      </w:r>
      <w:r w:rsidR="0083275F">
        <w:rPr>
          <w:lang w:val="en-GB"/>
        </w:rPr>
        <w:t>(1,28)=</w:t>
      </w:r>
      <w:r w:rsidRPr="00E02CA3">
        <w:rPr>
          <w:lang w:val="en-GB"/>
        </w:rPr>
        <w:t xml:space="preserve">4.447, </w:t>
      </w:r>
      <w:r w:rsidRPr="00E02CA3">
        <w:rPr>
          <w:i/>
          <w:lang w:val="en-GB"/>
        </w:rPr>
        <w:t>p</w:t>
      </w:r>
      <w:r w:rsidR="0083275F">
        <w:rPr>
          <w:lang w:val="en-GB"/>
        </w:rPr>
        <w:t>&lt;</w:t>
      </w:r>
      <w:r w:rsidRPr="00E02CA3">
        <w:rPr>
          <w:lang w:val="en-GB"/>
        </w:rPr>
        <w:t>0.05). It was found that relationship building strategies significantly predicted the subjects’ commitment score (</w:t>
      </w:r>
      <w:r w:rsidRPr="00E02CA3">
        <w:rPr>
          <w:i/>
          <w:lang w:val="en-GB"/>
        </w:rPr>
        <w:t>β</w:t>
      </w:r>
      <w:r w:rsidR="0083275F">
        <w:rPr>
          <w:lang w:val="en-GB"/>
        </w:rPr>
        <w:t>=</w:t>
      </w:r>
      <w:r w:rsidRPr="00E02CA3">
        <w:rPr>
          <w:lang w:val="en-GB"/>
        </w:rPr>
        <w:t xml:space="preserve">7.000, </w:t>
      </w:r>
      <w:r w:rsidRPr="00E02CA3">
        <w:rPr>
          <w:i/>
          <w:lang w:val="en-GB"/>
        </w:rPr>
        <w:t>p</w:t>
      </w:r>
      <w:r w:rsidR="0083275F">
        <w:rPr>
          <w:lang w:val="en-GB"/>
        </w:rPr>
        <w:t>&lt;</w:t>
      </w:r>
      <w:r w:rsidRPr="00E02CA3">
        <w:rPr>
          <w:lang w:val="en-GB"/>
        </w:rPr>
        <w:t xml:space="preserve">0.05). This finding supports hypothesis H3 that relationship building strategies </w:t>
      </w:r>
      <w:r w:rsidRPr="00E02CA3">
        <w:rPr>
          <w:lang w:val="en-GB"/>
        </w:rPr>
        <w:lastRenderedPageBreak/>
        <w:t>have a positive effect on voters’ perception of commitment in their relationship with the political party.</w:t>
      </w:r>
    </w:p>
    <w:p w14:paraId="4F93C8E0" w14:textId="77777777" w:rsidR="00D56E2A" w:rsidRPr="00E02CA3" w:rsidRDefault="00D56E2A" w:rsidP="00D56E2A">
      <w:pPr>
        <w:rPr>
          <w:b/>
          <w:lang w:val="en-GB"/>
        </w:rPr>
      </w:pPr>
      <w:r w:rsidRPr="00E02CA3">
        <w:rPr>
          <w:b/>
          <w:lang w:val="en-GB"/>
        </w:rPr>
        <w:t xml:space="preserve">H4: Adopting relationship building strategies on a political party’s Facebook </w:t>
      </w:r>
      <w:r>
        <w:rPr>
          <w:b/>
          <w:lang w:val="en-GB"/>
        </w:rPr>
        <w:t xml:space="preserve">page </w:t>
      </w:r>
      <w:r w:rsidRPr="00E02CA3">
        <w:rPr>
          <w:b/>
          <w:lang w:val="en-GB"/>
        </w:rPr>
        <w:t xml:space="preserve">has a positive effect on voters’ perception of </w:t>
      </w:r>
      <w:r w:rsidRPr="00E02CA3">
        <w:rPr>
          <w:b/>
          <w:i/>
          <w:lang w:val="en-GB"/>
        </w:rPr>
        <w:t>satisfaction</w:t>
      </w:r>
      <w:r w:rsidRPr="00E02CA3">
        <w:rPr>
          <w:b/>
          <w:lang w:val="en-GB"/>
        </w:rPr>
        <w:t xml:space="preserve"> in their relationship with the political party</w:t>
      </w:r>
    </w:p>
    <w:tbl>
      <w:tblPr>
        <w:tblW w:w="0" w:type="auto"/>
        <w:tblInd w:w="108" w:type="dxa"/>
        <w:tblLook w:val="04A0" w:firstRow="1" w:lastRow="0" w:firstColumn="1" w:lastColumn="0" w:noHBand="0" w:noVBand="1"/>
      </w:tblPr>
      <w:tblGrid>
        <w:gridCol w:w="278"/>
        <w:gridCol w:w="1604"/>
        <w:gridCol w:w="2172"/>
        <w:gridCol w:w="570"/>
        <w:gridCol w:w="1862"/>
        <w:gridCol w:w="945"/>
        <w:gridCol w:w="885"/>
      </w:tblGrid>
      <w:tr w:rsidR="00D56E2A" w:rsidRPr="00E02CA3" w14:paraId="2DE6D51D" w14:textId="77777777" w:rsidTr="00EC71D8">
        <w:trPr>
          <w:trHeight w:val="312"/>
        </w:trPr>
        <w:tc>
          <w:tcPr>
            <w:tcW w:w="0" w:type="auto"/>
            <w:gridSpan w:val="7"/>
            <w:tcBorders>
              <w:top w:val="nil"/>
              <w:left w:val="nil"/>
              <w:bottom w:val="nil"/>
              <w:right w:val="nil"/>
            </w:tcBorders>
            <w:shd w:val="clear" w:color="auto" w:fill="auto"/>
            <w:vAlign w:val="center"/>
            <w:hideMark/>
          </w:tcPr>
          <w:p w14:paraId="738E2B7D"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21:</w:t>
            </w:r>
          </w:p>
          <w:p w14:paraId="30274CC1" w14:textId="77777777" w:rsidR="00D56E2A" w:rsidRPr="00E02CA3" w:rsidRDefault="00D56E2A" w:rsidP="00EC71D8">
            <w:pPr>
              <w:spacing w:after="0" w:line="240" w:lineRule="auto"/>
              <w:jc w:val="left"/>
              <w:rPr>
                <w:rFonts w:eastAsia="Times New Roman" w:cs="Times New Roman"/>
                <w:bCs/>
                <w:color w:val="000000"/>
                <w:szCs w:val="24"/>
                <w:lang w:val="en-GB"/>
              </w:rPr>
            </w:pPr>
          </w:p>
          <w:p w14:paraId="6EB842C8"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satisfaction score</w:t>
            </w:r>
          </w:p>
        </w:tc>
      </w:tr>
      <w:tr w:rsidR="00D56E2A" w:rsidRPr="00E02CA3" w14:paraId="1BAE534B"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0B8A871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single" w:sz="4" w:space="0" w:color="000000"/>
              <w:left w:val="nil"/>
              <w:bottom w:val="single" w:sz="4" w:space="0" w:color="000000"/>
              <w:right w:val="nil"/>
            </w:tcBorders>
            <w:shd w:val="clear" w:color="auto" w:fill="auto"/>
            <w:vAlign w:val="bottom"/>
            <w:hideMark/>
          </w:tcPr>
          <w:p w14:paraId="5C6D30C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63F44D2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2E41BB3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2AB8478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7A9E083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53A37F33"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09BE1CF8"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5D6A1CD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4AE0B67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177.633</w:t>
            </w:r>
          </w:p>
        </w:tc>
        <w:tc>
          <w:tcPr>
            <w:tcW w:w="0" w:type="auto"/>
            <w:tcBorders>
              <w:top w:val="nil"/>
              <w:left w:val="nil"/>
              <w:bottom w:val="nil"/>
              <w:right w:val="nil"/>
            </w:tcBorders>
            <w:shd w:val="clear" w:color="auto" w:fill="auto"/>
            <w:noWrap/>
            <w:hideMark/>
          </w:tcPr>
          <w:p w14:paraId="29C5286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0BABFF9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177.633</w:t>
            </w:r>
          </w:p>
        </w:tc>
        <w:tc>
          <w:tcPr>
            <w:tcW w:w="0" w:type="auto"/>
            <w:tcBorders>
              <w:top w:val="nil"/>
              <w:left w:val="nil"/>
              <w:bottom w:val="nil"/>
              <w:right w:val="nil"/>
            </w:tcBorders>
            <w:shd w:val="clear" w:color="auto" w:fill="auto"/>
            <w:noWrap/>
            <w:hideMark/>
          </w:tcPr>
          <w:p w14:paraId="607812B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3.067</w:t>
            </w:r>
          </w:p>
        </w:tc>
        <w:tc>
          <w:tcPr>
            <w:tcW w:w="0" w:type="auto"/>
            <w:tcBorders>
              <w:top w:val="nil"/>
              <w:left w:val="nil"/>
              <w:bottom w:val="nil"/>
              <w:right w:val="nil"/>
            </w:tcBorders>
            <w:shd w:val="clear" w:color="auto" w:fill="auto"/>
            <w:noWrap/>
            <w:hideMark/>
          </w:tcPr>
          <w:p w14:paraId="7973341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.091</w:t>
            </w:r>
            <w:r w:rsidRPr="00E02CA3">
              <w:rPr>
                <w:rFonts w:eastAsia="Times New Roman" w:cs="Times New Roman"/>
                <w:bCs/>
                <w:color w:val="000000"/>
                <w:szCs w:val="24"/>
                <w:vertAlign w:val="superscript"/>
                <w:lang w:val="en-GB"/>
              </w:rPr>
              <w:t>a</w:t>
            </w:r>
          </w:p>
        </w:tc>
      </w:tr>
      <w:tr w:rsidR="00D56E2A" w:rsidRPr="00E02CA3" w14:paraId="43A7FFCF" w14:textId="77777777" w:rsidTr="00EC71D8">
        <w:trPr>
          <w:trHeight w:val="312"/>
        </w:trPr>
        <w:tc>
          <w:tcPr>
            <w:tcW w:w="0" w:type="auto"/>
            <w:vMerge/>
            <w:tcBorders>
              <w:top w:val="nil"/>
              <w:left w:val="nil"/>
              <w:bottom w:val="single" w:sz="4" w:space="0" w:color="000000"/>
              <w:right w:val="nil"/>
            </w:tcBorders>
            <w:vAlign w:val="center"/>
            <w:hideMark/>
          </w:tcPr>
          <w:p w14:paraId="42539DC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1CD86B0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358ECAE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1621.867</w:t>
            </w:r>
          </w:p>
        </w:tc>
        <w:tc>
          <w:tcPr>
            <w:tcW w:w="0" w:type="auto"/>
            <w:tcBorders>
              <w:top w:val="nil"/>
              <w:left w:val="nil"/>
              <w:bottom w:val="nil"/>
              <w:right w:val="nil"/>
            </w:tcBorders>
            <w:shd w:val="clear" w:color="auto" w:fill="auto"/>
            <w:noWrap/>
            <w:hideMark/>
          </w:tcPr>
          <w:p w14:paraId="420BC8B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591F7CB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57.924</w:t>
            </w:r>
          </w:p>
        </w:tc>
        <w:tc>
          <w:tcPr>
            <w:tcW w:w="0" w:type="auto"/>
            <w:tcBorders>
              <w:top w:val="nil"/>
              <w:left w:val="nil"/>
              <w:bottom w:val="nil"/>
              <w:right w:val="nil"/>
            </w:tcBorders>
            <w:shd w:val="clear" w:color="auto" w:fill="auto"/>
            <w:hideMark/>
          </w:tcPr>
          <w:p w14:paraId="2800D585"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430C2303"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31D46DF7" w14:textId="77777777" w:rsidTr="00EC71D8">
        <w:trPr>
          <w:trHeight w:val="312"/>
        </w:trPr>
        <w:tc>
          <w:tcPr>
            <w:tcW w:w="0" w:type="auto"/>
            <w:vMerge/>
            <w:tcBorders>
              <w:top w:val="nil"/>
              <w:left w:val="nil"/>
              <w:bottom w:val="single" w:sz="4" w:space="0" w:color="000000"/>
              <w:right w:val="nil"/>
            </w:tcBorders>
            <w:vAlign w:val="center"/>
            <w:hideMark/>
          </w:tcPr>
          <w:p w14:paraId="1F0D7A3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631798C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B4C041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1799.500</w:t>
            </w:r>
          </w:p>
        </w:tc>
        <w:tc>
          <w:tcPr>
            <w:tcW w:w="0" w:type="auto"/>
            <w:tcBorders>
              <w:top w:val="nil"/>
              <w:left w:val="nil"/>
              <w:bottom w:val="single" w:sz="4" w:space="0" w:color="000000"/>
              <w:right w:val="nil"/>
            </w:tcBorders>
            <w:shd w:val="clear" w:color="auto" w:fill="auto"/>
            <w:noWrap/>
            <w:hideMark/>
          </w:tcPr>
          <w:p w14:paraId="4E4600B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6E96007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0B9D81FF"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3490CB4F"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2A285286" w14:textId="77777777" w:rsidTr="00EC71D8">
        <w:trPr>
          <w:trHeight w:val="312"/>
        </w:trPr>
        <w:tc>
          <w:tcPr>
            <w:tcW w:w="0" w:type="auto"/>
            <w:gridSpan w:val="7"/>
            <w:tcBorders>
              <w:top w:val="nil"/>
              <w:left w:val="nil"/>
              <w:bottom w:val="nil"/>
              <w:right w:val="nil"/>
            </w:tcBorders>
            <w:shd w:val="clear" w:color="auto" w:fill="auto"/>
            <w:hideMark/>
          </w:tcPr>
          <w:p w14:paraId="3D8B758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67F2A509"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98"/>
        <w:gridCol w:w="2512"/>
        <w:gridCol w:w="1274"/>
        <w:gridCol w:w="1636"/>
        <w:gridCol w:w="1267"/>
        <w:gridCol w:w="920"/>
        <w:gridCol w:w="321"/>
      </w:tblGrid>
      <w:tr w:rsidR="00D56E2A" w:rsidRPr="00E02CA3" w14:paraId="357FBA58" w14:textId="77777777" w:rsidTr="00EC71D8">
        <w:trPr>
          <w:trHeight w:val="312"/>
        </w:trPr>
        <w:tc>
          <w:tcPr>
            <w:tcW w:w="0" w:type="auto"/>
            <w:gridSpan w:val="7"/>
            <w:tcBorders>
              <w:top w:val="nil"/>
              <w:left w:val="nil"/>
              <w:bottom w:val="nil"/>
              <w:right w:val="nil"/>
            </w:tcBorders>
            <w:shd w:val="clear" w:color="auto" w:fill="auto"/>
            <w:vAlign w:val="center"/>
            <w:hideMark/>
          </w:tcPr>
          <w:p w14:paraId="62B2399C" w14:textId="77777777" w:rsidR="00D56E2A" w:rsidRPr="00E02CA3" w:rsidRDefault="00D56E2A" w:rsidP="00EC71D8">
            <w:pPr>
              <w:spacing w:after="0" w:line="240" w:lineRule="auto"/>
              <w:rPr>
                <w:rFonts w:eastAsia="Times New Roman" w:cs="Times New Roman"/>
                <w:iCs/>
                <w:color w:val="000000"/>
                <w:szCs w:val="24"/>
                <w:lang w:val="en-GB"/>
              </w:rPr>
            </w:pPr>
            <w:r w:rsidRPr="00E02CA3">
              <w:rPr>
                <w:rFonts w:eastAsia="Times New Roman" w:cs="Times New Roman"/>
                <w:iCs/>
                <w:color w:val="000000"/>
                <w:szCs w:val="24"/>
                <w:lang w:val="en-GB"/>
              </w:rPr>
              <w:t>Table 22</w:t>
            </w:r>
          </w:p>
          <w:p w14:paraId="6A5912BA" w14:textId="77777777" w:rsidR="00D56E2A" w:rsidRPr="00E02CA3" w:rsidRDefault="00D56E2A" w:rsidP="00EC71D8">
            <w:pPr>
              <w:spacing w:after="0" w:line="240" w:lineRule="auto"/>
              <w:rPr>
                <w:rFonts w:eastAsia="Times New Roman" w:cs="Times New Roman"/>
                <w:i/>
                <w:iCs/>
                <w:color w:val="000000"/>
                <w:szCs w:val="24"/>
                <w:lang w:val="en-GB"/>
              </w:rPr>
            </w:pPr>
          </w:p>
          <w:p w14:paraId="7630497A"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Linear Regression Data for relationship building strategies predicting satisfaction score</w:t>
            </w:r>
          </w:p>
        </w:tc>
      </w:tr>
      <w:tr w:rsidR="00D56E2A" w:rsidRPr="00E02CA3" w14:paraId="335E80B5"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001C808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607BD4F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09A5253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1F91033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1935788D"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055FFFC4"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4B7C5E2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7D357D3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0811D93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2FC7B16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1AEEB29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5246E8DB"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71170436"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EE3AC6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0F5935E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6C765E0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40.067</w:t>
            </w:r>
          </w:p>
        </w:tc>
        <w:tc>
          <w:tcPr>
            <w:tcW w:w="0" w:type="auto"/>
            <w:tcBorders>
              <w:top w:val="nil"/>
              <w:left w:val="nil"/>
              <w:bottom w:val="nil"/>
              <w:right w:val="nil"/>
            </w:tcBorders>
            <w:shd w:val="clear" w:color="auto" w:fill="auto"/>
            <w:noWrap/>
            <w:hideMark/>
          </w:tcPr>
          <w:p w14:paraId="1402DED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1.965</w:t>
            </w:r>
          </w:p>
        </w:tc>
        <w:tc>
          <w:tcPr>
            <w:tcW w:w="0" w:type="auto"/>
            <w:tcBorders>
              <w:top w:val="nil"/>
              <w:left w:val="nil"/>
              <w:bottom w:val="nil"/>
              <w:right w:val="nil"/>
            </w:tcBorders>
            <w:shd w:val="clear" w:color="auto" w:fill="auto"/>
            <w:noWrap/>
            <w:hideMark/>
          </w:tcPr>
          <w:p w14:paraId="4D2C51F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20.389</w:t>
            </w:r>
          </w:p>
        </w:tc>
        <w:tc>
          <w:tcPr>
            <w:tcW w:w="0" w:type="auto"/>
            <w:tcBorders>
              <w:top w:val="nil"/>
              <w:left w:val="nil"/>
              <w:bottom w:val="nil"/>
              <w:right w:val="nil"/>
            </w:tcBorders>
            <w:shd w:val="clear" w:color="auto" w:fill="auto"/>
            <w:noWrap/>
            <w:hideMark/>
          </w:tcPr>
          <w:p w14:paraId="385286B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vAlign w:val="bottom"/>
            <w:hideMark/>
          </w:tcPr>
          <w:p w14:paraId="51061316"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4AC413C9" w14:textId="77777777" w:rsidTr="00EC71D8">
        <w:trPr>
          <w:trHeight w:val="624"/>
        </w:trPr>
        <w:tc>
          <w:tcPr>
            <w:tcW w:w="0" w:type="auto"/>
            <w:vMerge/>
            <w:tcBorders>
              <w:top w:val="nil"/>
              <w:left w:val="nil"/>
              <w:bottom w:val="single" w:sz="4" w:space="0" w:color="000000"/>
              <w:right w:val="nil"/>
            </w:tcBorders>
            <w:vAlign w:val="center"/>
            <w:hideMark/>
          </w:tcPr>
          <w:p w14:paraId="1B0987E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57B04FC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21F0BC5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4.867</w:t>
            </w:r>
          </w:p>
        </w:tc>
        <w:tc>
          <w:tcPr>
            <w:tcW w:w="0" w:type="auto"/>
            <w:tcBorders>
              <w:top w:val="nil"/>
              <w:left w:val="nil"/>
              <w:bottom w:val="single" w:sz="4" w:space="0" w:color="000000"/>
              <w:right w:val="nil"/>
            </w:tcBorders>
            <w:shd w:val="clear" w:color="auto" w:fill="auto"/>
            <w:noWrap/>
            <w:hideMark/>
          </w:tcPr>
          <w:p w14:paraId="2B75260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2.779</w:t>
            </w:r>
          </w:p>
        </w:tc>
        <w:tc>
          <w:tcPr>
            <w:tcW w:w="0" w:type="auto"/>
            <w:tcBorders>
              <w:top w:val="nil"/>
              <w:left w:val="nil"/>
              <w:bottom w:val="single" w:sz="4" w:space="0" w:color="000000"/>
              <w:right w:val="nil"/>
            </w:tcBorders>
            <w:shd w:val="clear" w:color="auto" w:fill="auto"/>
            <w:noWrap/>
            <w:hideMark/>
          </w:tcPr>
          <w:p w14:paraId="4841842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1.751</w:t>
            </w:r>
          </w:p>
        </w:tc>
        <w:tc>
          <w:tcPr>
            <w:tcW w:w="0" w:type="auto"/>
            <w:tcBorders>
              <w:top w:val="nil"/>
              <w:left w:val="nil"/>
              <w:bottom w:val="single" w:sz="4" w:space="0" w:color="000000"/>
              <w:right w:val="nil"/>
            </w:tcBorders>
            <w:shd w:val="clear" w:color="auto" w:fill="auto"/>
            <w:noWrap/>
            <w:hideMark/>
          </w:tcPr>
          <w:p w14:paraId="1477DE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.091</w:t>
            </w:r>
          </w:p>
        </w:tc>
        <w:tc>
          <w:tcPr>
            <w:tcW w:w="0" w:type="auto"/>
            <w:tcBorders>
              <w:top w:val="nil"/>
              <w:left w:val="nil"/>
              <w:bottom w:val="nil"/>
              <w:right w:val="nil"/>
            </w:tcBorders>
            <w:shd w:val="clear" w:color="auto" w:fill="auto"/>
            <w:noWrap/>
            <w:vAlign w:val="bottom"/>
            <w:hideMark/>
          </w:tcPr>
          <w:p w14:paraId="55A58AA1"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7E09A74A" w14:textId="77777777" w:rsidTr="00EC71D8">
        <w:trPr>
          <w:trHeight w:val="312"/>
        </w:trPr>
        <w:tc>
          <w:tcPr>
            <w:tcW w:w="0" w:type="auto"/>
            <w:gridSpan w:val="7"/>
            <w:tcBorders>
              <w:top w:val="nil"/>
              <w:left w:val="nil"/>
              <w:bottom w:val="nil"/>
              <w:right w:val="nil"/>
            </w:tcBorders>
            <w:shd w:val="clear" w:color="auto" w:fill="auto"/>
            <w:hideMark/>
          </w:tcPr>
          <w:p w14:paraId="5F37E2E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 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.099. (p &gt; 0.05).</w:t>
            </w:r>
          </w:p>
        </w:tc>
      </w:tr>
    </w:tbl>
    <w:p w14:paraId="5363B220" w14:textId="77777777" w:rsidR="00D56E2A" w:rsidRPr="00E02CA3" w:rsidRDefault="00D56E2A" w:rsidP="00D56E2A">
      <w:pPr>
        <w:rPr>
          <w:lang w:val="en-GB"/>
        </w:rPr>
      </w:pPr>
    </w:p>
    <w:p w14:paraId="32B5535D"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relationship building strategies was a significant predictor of the subjects’ satisfaction score. The results of the regression analysis found that relationship building strategies was not a significant predictor </w:t>
      </w:r>
      <w:r>
        <w:rPr>
          <w:lang w:val="en-GB"/>
        </w:rPr>
        <w:t xml:space="preserve">of </w:t>
      </w:r>
      <w:r w:rsidRPr="00E02CA3">
        <w:rPr>
          <w:lang w:val="en-GB"/>
        </w:rPr>
        <w:t>the subjects’ satisfaction score (</w:t>
      </w:r>
      <w:r w:rsidRPr="00E02CA3">
        <w:rPr>
          <w:i/>
          <w:lang w:val="en-GB"/>
        </w:rPr>
        <w:t>R</w:t>
      </w:r>
      <w:r w:rsidR="0083275F">
        <w:rPr>
          <w:i/>
          <w:vertAlign w:val="superscript"/>
          <w:lang w:val="en-GB"/>
        </w:rPr>
        <w:t>2</w:t>
      </w:r>
      <w:r w:rsidR="0083275F">
        <w:rPr>
          <w:lang w:val="en-GB"/>
        </w:rPr>
        <w:t>=0.099,</w:t>
      </w:r>
      <w:r w:rsidRPr="00E02CA3">
        <w:rPr>
          <w:i/>
          <w:lang w:val="en-GB"/>
        </w:rPr>
        <w:t>F</w:t>
      </w:r>
      <w:r w:rsidR="0083275F">
        <w:rPr>
          <w:lang w:val="en-GB"/>
        </w:rPr>
        <w:t>(1,28)=</w:t>
      </w:r>
      <w:r w:rsidRPr="00E02CA3">
        <w:rPr>
          <w:lang w:val="en-GB"/>
        </w:rPr>
        <w:t xml:space="preserve">3.067, </w:t>
      </w:r>
      <w:r w:rsidRPr="00E02CA3">
        <w:rPr>
          <w:i/>
          <w:lang w:val="en-GB"/>
        </w:rPr>
        <w:t>p</w:t>
      </w:r>
      <w:r w:rsidR="0083275F">
        <w:rPr>
          <w:lang w:val="en-GB"/>
        </w:rPr>
        <w:t>&gt;</w:t>
      </w:r>
      <w:r w:rsidRPr="00E02CA3">
        <w:rPr>
          <w:lang w:val="en-GB"/>
        </w:rPr>
        <w:t xml:space="preserve">0.05). This </w:t>
      </w:r>
      <w:r w:rsidRPr="00E02CA3">
        <w:rPr>
          <w:lang w:val="en-GB"/>
        </w:rPr>
        <w:lastRenderedPageBreak/>
        <w:t>finding fails to support hypothesis H4 that relationship building strategies have a positive effect on voters’ perception of satisfaction in their relationship with the political party.</w:t>
      </w:r>
    </w:p>
    <w:p w14:paraId="714BD32D" w14:textId="77777777" w:rsidR="00D56E2A" w:rsidRPr="00E02CA3" w:rsidRDefault="00D56E2A" w:rsidP="00D56E2A">
      <w:pPr>
        <w:rPr>
          <w:b/>
          <w:lang w:val="en-GB"/>
        </w:rPr>
      </w:pPr>
      <w:r w:rsidRPr="00E02CA3">
        <w:rPr>
          <w:b/>
          <w:lang w:val="en-GB"/>
        </w:rPr>
        <w:t xml:space="preserve">H5: Adopting relationship building strategies on a political party’s Facebook </w:t>
      </w:r>
      <w:r>
        <w:rPr>
          <w:b/>
          <w:lang w:val="en-GB"/>
        </w:rPr>
        <w:t xml:space="preserve">page </w:t>
      </w:r>
      <w:r w:rsidRPr="00E02CA3">
        <w:rPr>
          <w:b/>
          <w:lang w:val="en-GB"/>
        </w:rPr>
        <w:t xml:space="preserve">will cause voters to see their relationship with the political party as more </w:t>
      </w:r>
      <w:r w:rsidRPr="00E02CA3">
        <w:rPr>
          <w:b/>
          <w:i/>
          <w:lang w:val="en-GB"/>
        </w:rPr>
        <w:t>communal</w:t>
      </w:r>
      <w:r w:rsidRPr="00E02CA3">
        <w:rPr>
          <w:b/>
          <w:lang w:val="en-GB"/>
        </w:rPr>
        <w:t xml:space="preserve"> in nature</w:t>
      </w:r>
    </w:p>
    <w:tbl>
      <w:tblPr>
        <w:tblW w:w="0" w:type="auto"/>
        <w:tblInd w:w="108" w:type="dxa"/>
        <w:tblLook w:val="04A0" w:firstRow="1" w:lastRow="0" w:firstColumn="1" w:lastColumn="0" w:noHBand="0" w:noVBand="1"/>
      </w:tblPr>
      <w:tblGrid>
        <w:gridCol w:w="356"/>
        <w:gridCol w:w="1659"/>
        <w:gridCol w:w="2040"/>
        <w:gridCol w:w="590"/>
        <w:gridCol w:w="1789"/>
        <w:gridCol w:w="978"/>
        <w:gridCol w:w="916"/>
      </w:tblGrid>
      <w:tr w:rsidR="00D56E2A" w:rsidRPr="00E02CA3" w14:paraId="527FEB33" w14:textId="77777777" w:rsidTr="00EC71D8">
        <w:trPr>
          <w:trHeight w:val="312"/>
        </w:trPr>
        <w:tc>
          <w:tcPr>
            <w:tcW w:w="0" w:type="auto"/>
            <w:gridSpan w:val="7"/>
            <w:tcBorders>
              <w:top w:val="nil"/>
              <w:left w:val="nil"/>
              <w:bottom w:val="nil"/>
              <w:right w:val="nil"/>
            </w:tcBorders>
            <w:shd w:val="clear" w:color="auto" w:fill="auto"/>
            <w:vAlign w:val="center"/>
            <w:hideMark/>
          </w:tcPr>
          <w:p w14:paraId="04F14EA0"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23</w:t>
            </w:r>
          </w:p>
          <w:p w14:paraId="38620B8B" w14:textId="77777777" w:rsidR="00D56E2A" w:rsidRPr="00E02CA3" w:rsidRDefault="00D56E2A" w:rsidP="00EC71D8">
            <w:pPr>
              <w:spacing w:after="0" w:line="240" w:lineRule="auto"/>
              <w:jc w:val="left"/>
              <w:rPr>
                <w:rFonts w:eastAsia="Times New Roman" w:cs="Times New Roman"/>
                <w:bCs/>
                <w:color w:val="000000"/>
                <w:szCs w:val="24"/>
                <w:lang w:val="en-GB"/>
              </w:rPr>
            </w:pPr>
          </w:p>
          <w:p w14:paraId="2461AEE9"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communal relationship score</w:t>
            </w:r>
          </w:p>
        </w:tc>
      </w:tr>
      <w:tr w:rsidR="00D56E2A" w:rsidRPr="00E02CA3" w14:paraId="663E3143"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106ED31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06A5628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11C216A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5DEC12A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449498E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13BA1ED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520786A9"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7AF4CDA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1C82523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4E99CE9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240.833</w:t>
            </w:r>
          </w:p>
        </w:tc>
        <w:tc>
          <w:tcPr>
            <w:tcW w:w="0" w:type="auto"/>
            <w:tcBorders>
              <w:top w:val="nil"/>
              <w:left w:val="nil"/>
              <w:bottom w:val="nil"/>
              <w:right w:val="nil"/>
            </w:tcBorders>
            <w:shd w:val="clear" w:color="auto" w:fill="auto"/>
            <w:noWrap/>
            <w:hideMark/>
          </w:tcPr>
          <w:p w14:paraId="7D976E4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356EFB4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240.833</w:t>
            </w:r>
          </w:p>
        </w:tc>
        <w:tc>
          <w:tcPr>
            <w:tcW w:w="0" w:type="auto"/>
            <w:tcBorders>
              <w:top w:val="nil"/>
              <w:left w:val="nil"/>
              <w:bottom w:val="nil"/>
              <w:right w:val="nil"/>
            </w:tcBorders>
            <w:shd w:val="clear" w:color="auto" w:fill="auto"/>
            <w:noWrap/>
            <w:hideMark/>
          </w:tcPr>
          <w:p w14:paraId="7DA9B58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9.086</w:t>
            </w:r>
          </w:p>
        </w:tc>
        <w:tc>
          <w:tcPr>
            <w:tcW w:w="0" w:type="auto"/>
            <w:tcBorders>
              <w:top w:val="nil"/>
              <w:left w:val="nil"/>
              <w:bottom w:val="nil"/>
              <w:right w:val="nil"/>
            </w:tcBorders>
            <w:shd w:val="clear" w:color="auto" w:fill="auto"/>
            <w:noWrap/>
            <w:hideMark/>
          </w:tcPr>
          <w:p w14:paraId="72A57F0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.005</w:t>
            </w:r>
            <w:r w:rsidRPr="00E02CA3">
              <w:rPr>
                <w:rFonts w:eastAsia="Times New Roman" w:cs="Times New Roman"/>
                <w:bCs/>
                <w:color w:val="000000"/>
                <w:szCs w:val="24"/>
                <w:vertAlign w:val="superscript"/>
                <w:lang w:val="en-GB"/>
              </w:rPr>
              <w:t>a</w:t>
            </w:r>
          </w:p>
        </w:tc>
      </w:tr>
      <w:tr w:rsidR="00D56E2A" w:rsidRPr="00E02CA3" w14:paraId="7F40E5F2" w14:textId="77777777" w:rsidTr="00EC71D8">
        <w:trPr>
          <w:trHeight w:val="312"/>
        </w:trPr>
        <w:tc>
          <w:tcPr>
            <w:tcW w:w="0" w:type="auto"/>
            <w:vMerge/>
            <w:tcBorders>
              <w:top w:val="nil"/>
              <w:left w:val="nil"/>
              <w:bottom w:val="single" w:sz="4" w:space="0" w:color="000000"/>
              <w:right w:val="nil"/>
            </w:tcBorders>
            <w:vAlign w:val="center"/>
            <w:hideMark/>
          </w:tcPr>
          <w:p w14:paraId="05C5EE1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154CBDE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3C1D376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742.133</w:t>
            </w:r>
          </w:p>
        </w:tc>
        <w:tc>
          <w:tcPr>
            <w:tcW w:w="0" w:type="auto"/>
            <w:tcBorders>
              <w:top w:val="nil"/>
              <w:left w:val="nil"/>
              <w:bottom w:val="nil"/>
              <w:right w:val="nil"/>
            </w:tcBorders>
            <w:shd w:val="clear" w:color="auto" w:fill="auto"/>
            <w:noWrap/>
            <w:hideMark/>
          </w:tcPr>
          <w:p w14:paraId="47E456D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1DE56FA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26.505</w:t>
            </w:r>
          </w:p>
        </w:tc>
        <w:tc>
          <w:tcPr>
            <w:tcW w:w="0" w:type="auto"/>
            <w:tcBorders>
              <w:top w:val="nil"/>
              <w:left w:val="nil"/>
              <w:bottom w:val="nil"/>
              <w:right w:val="nil"/>
            </w:tcBorders>
            <w:shd w:val="clear" w:color="auto" w:fill="auto"/>
            <w:hideMark/>
          </w:tcPr>
          <w:p w14:paraId="05F9D7FA"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5CDF5807"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464DD411" w14:textId="77777777" w:rsidTr="00EC71D8">
        <w:trPr>
          <w:trHeight w:val="312"/>
        </w:trPr>
        <w:tc>
          <w:tcPr>
            <w:tcW w:w="0" w:type="auto"/>
            <w:vMerge/>
            <w:tcBorders>
              <w:top w:val="nil"/>
              <w:left w:val="nil"/>
              <w:bottom w:val="single" w:sz="4" w:space="0" w:color="000000"/>
              <w:right w:val="nil"/>
            </w:tcBorders>
            <w:vAlign w:val="center"/>
            <w:hideMark/>
          </w:tcPr>
          <w:p w14:paraId="77C27A3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AD748D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3012A7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982.967</w:t>
            </w:r>
          </w:p>
        </w:tc>
        <w:tc>
          <w:tcPr>
            <w:tcW w:w="0" w:type="auto"/>
            <w:tcBorders>
              <w:top w:val="nil"/>
              <w:left w:val="nil"/>
              <w:bottom w:val="single" w:sz="4" w:space="0" w:color="000000"/>
              <w:right w:val="nil"/>
            </w:tcBorders>
            <w:shd w:val="clear" w:color="auto" w:fill="auto"/>
            <w:noWrap/>
            <w:hideMark/>
          </w:tcPr>
          <w:p w14:paraId="56C18CC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5A43CD3F"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7625C0E0"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21654D29"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0F48F788" w14:textId="77777777" w:rsidTr="00EC71D8">
        <w:trPr>
          <w:trHeight w:val="312"/>
        </w:trPr>
        <w:tc>
          <w:tcPr>
            <w:tcW w:w="0" w:type="auto"/>
            <w:gridSpan w:val="7"/>
            <w:tcBorders>
              <w:top w:val="nil"/>
              <w:left w:val="nil"/>
              <w:bottom w:val="nil"/>
              <w:right w:val="nil"/>
            </w:tcBorders>
            <w:shd w:val="clear" w:color="auto" w:fill="auto"/>
            <w:hideMark/>
          </w:tcPr>
          <w:p w14:paraId="32CD768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7D4CD1C0"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27"/>
        <w:gridCol w:w="2556"/>
        <w:gridCol w:w="1308"/>
        <w:gridCol w:w="1585"/>
        <w:gridCol w:w="1289"/>
        <w:gridCol w:w="936"/>
        <w:gridCol w:w="327"/>
      </w:tblGrid>
      <w:tr w:rsidR="00D56E2A" w:rsidRPr="00E02CA3" w14:paraId="04E96653" w14:textId="77777777" w:rsidTr="00EC71D8">
        <w:trPr>
          <w:trHeight w:val="312"/>
        </w:trPr>
        <w:tc>
          <w:tcPr>
            <w:tcW w:w="0" w:type="auto"/>
            <w:gridSpan w:val="7"/>
            <w:tcBorders>
              <w:top w:val="nil"/>
              <w:left w:val="nil"/>
              <w:bottom w:val="nil"/>
              <w:right w:val="nil"/>
            </w:tcBorders>
            <w:shd w:val="clear" w:color="auto" w:fill="auto"/>
            <w:vAlign w:val="center"/>
            <w:hideMark/>
          </w:tcPr>
          <w:p w14:paraId="0717BF8B" w14:textId="77777777" w:rsidR="00D56E2A" w:rsidRPr="00E02CA3" w:rsidRDefault="00D56E2A" w:rsidP="00EC71D8">
            <w:pPr>
              <w:spacing w:after="0" w:line="240" w:lineRule="auto"/>
              <w:rPr>
                <w:rFonts w:eastAsia="Times New Roman" w:cs="Times New Roman"/>
                <w:iCs/>
                <w:color w:val="000000"/>
                <w:szCs w:val="24"/>
                <w:lang w:val="en-GB"/>
              </w:rPr>
            </w:pPr>
            <w:r w:rsidRPr="00E02CA3">
              <w:rPr>
                <w:rFonts w:eastAsia="Times New Roman" w:cs="Times New Roman"/>
                <w:iCs/>
                <w:color w:val="000000"/>
                <w:szCs w:val="24"/>
                <w:lang w:val="en-GB"/>
              </w:rPr>
              <w:t>Table 24</w:t>
            </w:r>
          </w:p>
          <w:p w14:paraId="351BF6A9" w14:textId="77777777" w:rsidR="00D56E2A" w:rsidRPr="00E02CA3" w:rsidRDefault="00D56E2A" w:rsidP="00EC71D8">
            <w:pPr>
              <w:spacing w:after="0" w:line="240" w:lineRule="auto"/>
              <w:rPr>
                <w:rFonts w:eastAsia="Times New Roman" w:cs="Times New Roman"/>
                <w:i/>
                <w:iCs/>
                <w:color w:val="000000"/>
                <w:szCs w:val="24"/>
                <w:lang w:val="en-GB"/>
              </w:rPr>
            </w:pPr>
          </w:p>
          <w:p w14:paraId="0CD28FF5"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Linear Regression Data for relationship building strategies predicting communal relationship score</w:t>
            </w:r>
          </w:p>
        </w:tc>
      </w:tr>
      <w:tr w:rsidR="00D56E2A" w:rsidRPr="00E02CA3" w14:paraId="6F957F43"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09073A1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gridSpan w:val="2"/>
            <w:tcBorders>
              <w:top w:val="single" w:sz="4" w:space="0" w:color="000000"/>
              <w:left w:val="nil"/>
              <w:bottom w:val="nil"/>
              <w:right w:val="nil"/>
            </w:tcBorders>
            <w:shd w:val="clear" w:color="auto" w:fill="auto"/>
            <w:vAlign w:val="bottom"/>
            <w:hideMark/>
          </w:tcPr>
          <w:p w14:paraId="754C908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15521EE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0A7962D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6DD06A93"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143317CC"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554022E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1887D19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2D81116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4B85A46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610143F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0899ED59"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75315C53"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0724A3E3"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23AFE67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2E2993D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35.800</w:t>
            </w:r>
          </w:p>
        </w:tc>
        <w:tc>
          <w:tcPr>
            <w:tcW w:w="0" w:type="auto"/>
            <w:tcBorders>
              <w:top w:val="nil"/>
              <w:left w:val="nil"/>
              <w:bottom w:val="nil"/>
              <w:right w:val="nil"/>
            </w:tcBorders>
            <w:shd w:val="clear" w:color="auto" w:fill="auto"/>
            <w:noWrap/>
            <w:hideMark/>
          </w:tcPr>
          <w:p w14:paraId="0C19577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1.329</w:t>
            </w:r>
          </w:p>
        </w:tc>
        <w:tc>
          <w:tcPr>
            <w:tcW w:w="0" w:type="auto"/>
            <w:tcBorders>
              <w:top w:val="nil"/>
              <w:left w:val="nil"/>
              <w:bottom w:val="nil"/>
              <w:right w:val="nil"/>
            </w:tcBorders>
            <w:shd w:val="clear" w:color="auto" w:fill="auto"/>
            <w:noWrap/>
            <w:hideMark/>
          </w:tcPr>
          <w:p w14:paraId="433CC7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26.932</w:t>
            </w:r>
          </w:p>
        </w:tc>
        <w:tc>
          <w:tcPr>
            <w:tcW w:w="0" w:type="auto"/>
            <w:tcBorders>
              <w:top w:val="nil"/>
              <w:left w:val="nil"/>
              <w:bottom w:val="nil"/>
              <w:right w:val="nil"/>
            </w:tcBorders>
            <w:shd w:val="clear" w:color="auto" w:fill="auto"/>
            <w:noWrap/>
            <w:hideMark/>
          </w:tcPr>
          <w:p w14:paraId="0DBA47C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vAlign w:val="bottom"/>
            <w:hideMark/>
          </w:tcPr>
          <w:p w14:paraId="3E5F9DB1"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6441CB12" w14:textId="77777777" w:rsidTr="00EC71D8">
        <w:trPr>
          <w:trHeight w:val="624"/>
        </w:trPr>
        <w:tc>
          <w:tcPr>
            <w:tcW w:w="0" w:type="auto"/>
            <w:vMerge/>
            <w:tcBorders>
              <w:top w:val="nil"/>
              <w:left w:val="nil"/>
              <w:bottom w:val="single" w:sz="4" w:space="0" w:color="000000"/>
              <w:right w:val="nil"/>
            </w:tcBorders>
            <w:vAlign w:val="center"/>
            <w:hideMark/>
          </w:tcPr>
          <w:p w14:paraId="01AFD1DE"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5112F2E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5EFDB68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5.667</w:t>
            </w:r>
          </w:p>
        </w:tc>
        <w:tc>
          <w:tcPr>
            <w:tcW w:w="0" w:type="auto"/>
            <w:tcBorders>
              <w:top w:val="nil"/>
              <w:left w:val="nil"/>
              <w:bottom w:val="single" w:sz="4" w:space="0" w:color="000000"/>
              <w:right w:val="nil"/>
            </w:tcBorders>
            <w:shd w:val="clear" w:color="auto" w:fill="auto"/>
            <w:noWrap/>
            <w:hideMark/>
          </w:tcPr>
          <w:p w14:paraId="464F45E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1.880</w:t>
            </w:r>
          </w:p>
        </w:tc>
        <w:tc>
          <w:tcPr>
            <w:tcW w:w="0" w:type="auto"/>
            <w:tcBorders>
              <w:top w:val="nil"/>
              <w:left w:val="nil"/>
              <w:bottom w:val="single" w:sz="4" w:space="0" w:color="000000"/>
              <w:right w:val="nil"/>
            </w:tcBorders>
            <w:shd w:val="clear" w:color="auto" w:fill="auto"/>
            <w:noWrap/>
            <w:hideMark/>
          </w:tcPr>
          <w:p w14:paraId="6A38D2D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3.014</w:t>
            </w:r>
          </w:p>
        </w:tc>
        <w:tc>
          <w:tcPr>
            <w:tcW w:w="0" w:type="auto"/>
            <w:tcBorders>
              <w:top w:val="nil"/>
              <w:left w:val="nil"/>
              <w:bottom w:val="single" w:sz="4" w:space="0" w:color="000000"/>
              <w:right w:val="nil"/>
            </w:tcBorders>
            <w:shd w:val="clear" w:color="auto" w:fill="auto"/>
            <w:noWrap/>
            <w:hideMark/>
          </w:tcPr>
          <w:p w14:paraId="20FD06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.005</w:t>
            </w:r>
          </w:p>
        </w:tc>
        <w:tc>
          <w:tcPr>
            <w:tcW w:w="0" w:type="auto"/>
            <w:tcBorders>
              <w:top w:val="nil"/>
              <w:left w:val="nil"/>
              <w:bottom w:val="nil"/>
              <w:right w:val="nil"/>
            </w:tcBorders>
            <w:shd w:val="clear" w:color="auto" w:fill="auto"/>
            <w:noWrap/>
            <w:vAlign w:val="bottom"/>
            <w:hideMark/>
          </w:tcPr>
          <w:p w14:paraId="25E1D8AA" w14:textId="77777777" w:rsidR="00D56E2A" w:rsidRPr="00E02CA3" w:rsidRDefault="00D56E2A" w:rsidP="00EC71D8">
            <w:pPr>
              <w:spacing w:after="0" w:line="240" w:lineRule="auto"/>
              <w:jc w:val="right"/>
              <w:rPr>
                <w:rFonts w:eastAsia="Times New Roman" w:cs="Times New Roman"/>
                <w:bCs/>
                <w:color w:val="000000"/>
                <w:szCs w:val="24"/>
                <w:lang w:val="en-GB"/>
              </w:rPr>
            </w:pPr>
          </w:p>
        </w:tc>
      </w:tr>
    </w:tbl>
    <w:p w14:paraId="4B185F29" w14:textId="77777777" w:rsidR="00D56E2A" w:rsidRPr="00E02CA3" w:rsidRDefault="00D56E2A" w:rsidP="00D56E2A">
      <w:pPr>
        <w:rPr>
          <w:lang w:val="en-GB"/>
        </w:rPr>
      </w:pPr>
      <w:r w:rsidRPr="00E02CA3">
        <w:rPr>
          <w:rFonts w:eastAsia="Times New Roman" w:cs="Times New Roman"/>
          <w:i/>
          <w:color w:val="000000"/>
          <w:szCs w:val="24"/>
          <w:lang w:val="en-GB"/>
        </w:rPr>
        <w:t>Note: 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.245. (</w:t>
      </w:r>
      <w:r w:rsidRPr="00721754">
        <w:rPr>
          <w:rFonts w:eastAsia="Times New Roman" w:cs="Times New Roman"/>
          <w:i/>
          <w:color w:val="000000"/>
          <w:szCs w:val="24"/>
          <w:lang w:val="en-GB"/>
        </w:rPr>
        <w:t>p</w:t>
      </w:r>
      <w:r w:rsidRPr="00E02CA3">
        <w:rPr>
          <w:rFonts w:eastAsia="Times New Roman" w:cs="Times New Roman"/>
          <w:color w:val="000000"/>
          <w:szCs w:val="24"/>
          <w:lang w:val="en-GB"/>
        </w:rPr>
        <w:t xml:space="preserve"> &lt; 0.05).</w:t>
      </w:r>
    </w:p>
    <w:p w14:paraId="010777C6"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relationship building strategies was a significant predictor of the subjects’ communal relationship score. The results of the regression analysis showed that relationship building strategies explained 24.5% </w:t>
      </w:r>
      <w:r w:rsidRPr="00E02CA3">
        <w:rPr>
          <w:lang w:val="en-GB"/>
        </w:rPr>
        <w:lastRenderedPageBreak/>
        <w:t>of the variance (</w:t>
      </w:r>
      <w:r w:rsidRPr="00E02CA3">
        <w:rPr>
          <w:i/>
          <w:lang w:val="en-GB"/>
        </w:rPr>
        <w:t>R</w:t>
      </w:r>
      <w:r w:rsidRPr="00E02CA3">
        <w:rPr>
          <w:i/>
          <w:vertAlign w:val="superscript"/>
          <w:lang w:val="en-GB"/>
        </w:rPr>
        <w:t>2</w:t>
      </w:r>
      <w:r w:rsidR="0083275F">
        <w:rPr>
          <w:lang w:val="en-GB"/>
        </w:rPr>
        <w:t>=0.245,</w:t>
      </w:r>
      <w:r w:rsidRPr="00E02CA3">
        <w:rPr>
          <w:i/>
          <w:lang w:val="en-GB"/>
        </w:rPr>
        <w:t>F</w:t>
      </w:r>
      <w:r w:rsidR="0083275F">
        <w:rPr>
          <w:lang w:val="en-GB"/>
        </w:rPr>
        <w:t>(1,28) =</w:t>
      </w:r>
      <w:r w:rsidRPr="00E02CA3">
        <w:rPr>
          <w:lang w:val="en-GB"/>
        </w:rPr>
        <w:t xml:space="preserve">9.086, </w:t>
      </w:r>
      <w:r w:rsidRPr="00E02CA3">
        <w:rPr>
          <w:i/>
          <w:lang w:val="en-GB"/>
        </w:rPr>
        <w:t>p</w:t>
      </w:r>
      <w:r w:rsidR="0083275F">
        <w:rPr>
          <w:lang w:val="en-GB"/>
        </w:rPr>
        <w:t>&lt;</w:t>
      </w:r>
      <w:r w:rsidRPr="00E02CA3">
        <w:rPr>
          <w:lang w:val="en-GB"/>
        </w:rPr>
        <w:t>0.05). It was found that relationship building strategies significantly predicted the subjects’ communal relationship score (</w:t>
      </w:r>
      <w:r w:rsidR="0083275F">
        <w:rPr>
          <w:i/>
          <w:lang w:val="en-GB"/>
        </w:rPr>
        <w:t>β</w:t>
      </w:r>
      <w:r w:rsidR="0083275F">
        <w:rPr>
          <w:lang w:val="en-GB"/>
        </w:rPr>
        <w:t>=</w:t>
      </w:r>
      <w:r w:rsidRPr="00E02CA3">
        <w:rPr>
          <w:rFonts w:eastAsia="Times New Roman" w:cs="Times New Roman"/>
          <w:bCs/>
          <w:color w:val="000000"/>
          <w:szCs w:val="24"/>
          <w:lang w:val="en-GB"/>
        </w:rPr>
        <w:t>5.667</w:t>
      </w:r>
      <w:r w:rsidRPr="00E02CA3">
        <w:rPr>
          <w:lang w:val="en-GB"/>
        </w:rPr>
        <w:t xml:space="preserve">, </w:t>
      </w:r>
      <w:r w:rsidRPr="00E02CA3">
        <w:rPr>
          <w:i/>
          <w:lang w:val="en-GB"/>
        </w:rPr>
        <w:t>p</w:t>
      </w:r>
      <w:r w:rsidR="0083275F">
        <w:rPr>
          <w:lang w:val="en-GB"/>
        </w:rPr>
        <w:t>&lt;</w:t>
      </w:r>
      <w:r w:rsidRPr="00E02CA3">
        <w:rPr>
          <w:lang w:val="en-GB"/>
        </w:rPr>
        <w:t>0.05). This finding supports hypothesis H5 that relationship building strategies have a positive effect on voters’ perception of communal nature of their relationship with the political party.</w:t>
      </w:r>
    </w:p>
    <w:p w14:paraId="168A8C2C" w14:textId="77777777" w:rsidR="00D56E2A" w:rsidRPr="00E02CA3" w:rsidRDefault="00D56E2A" w:rsidP="00D56E2A">
      <w:pPr>
        <w:rPr>
          <w:b/>
          <w:lang w:val="en-GB"/>
        </w:rPr>
      </w:pPr>
      <w:r w:rsidRPr="00E02CA3">
        <w:rPr>
          <w:b/>
          <w:lang w:val="en-GB"/>
        </w:rPr>
        <w:t>H6: Adopting relationship building strategies on a political party’s Facebook</w:t>
      </w:r>
      <w:r>
        <w:rPr>
          <w:b/>
          <w:lang w:val="en-GB"/>
        </w:rPr>
        <w:t xml:space="preserve"> page</w:t>
      </w:r>
      <w:r w:rsidRPr="00E02CA3">
        <w:rPr>
          <w:b/>
          <w:lang w:val="en-GB"/>
        </w:rPr>
        <w:t xml:space="preserve"> will cause voters to see their relationship with the political party as less </w:t>
      </w:r>
      <w:r w:rsidRPr="00E02CA3">
        <w:rPr>
          <w:b/>
          <w:i/>
          <w:lang w:val="en-GB"/>
        </w:rPr>
        <w:t>transactional</w:t>
      </w:r>
      <w:r w:rsidRPr="00E02CA3">
        <w:rPr>
          <w:b/>
          <w:lang w:val="en-GB"/>
        </w:rPr>
        <w:t xml:space="preserve"> in nature</w:t>
      </w:r>
    </w:p>
    <w:tbl>
      <w:tblPr>
        <w:tblW w:w="0" w:type="auto"/>
        <w:tblInd w:w="108" w:type="dxa"/>
        <w:tblLook w:val="04A0" w:firstRow="1" w:lastRow="0" w:firstColumn="1" w:lastColumn="0" w:noHBand="0" w:noVBand="1"/>
      </w:tblPr>
      <w:tblGrid>
        <w:gridCol w:w="291"/>
        <w:gridCol w:w="1683"/>
        <w:gridCol w:w="2040"/>
        <w:gridCol w:w="598"/>
        <w:gridCol w:w="1795"/>
        <w:gridCol w:w="992"/>
        <w:gridCol w:w="929"/>
      </w:tblGrid>
      <w:tr w:rsidR="00D56E2A" w:rsidRPr="00E02CA3" w14:paraId="40764BA6" w14:textId="77777777" w:rsidTr="00EC71D8">
        <w:trPr>
          <w:trHeight w:val="312"/>
        </w:trPr>
        <w:tc>
          <w:tcPr>
            <w:tcW w:w="0" w:type="auto"/>
            <w:gridSpan w:val="7"/>
            <w:tcBorders>
              <w:top w:val="nil"/>
              <w:left w:val="nil"/>
              <w:bottom w:val="nil"/>
              <w:right w:val="nil"/>
            </w:tcBorders>
            <w:shd w:val="clear" w:color="auto" w:fill="auto"/>
            <w:vAlign w:val="center"/>
            <w:hideMark/>
          </w:tcPr>
          <w:p w14:paraId="5C30320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25</w:t>
            </w:r>
          </w:p>
          <w:p w14:paraId="3FFC04CE" w14:textId="77777777" w:rsidR="00D56E2A" w:rsidRPr="00E02CA3" w:rsidRDefault="00D56E2A" w:rsidP="00EC71D8">
            <w:pPr>
              <w:spacing w:after="0" w:line="240" w:lineRule="auto"/>
              <w:jc w:val="left"/>
              <w:rPr>
                <w:rFonts w:eastAsia="Times New Roman" w:cs="Times New Roman"/>
                <w:bCs/>
                <w:color w:val="000000"/>
                <w:szCs w:val="24"/>
                <w:lang w:val="en-GB"/>
              </w:rPr>
            </w:pPr>
          </w:p>
          <w:p w14:paraId="4251354B"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transactional relationship score</w:t>
            </w:r>
          </w:p>
        </w:tc>
      </w:tr>
      <w:tr w:rsidR="00D56E2A" w:rsidRPr="00E02CA3" w14:paraId="1442B075"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1540EB23"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single" w:sz="4" w:space="0" w:color="000000"/>
              <w:left w:val="nil"/>
              <w:bottom w:val="single" w:sz="4" w:space="0" w:color="000000"/>
              <w:right w:val="nil"/>
            </w:tcBorders>
            <w:shd w:val="clear" w:color="auto" w:fill="auto"/>
            <w:vAlign w:val="bottom"/>
            <w:hideMark/>
          </w:tcPr>
          <w:p w14:paraId="76894A4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0BF4226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2FD76B8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764606A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7779BC8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168B5CC7"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5D784681"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6A35A01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264AD13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124.033</w:t>
            </w:r>
          </w:p>
        </w:tc>
        <w:tc>
          <w:tcPr>
            <w:tcW w:w="0" w:type="auto"/>
            <w:tcBorders>
              <w:top w:val="nil"/>
              <w:left w:val="nil"/>
              <w:bottom w:val="nil"/>
              <w:right w:val="nil"/>
            </w:tcBorders>
            <w:shd w:val="clear" w:color="auto" w:fill="auto"/>
            <w:noWrap/>
            <w:hideMark/>
          </w:tcPr>
          <w:p w14:paraId="1F4A174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786C043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124.033</w:t>
            </w:r>
          </w:p>
        </w:tc>
        <w:tc>
          <w:tcPr>
            <w:tcW w:w="0" w:type="auto"/>
            <w:tcBorders>
              <w:top w:val="nil"/>
              <w:left w:val="nil"/>
              <w:bottom w:val="nil"/>
              <w:right w:val="nil"/>
            </w:tcBorders>
            <w:shd w:val="clear" w:color="auto" w:fill="auto"/>
            <w:noWrap/>
            <w:hideMark/>
          </w:tcPr>
          <w:p w14:paraId="62EB854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5.760</w:t>
            </w:r>
          </w:p>
        </w:tc>
        <w:tc>
          <w:tcPr>
            <w:tcW w:w="0" w:type="auto"/>
            <w:tcBorders>
              <w:top w:val="nil"/>
              <w:left w:val="nil"/>
              <w:bottom w:val="nil"/>
              <w:right w:val="nil"/>
            </w:tcBorders>
            <w:shd w:val="clear" w:color="auto" w:fill="auto"/>
            <w:noWrap/>
            <w:hideMark/>
          </w:tcPr>
          <w:p w14:paraId="0063FA7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.023</w:t>
            </w:r>
            <w:r w:rsidRPr="00E02CA3">
              <w:rPr>
                <w:rFonts w:eastAsia="Times New Roman" w:cs="Times New Roman"/>
                <w:bCs/>
                <w:color w:val="000000"/>
                <w:szCs w:val="24"/>
                <w:vertAlign w:val="superscript"/>
                <w:lang w:val="en-GB"/>
              </w:rPr>
              <w:t>a</w:t>
            </w:r>
          </w:p>
        </w:tc>
      </w:tr>
      <w:tr w:rsidR="00D56E2A" w:rsidRPr="00E02CA3" w14:paraId="424228AA" w14:textId="77777777" w:rsidTr="00EC71D8">
        <w:trPr>
          <w:trHeight w:val="312"/>
        </w:trPr>
        <w:tc>
          <w:tcPr>
            <w:tcW w:w="0" w:type="auto"/>
            <w:vMerge/>
            <w:tcBorders>
              <w:top w:val="nil"/>
              <w:left w:val="nil"/>
              <w:bottom w:val="single" w:sz="4" w:space="0" w:color="000000"/>
              <w:right w:val="nil"/>
            </w:tcBorders>
            <w:vAlign w:val="center"/>
            <w:hideMark/>
          </w:tcPr>
          <w:p w14:paraId="7B72F9B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04E2A4E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05DCD94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602.933</w:t>
            </w:r>
          </w:p>
        </w:tc>
        <w:tc>
          <w:tcPr>
            <w:tcW w:w="0" w:type="auto"/>
            <w:tcBorders>
              <w:top w:val="nil"/>
              <w:left w:val="nil"/>
              <w:bottom w:val="nil"/>
              <w:right w:val="nil"/>
            </w:tcBorders>
            <w:shd w:val="clear" w:color="auto" w:fill="auto"/>
            <w:noWrap/>
            <w:hideMark/>
          </w:tcPr>
          <w:p w14:paraId="04877A5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5C6C37E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21.533</w:t>
            </w:r>
          </w:p>
        </w:tc>
        <w:tc>
          <w:tcPr>
            <w:tcW w:w="0" w:type="auto"/>
            <w:tcBorders>
              <w:top w:val="nil"/>
              <w:left w:val="nil"/>
              <w:bottom w:val="nil"/>
              <w:right w:val="nil"/>
            </w:tcBorders>
            <w:shd w:val="clear" w:color="auto" w:fill="auto"/>
            <w:hideMark/>
          </w:tcPr>
          <w:p w14:paraId="3EA8DDBA"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6F4EEF60"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381B7F14" w14:textId="77777777" w:rsidTr="00EC71D8">
        <w:trPr>
          <w:trHeight w:val="312"/>
        </w:trPr>
        <w:tc>
          <w:tcPr>
            <w:tcW w:w="0" w:type="auto"/>
            <w:vMerge/>
            <w:tcBorders>
              <w:top w:val="nil"/>
              <w:left w:val="nil"/>
              <w:bottom w:val="single" w:sz="4" w:space="0" w:color="000000"/>
              <w:right w:val="nil"/>
            </w:tcBorders>
            <w:vAlign w:val="center"/>
            <w:hideMark/>
          </w:tcPr>
          <w:p w14:paraId="7F1EE61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5F6DBC2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0FD7D5D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726.967</w:t>
            </w:r>
          </w:p>
        </w:tc>
        <w:tc>
          <w:tcPr>
            <w:tcW w:w="0" w:type="auto"/>
            <w:tcBorders>
              <w:top w:val="nil"/>
              <w:left w:val="nil"/>
              <w:bottom w:val="single" w:sz="4" w:space="0" w:color="000000"/>
              <w:right w:val="nil"/>
            </w:tcBorders>
            <w:shd w:val="clear" w:color="auto" w:fill="auto"/>
            <w:noWrap/>
            <w:hideMark/>
          </w:tcPr>
          <w:p w14:paraId="6633A9B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6702C10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6FB4D4F4"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075A8E8E"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667EFCAD" w14:textId="77777777" w:rsidTr="00EC71D8">
        <w:trPr>
          <w:trHeight w:val="312"/>
        </w:trPr>
        <w:tc>
          <w:tcPr>
            <w:tcW w:w="0" w:type="auto"/>
            <w:gridSpan w:val="7"/>
            <w:tcBorders>
              <w:top w:val="nil"/>
              <w:left w:val="nil"/>
              <w:bottom w:val="nil"/>
              <w:right w:val="nil"/>
            </w:tcBorders>
            <w:shd w:val="clear" w:color="auto" w:fill="auto"/>
            <w:hideMark/>
          </w:tcPr>
          <w:p w14:paraId="11E7038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30B06040"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28"/>
        <w:gridCol w:w="2560"/>
        <w:gridCol w:w="1312"/>
        <w:gridCol w:w="1573"/>
        <w:gridCol w:w="1291"/>
        <w:gridCol w:w="937"/>
        <w:gridCol w:w="327"/>
      </w:tblGrid>
      <w:tr w:rsidR="00D56E2A" w:rsidRPr="00E02CA3" w14:paraId="2F4AA5EB" w14:textId="77777777" w:rsidTr="00EC71D8">
        <w:trPr>
          <w:trHeight w:val="312"/>
        </w:trPr>
        <w:tc>
          <w:tcPr>
            <w:tcW w:w="0" w:type="auto"/>
            <w:gridSpan w:val="7"/>
            <w:tcBorders>
              <w:top w:val="nil"/>
              <w:left w:val="nil"/>
              <w:bottom w:val="nil"/>
              <w:right w:val="nil"/>
            </w:tcBorders>
            <w:shd w:val="clear" w:color="auto" w:fill="auto"/>
            <w:vAlign w:val="center"/>
            <w:hideMark/>
          </w:tcPr>
          <w:p w14:paraId="79694433"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26</w:t>
            </w:r>
          </w:p>
          <w:p w14:paraId="566A4745"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463D0DE3"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relationship building strategies predicting </w:t>
            </w:r>
            <w:r w:rsidRPr="00E02CA3">
              <w:rPr>
                <w:rFonts w:eastAsia="Times New Roman" w:cs="Times New Roman"/>
                <w:bCs/>
                <w:i/>
                <w:color w:val="000000"/>
                <w:szCs w:val="24"/>
                <w:lang w:val="en-GB"/>
              </w:rPr>
              <w:t xml:space="preserve">transactional </w:t>
            </w:r>
            <w:r w:rsidRPr="00E02CA3">
              <w:rPr>
                <w:rFonts w:eastAsia="Times New Roman" w:cs="Times New Roman"/>
                <w:i/>
                <w:iCs/>
                <w:color w:val="000000"/>
                <w:szCs w:val="24"/>
                <w:lang w:val="en-GB"/>
              </w:rPr>
              <w:t>relationship score</w:t>
            </w:r>
          </w:p>
        </w:tc>
      </w:tr>
      <w:tr w:rsidR="00D56E2A" w:rsidRPr="00E02CA3" w14:paraId="57A5F6DF"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5DCBE3CA"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gridSpan w:val="2"/>
            <w:tcBorders>
              <w:top w:val="single" w:sz="4" w:space="0" w:color="000000"/>
              <w:left w:val="nil"/>
              <w:bottom w:val="nil"/>
              <w:right w:val="nil"/>
            </w:tcBorders>
            <w:shd w:val="clear" w:color="auto" w:fill="auto"/>
            <w:vAlign w:val="bottom"/>
            <w:hideMark/>
          </w:tcPr>
          <w:p w14:paraId="71EE97C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694237A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2C5E446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377326D8"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301E98D0"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14FCB10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3D1F9E6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010D896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7F5BF02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0519F96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508241AE"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46BC64D9"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20D92CE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469D068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1110CDC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24.400</w:t>
            </w:r>
          </w:p>
        </w:tc>
        <w:tc>
          <w:tcPr>
            <w:tcW w:w="0" w:type="auto"/>
            <w:tcBorders>
              <w:top w:val="nil"/>
              <w:left w:val="nil"/>
              <w:bottom w:val="nil"/>
              <w:right w:val="nil"/>
            </w:tcBorders>
            <w:shd w:val="clear" w:color="auto" w:fill="auto"/>
            <w:noWrap/>
            <w:hideMark/>
          </w:tcPr>
          <w:p w14:paraId="4CB3FA0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1.198</w:t>
            </w:r>
          </w:p>
        </w:tc>
        <w:tc>
          <w:tcPr>
            <w:tcW w:w="0" w:type="auto"/>
            <w:tcBorders>
              <w:top w:val="nil"/>
              <w:left w:val="nil"/>
              <w:bottom w:val="nil"/>
              <w:right w:val="nil"/>
            </w:tcBorders>
            <w:shd w:val="clear" w:color="auto" w:fill="auto"/>
            <w:noWrap/>
            <w:hideMark/>
          </w:tcPr>
          <w:p w14:paraId="2F8ACB9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20.365</w:t>
            </w:r>
          </w:p>
        </w:tc>
        <w:tc>
          <w:tcPr>
            <w:tcW w:w="0" w:type="auto"/>
            <w:tcBorders>
              <w:top w:val="nil"/>
              <w:left w:val="nil"/>
              <w:bottom w:val="nil"/>
              <w:right w:val="nil"/>
            </w:tcBorders>
            <w:shd w:val="clear" w:color="auto" w:fill="auto"/>
            <w:noWrap/>
            <w:hideMark/>
          </w:tcPr>
          <w:p w14:paraId="7AB1F1F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vAlign w:val="bottom"/>
            <w:hideMark/>
          </w:tcPr>
          <w:p w14:paraId="179B9554"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1BEAC1B0" w14:textId="77777777" w:rsidTr="00EC71D8">
        <w:trPr>
          <w:trHeight w:val="624"/>
        </w:trPr>
        <w:tc>
          <w:tcPr>
            <w:tcW w:w="0" w:type="auto"/>
            <w:vMerge/>
            <w:tcBorders>
              <w:top w:val="nil"/>
              <w:left w:val="nil"/>
              <w:bottom w:val="single" w:sz="4" w:space="0" w:color="000000"/>
              <w:right w:val="nil"/>
            </w:tcBorders>
            <w:vAlign w:val="center"/>
            <w:hideMark/>
          </w:tcPr>
          <w:p w14:paraId="4475AE8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1B6294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745A11E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-4.067</w:t>
            </w:r>
          </w:p>
        </w:tc>
        <w:tc>
          <w:tcPr>
            <w:tcW w:w="0" w:type="auto"/>
            <w:tcBorders>
              <w:top w:val="nil"/>
              <w:left w:val="nil"/>
              <w:bottom w:val="single" w:sz="4" w:space="0" w:color="000000"/>
              <w:right w:val="nil"/>
            </w:tcBorders>
            <w:shd w:val="clear" w:color="auto" w:fill="auto"/>
            <w:noWrap/>
            <w:hideMark/>
          </w:tcPr>
          <w:p w14:paraId="3E6EDDF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1.694</w:t>
            </w:r>
          </w:p>
        </w:tc>
        <w:tc>
          <w:tcPr>
            <w:tcW w:w="0" w:type="auto"/>
            <w:tcBorders>
              <w:top w:val="nil"/>
              <w:left w:val="nil"/>
              <w:bottom w:val="single" w:sz="4" w:space="0" w:color="000000"/>
              <w:right w:val="nil"/>
            </w:tcBorders>
            <w:shd w:val="clear" w:color="auto" w:fill="auto"/>
            <w:noWrap/>
            <w:hideMark/>
          </w:tcPr>
          <w:p w14:paraId="3E45DBA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-2.400</w:t>
            </w:r>
          </w:p>
        </w:tc>
        <w:tc>
          <w:tcPr>
            <w:tcW w:w="0" w:type="auto"/>
            <w:tcBorders>
              <w:top w:val="nil"/>
              <w:left w:val="nil"/>
              <w:bottom w:val="single" w:sz="4" w:space="0" w:color="000000"/>
              <w:right w:val="nil"/>
            </w:tcBorders>
            <w:shd w:val="clear" w:color="auto" w:fill="auto"/>
            <w:noWrap/>
            <w:hideMark/>
          </w:tcPr>
          <w:p w14:paraId="1908020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.023</w:t>
            </w:r>
          </w:p>
        </w:tc>
        <w:tc>
          <w:tcPr>
            <w:tcW w:w="0" w:type="auto"/>
            <w:tcBorders>
              <w:top w:val="nil"/>
              <w:left w:val="nil"/>
              <w:bottom w:val="nil"/>
              <w:right w:val="nil"/>
            </w:tcBorders>
            <w:shd w:val="clear" w:color="auto" w:fill="auto"/>
            <w:noWrap/>
            <w:vAlign w:val="bottom"/>
            <w:hideMark/>
          </w:tcPr>
          <w:p w14:paraId="6342FCD7"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026787BB" w14:textId="77777777" w:rsidTr="00EC71D8">
        <w:trPr>
          <w:trHeight w:val="312"/>
        </w:trPr>
        <w:tc>
          <w:tcPr>
            <w:tcW w:w="0" w:type="auto"/>
            <w:gridSpan w:val="7"/>
            <w:tcBorders>
              <w:top w:val="nil"/>
              <w:left w:val="nil"/>
              <w:bottom w:val="nil"/>
              <w:right w:val="nil"/>
            </w:tcBorders>
            <w:shd w:val="clear" w:color="auto" w:fill="auto"/>
            <w:hideMark/>
          </w:tcPr>
          <w:p w14:paraId="181540E6" w14:textId="77777777" w:rsidR="00D56E2A" w:rsidRPr="00E02CA3" w:rsidRDefault="00D56E2A" w:rsidP="00EC71D8">
            <w:pPr>
              <w:rPr>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.171.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&lt; 0.05).</w:t>
            </w:r>
          </w:p>
        </w:tc>
      </w:tr>
    </w:tbl>
    <w:p w14:paraId="58CED20C" w14:textId="77777777" w:rsidR="00D56E2A" w:rsidRPr="00E02CA3" w:rsidRDefault="00D56E2A" w:rsidP="00D56E2A">
      <w:pPr>
        <w:rPr>
          <w:lang w:val="en-GB"/>
        </w:rPr>
      </w:pPr>
      <w:r w:rsidRPr="00E02CA3">
        <w:rPr>
          <w:lang w:val="en-GB"/>
        </w:rPr>
        <w:lastRenderedPageBreak/>
        <w:t>A regression analysis was conduct</w:t>
      </w:r>
      <w:r>
        <w:rPr>
          <w:lang w:val="en-GB"/>
        </w:rPr>
        <w:t>ed</w:t>
      </w:r>
      <w:r w:rsidRPr="00E02CA3">
        <w:rPr>
          <w:lang w:val="en-GB"/>
        </w:rPr>
        <w:t xml:space="preserve"> to determine if relationship building strategies was a significant predictor of the subjects’ transactional relationship score. The results of the regression analysis showed that relationship building strategies explained 17.1% of the variance (</w:t>
      </w:r>
      <w:r w:rsidRPr="00E02CA3">
        <w:rPr>
          <w:i/>
          <w:lang w:val="en-GB"/>
        </w:rPr>
        <w:t>R</w:t>
      </w:r>
      <w:r w:rsidR="0083275F">
        <w:rPr>
          <w:i/>
          <w:vertAlign w:val="superscript"/>
          <w:lang w:val="en-GB"/>
        </w:rPr>
        <w:t>2</w:t>
      </w:r>
      <w:r w:rsidR="0083275F">
        <w:rPr>
          <w:lang w:val="en-GB"/>
        </w:rPr>
        <w:t>=</w:t>
      </w:r>
      <w:r w:rsidRPr="00E02CA3">
        <w:rPr>
          <w:lang w:val="en-GB"/>
        </w:rPr>
        <w:t>0.171</w:t>
      </w:r>
      <w:r w:rsidR="0083275F">
        <w:rPr>
          <w:i/>
          <w:lang w:val="en-GB"/>
        </w:rPr>
        <w:t>,</w:t>
      </w:r>
      <w:r w:rsidRPr="00E02CA3">
        <w:rPr>
          <w:i/>
          <w:lang w:val="en-GB"/>
        </w:rPr>
        <w:t>F</w:t>
      </w:r>
      <w:r w:rsidR="0083275F">
        <w:rPr>
          <w:lang w:val="en-GB"/>
        </w:rPr>
        <w:t>(1,28)=5.076,</w:t>
      </w:r>
      <w:r w:rsidRPr="00E02CA3">
        <w:rPr>
          <w:i/>
          <w:lang w:val="en-GB"/>
        </w:rPr>
        <w:t>p</w:t>
      </w:r>
      <w:r w:rsidR="0083275F">
        <w:rPr>
          <w:lang w:val="en-GB"/>
        </w:rPr>
        <w:t>&lt;</w:t>
      </w:r>
      <w:r w:rsidRPr="00E02CA3">
        <w:rPr>
          <w:lang w:val="en-GB"/>
        </w:rPr>
        <w:t>0.05). It was found that relationship building strategies significantly predicted the subjects’ transactional relationship score (</w:t>
      </w:r>
      <w:r w:rsidRPr="00E02CA3">
        <w:rPr>
          <w:i/>
          <w:lang w:val="en-GB"/>
        </w:rPr>
        <w:t>β</w:t>
      </w:r>
      <w:r w:rsidRPr="00E02CA3">
        <w:rPr>
          <w:lang w:val="en-GB"/>
        </w:rPr>
        <w:t xml:space="preserve">= </w:t>
      </w:r>
      <w:r w:rsidRPr="00E02CA3">
        <w:rPr>
          <w:rFonts w:eastAsia="Times New Roman" w:cs="Times New Roman"/>
          <w:bCs/>
          <w:color w:val="000000"/>
          <w:szCs w:val="24"/>
          <w:lang w:val="en-GB"/>
        </w:rPr>
        <w:t>-4.067</w:t>
      </w:r>
      <w:r w:rsidRPr="00E02CA3">
        <w:rPr>
          <w:lang w:val="en-GB"/>
        </w:rPr>
        <w:t xml:space="preserve">, </w:t>
      </w:r>
      <w:r w:rsidRPr="00E02CA3">
        <w:rPr>
          <w:i/>
          <w:lang w:val="en-GB"/>
        </w:rPr>
        <w:t>p</w:t>
      </w:r>
      <w:r w:rsidR="0083275F">
        <w:rPr>
          <w:lang w:val="en-GB"/>
        </w:rPr>
        <w:t>&lt;</w:t>
      </w:r>
      <w:r w:rsidRPr="00E02CA3">
        <w:rPr>
          <w:lang w:val="en-GB"/>
        </w:rPr>
        <w:t>0.05). This finding supports hypothesis H5 that relationship building strategies have a negative effect on voters’ perception of transactional nature of their relationship with the political party.</w:t>
      </w:r>
    </w:p>
    <w:p w14:paraId="115CEA49" w14:textId="77777777" w:rsidR="00D56E2A" w:rsidRPr="00E02CA3" w:rsidRDefault="00D56E2A" w:rsidP="00D56E2A">
      <w:pPr>
        <w:rPr>
          <w:b/>
          <w:lang w:val="en-GB"/>
        </w:rPr>
      </w:pPr>
      <w:r w:rsidRPr="00E02CA3">
        <w:rPr>
          <w:b/>
          <w:lang w:val="en-GB"/>
        </w:rPr>
        <w:t xml:space="preserve">H7: Adopting relationship building strategies </w:t>
      </w:r>
      <w:r>
        <w:rPr>
          <w:b/>
          <w:lang w:val="en-GB"/>
        </w:rPr>
        <w:t xml:space="preserve">on a political party’s Facebook page </w:t>
      </w:r>
      <w:r w:rsidRPr="00E02CA3">
        <w:rPr>
          <w:b/>
          <w:lang w:val="en-GB"/>
        </w:rPr>
        <w:t>will result in a positive effect on the voters’ perception of the overall quality of the</w:t>
      </w:r>
      <w:r>
        <w:rPr>
          <w:b/>
          <w:lang w:val="en-GB"/>
        </w:rPr>
        <w:t>ir</w:t>
      </w:r>
      <w:r w:rsidRPr="00E02CA3">
        <w:rPr>
          <w:b/>
          <w:lang w:val="en-GB"/>
        </w:rPr>
        <w:t xml:space="preserve"> relationship with the political party</w:t>
      </w:r>
    </w:p>
    <w:tbl>
      <w:tblPr>
        <w:tblW w:w="0" w:type="auto"/>
        <w:tblInd w:w="108" w:type="dxa"/>
        <w:tblLook w:val="04A0" w:firstRow="1" w:lastRow="0" w:firstColumn="1" w:lastColumn="0" w:noHBand="0" w:noVBand="1"/>
      </w:tblPr>
      <w:tblGrid>
        <w:gridCol w:w="352"/>
        <w:gridCol w:w="1634"/>
        <w:gridCol w:w="2092"/>
        <w:gridCol w:w="580"/>
        <w:gridCol w:w="1807"/>
        <w:gridCol w:w="962"/>
        <w:gridCol w:w="901"/>
      </w:tblGrid>
      <w:tr w:rsidR="00D56E2A" w:rsidRPr="00E02CA3" w14:paraId="029AA570" w14:textId="77777777" w:rsidTr="00EC71D8">
        <w:trPr>
          <w:trHeight w:val="312"/>
        </w:trPr>
        <w:tc>
          <w:tcPr>
            <w:tcW w:w="0" w:type="auto"/>
            <w:gridSpan w:val="7"/>
            <w:tcBorders>
              <w:top w:val="nil"/>
              <w:left w:val="nil"/>
              <w:bottom w:val="nil"/>
              <w:right w:val="nil"/>
            </w:tcBorders>
            <w:shd w:val="clear" w:color="auto" w:fill="auto"/>
            <w:vAlign w:val="center"/>
            <w:hideMark/>
          </w:tcPr>
          <w:p w14:paraId="3494A76C"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27</w:t>
            </w:r>
          </w:p>
          <w:p w14:paraId="45E796DA" w14:textId="77777777" w:rsidR="00D56E2A" w:rsidRPr="00E02CA3" w:rsidRDefault="00D56E2A" w:rsidP="00EC71D8">
            <w:pPr>
              <w:spacing w:after="0" w:line="240" w:lineRule="auto"/>
              <w:jc w:val="left"/>
              <w:rPr>
                <w:rFonts w:eastAsia="Times New Roman" w:cs="Times New Roman"/>
                <w:bCs/>
                <w:color w:val="000000"/>
                <w:szCs w:val="24"/>
                <w:lang w:val="en-GB"/>
              </w:rPr>
            </w:pPr>
          </w:p>
          <w:p w14:paraId="6093010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relationship building strategies predicting overall relationship score</w:t>
            </w:r>
          </w:p>
        </w:tc>
      </w:tr>
      <w:tr w:rsidR="00D56E2A" w:rsidRPr="00E02CA3" w14:paraId="5240D232"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01C968E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26C9DD4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293BC81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75779C2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08AE6BC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266A2CA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05F025AC"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1BCCB0D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16A8F86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6B4F630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7744.133</w:t>
            </w:r>
          </w:p>
        </w:tc>
        <w:tc>
          <w:tcPr>
            <w:tcW w:w="0" w:type="auto"/>
            <w:tcBorders>
              <w:top w:val="nil"/>
              <w:left w:val="nil"/>
              <w:bottom w:val="nil"/>
              <w:right w:val="nil"/>
            </w:tcBorders>
            <w:shd w:val="clear" w:color="auto" w:fill="auto"/>
            <w:noWrap/>
            <w:hideMark/>
          </w:tcPr>
          <w:p w14:paraId="5F9635C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20998BB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7744.133</w:t>
            </w:r>
          </w:p>
        </w:tc>
        <w:tc>
          <w:tcPr>
            <w:tcW w:w="0" w:type="auto"/>
            <w:tcBorders>
              <w:top w:val="nil"/>
              <w:left w:val="nil"/>
              <w:bottom w:val="nil"/>
              <w:right w:val="nil"/>
            </w:tcBorders>
            <w:shd w:val="clear" w:color="auto" w:fill="auto"/>
            <w:noWrap/>
            <w:hideMark/>
          </w:tcPr>
          <w:p w14:paraId="3D922B2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6.707</w:t>
            </w:r>
          </w:p>
        </w:tc>
        <w:tc>
          <w:tcPr>
            <w:tcW w:w="0" w:type="auto"/>
            <w:tcBorders>
              <w:top w:val="nil"/>
              <w:left w:val="nil"/>
              <w:bottom w:val="nil"/>
              <w:right w:val="nil"/>
            </w:tcBorders>
            <w:shd w:val="clear" w:color="auto" w:fill="auto"/>
            <w:noWrap/>
            <w:hideMark/>
          </w:tcPr>
          <w:p w14:paraId="2B8E1CB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.015</w:t>
            </w:r>
            <w:r w:rsidRPr="00E02CA3">
              <w:rPr>
                <w:rFonts w:eastAsia="Times New Roman" w:cs="Times New Roman"/>
                <w:bCs/>
                <w:color w:val="000000"/>
                <w:szCs w:val="24"/>
                <w:vertAlign w:val="superscript"/>
                <w:lang w:val="en-GB"/>
              </w:rPr>
              <w:t>a</w:t>
            </w:r>
          </w:p>
        </w:tc>
      </w:tr>
      <w:tr w:rsidR="00D56E2A" w:rsidRPr="00E02CA3" w14:paraId="5BFF8ED1" w14:textId="77777777" w:rsidTr="00EC71D8">
        <w:trPr>
          <w:trHeight w:val="312"/>
        </w:trPr>
        <w:tc>
          <w:tcPr>
            <w:tcW w:w="0" w:type="auto"/>
            <w:vMerge/>
            <w:tcBorders>
              <w:top w:val="nil"/>
              <w:left w:val="nil"/>
              <w:bottom w:val="single" w:sz="4" w:space="0" w:color="000000"/>
              <w:right w:val="nil"/>
            </w:tcBorders>
            <w:vAlign w:val="center"/>
            <w:hideMark/>
          </w:tcPr>
          <w:p w14:paraId="68E1E9C2"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3DD1B31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30D107C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32331.333</w:t>
            </w:r>
          </w:p>
        </w:tc>
        <w:tc>
          <w:tcPr>
            <w:tcW w:w="0" w:type="auto"/>
            <w:tcBorders>
              <w:top w:val="nil"/>
              <w:left w:val="nil"/>
              <w:bottom w:val="nil"/>
              <w:right w:val="nil"/>
            </w:tcBorders>
            <w:shd w:val="clear" w:color="auto" w:fill="auto"/>
            <w:noWrap/>
            <w:hideMark/>
          </w:tcPr>
          <w:p w14:paraId="5E23FF2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2600A5A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1154.690</w:t>
            </w:r>
          </w:p>
        </w:tc>
        <w:tc>
          <w:tcPr>
            <w:tcW w:w="0" w:type="auto"/>
            <w:tcBorders>
              <w:top w:val="nil"/>
              <w:left w:val="nil"/>
              <w:bottom w:val="nil"/>
              <w:right w:val="nil"/>
            </w:tcBorders>
            <w:shd w:val="clear" w:color="auto" w:fill="auto"/>
            <w:hideMark/>
          </w:tcPr>
          <w:p w14:paraId="01DEF43F"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614CD7CC" w14:textId="77777777" w:rsidR="00D56E2A" w:rsidRPr="00E02CA3" w:rsidRDefault="00D56E2A" w:rsidP="00EC71D8">
            <w:pPr>
              <w:spacing w:after="0" w:line="240" w:lineRule="auto"/>
              <w:jc w:val="center"/>
              <w:rPr>
                <w:rFonts w:eastAsia="Times New Roman" w:cs="Times New Roman"/>
                <w:sz w:val="20"/>
                <w:szCs w:val="20"/>
                <w:lang w:val="en-GB"/>
              </w:rPr>
            </w:pPr>
          </w:p>
        </w:tc>
      </w:tr>
      <w:tr w:rsidR="00D56E2A" w:rsidRPr="00E02CA3" w14:paraId="05638E53" w14:textId="77777777" w:rsidTr="00EC71D8">
        <w:trPr>
          <w:trHeight w:val="312"/>
        </w:trPr>
        <w:tc>
          <w:tcPr>
            <w:tcW w:w="0" w:type="auto"/>
            <w:vMerge/>
            <w:tcBorders>
              <w:top w:val="nil"/>
              <w:left w:val="nil"/>
              <w:bottom w:val="single" w:sz="4" w:space="0" w:color="000000"/>
              <w:right w:val="nil"/>
            </w:tcBorders>
            <w:vAlign w:val="center"/>
            <w:hideMark/>
          </w:tcPr>
          <w:p w14:paraId="7616D35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64B7CF7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7A9F982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40075.467</w:t>
            </w:r>
          </w:p>
        </w:tc>
        <w:tc>
          <w:tcPr>
            <w:tcW w:w="0" w:type="auto"/>
            <w:tcBorders>
              <w:top w:val="nil"/>
              <w:left w:val="nil"/>
              <w:bottom w:val="single" w:sz="4" w:space="0" w:color="000000"/>
              <w:right w:val="nil"/>
            </w:tcBorders>
            <w:shd w:val="clear" w:color="auto" w:fill="auto"/>
            <w:noWrap/>
            <w:hideMark/>
          </w:tcPr>
          <w:p w14:paraId="579CA3F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2F4A7952"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571D02A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0EFC700E"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5A87B206" w14:textId="77777777" w:rsidTr="00EC71D8">
        <w:trPr>
          <w:trHeight w:val="312"/>
        </w:trPr>
        <w:tc>
          <w:tcPr>
            <w:tcW w:w="0" w:type="auto"/>
            <w:gridSpan w:val="7"/>
            <w:tcBorders>
              <w:top w:val="nil"/>
              <w:left w:val="nil"/>
              <w:bottom w:val="nil"/>
              <w:right w:val="nil"/>
            </w:tcBorders>
            <w:shd w:val="clear" w:color="auto" w:fill="auto"/>
            <w:hideMark/>
          </w:tcPr>
          <w:p w14:paraId="5757B35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RSB_Strategies</w:t>
            </w:r>
          </w:p>
        </w:tc>
      </w:tr>
    </w:tbl>
    <w:p w14:paraId="22C56A78"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94"/>
        <w:gridCol w:w="2475"/>
        <w:gridCol w:w="1419"/>
        <w:gridCol w:w="1569"/>
        <w:gridCol w:w="1248"/>
        <w:gridCol w:w="907"/>
        <w:gridCol w:w="316"/>
      </w:tblGrid>
      <w:tr w:rsidR="00D56E2A" w:rsidRPr="00E02CA3" w14:paraId="540CEBFE" w14:textId="77777777" w:rsidTr="00EC71D8">
        <w:trPr>
          <w:trHeight w:val="312"/>
        </w:trPr>
        <w:tc>
          <w:tcPr>
            <w:tcW w:w="0" w:type="auto"/>
            <w:gridSpan w:val="7"/>
            <w:tcBorders>
              <w:top w:val="nil"/>
              <w:left w:val="nil"/>
              <w:bottom w:val="nil"/>
              <w:right w:val="nil"/>
            </w:tcBorders>
            <w:shd w:val="clear" w:color="auto" w:fill="auto"/>
            <w:vAlign w:val="center"/>
            <w:hideMark/>
          </w:tcPr>
          <w:p w14:paraId="0A9252B7"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28</w:t>
            </w:r>
          </w:p>
          <w:p w14:paraId="2A7BF725"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70C516E9"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relationship building strategies predicting </w:t>
            </w:r>
            <w:r w:rsidRPr="00E02CA3">
              <w:rPr>
                <w:rFonts w:eastAsia="Times New Roman" w:cs="Times New Roman"/>
                <w:bCs/>
                <w:i/>
                <w:color w:val="000000"/>
                <w:szCs w:val="24"/>
                <w:lang w:val="en-GB"/>
              </w:rPr>
              <w:t xml:space="preserve">overall </w:t>
            </w:r>
            <w:r w:rsidRPr="00E02CA3">
              <w:rPr>
                <w:rFonts w:eastAsia="Times New Roman" w:cs="Times New Roman"/>
                <w:i/>
                <w:iCs/>
                <w:color w:val="000000"/>
                <w:szCs w:val="24"/>
                <w:lang w:val="en-GB"/>
              </w:rPr>
              <w:t>relationship score</w:t>
            </w:r>
          </w:p>
        </w:tc>
      </w:tr>
      <w:tr w:rsidR="00D56E2A" w:rsidRPr="00E02CA3" w14:paraId="3CD0DED5"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0EC6592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6A56D38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1FFDE23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69DD5C8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6C34B356"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57EEE3AD"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34015D22"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335EAD5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522C506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09152D9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0C82360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7A60356F"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0338364B"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02A1438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7FA8908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00BD2F8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229.800</w:t>
            </w:r>
          </w:p>
        </w:tc>
        <w:tc>
          <w:tcPr>
            <w:tcW w:w="0" w:type="auto"/>
            <w:tcBorders>
              <w:top w:val="nil"/>
              <w:left w:val="nil"/>
              <w:bottom w:val="nil"/>
              <w:right w:val="nil"/>
            </w:tcBorders>
            <w:shd w:val="clear" w:color="auto" w:fill="auto"/>
            <w:noWrap/>
            <w:hideMark/>
          </w:tcPr>
          <w:p w14:paraId="74D576D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8.774</w:t>
            </w:r>
          </w:p>
        </w:tc>
        <w:tc>
          <w:tcPr>
            <w:tcW w:w="0" w:type="auto"/>
            <w:tcBorders>
              <w:top w:val="nil"/>
              <w:left w:val="nil"/>
              <w:bottom w:val="nil"/>
              <w:right w:val="nil"/>
            </w:tcBorders>
            <w:shd w:val="clear" w:color="auto" w:fill="auto"/>
            <w:noWrap/>
            <w:hideMark/>
          </w:tcPr>
          <w:p w14:paraId="3C3D927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26.192</w:t>
            </w:r>
          </w:p>
        </w:tc>
        <w:tc>
          <w:tcPr>
            <w:tcW w:w="0" w:type="auto"/>
            <w:tcBorders>
              <w:top w:val="nil"/>
              <w:left w:val="nil"/>
              <w:bottom w:val="nil"/>
              <w:right w:val="nil"/>
            </w:tcBorders>
            <w:shd w:val="clear" w:color="auto" w:fill="auto"/>
            <w:noWrap/>
            <w:hideMark/>
          </w:tcPr>
          <w:p w14:paraId="2128BB9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vAlign w:val="bottom"/>
            <w:hideMark/>
          </w:tcPr>
          <w:p w14:paraId="32B274D1"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6CBFF81C" w14:textId="77777777" w:rsidTr="00EC71D8">
        <w:trPr>
          <w:trHeight w:val="624"/>
        </w:trPr>
        <w:tc>
          <w:tcPr>
            <w:tcW w:w="0" w:type="auto"/>
            <w:vMerge/>
            <w:tcBorders>
              <w:top w:val="nil"/>
              <w:left w:val="nil"/>
              <w:bottom w:val="single" w:sz="4" w:space="0" w:color="000000"/>
              <w:right w:val="nil"/>
            </w:tcBorders>
            <w:vAlign w:val="center"/>
            <w:hideMark/>
          </w:tcPr>
          <w:p w14:paraId="1E878FD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51A63EF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RSB_Strategies</w:t>
            </w:r>
          </w:p>
        </w:tc>
        <w:tc>
          <w:tcPr>
            <w:tcW w:w="0" w:type="auto"/>
            <w:tcBorders>
              <w:top w:val="nil"/>
              <w:left w:val="nil"/>
              <w:bottom w:val="single" w:sz="4" w:space="0" w:color="000000"/>
              <w:right w:val="nil"/>
            </w:tcBorders>
            <w:shd w:val="clear" w:color="auto" w:fill="auto"/>
            <w:noWrap/>
            <w:hideMark/>
          </w:tcPr>
          <w:p w14:paraId="71C97C7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32.133</w:t>
            </w:r>
          </w:p>
        </w:tc>
        <w:tc>
          <w:tcPr>
            <w:tcW w:w="0" w:type="auto"/>
            <w:tcBorders>
              <w:top w:val="nil"/>
              <w:left w:val="nil"/>
              <w:bottom w:val="single" w:sz="4" w:space="0" w:color="000000"/>
              <w:right w:val="nil"/>
            </w:tcBorders>
            <w:shd w:val="clear" w:color="auto" w:fill="auto"/>
            <w:noWrap/>
            <w:hideMark/>
          </w:tcPr>
          <w:p w14:paraId="59B9B88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12.408</w:t>
            </w:r>
          </w:p>
        </w:tc>
        <w:tc>
          <w:tcPr>
            <w:tcW w:w="0" w:type="auto"/>
            <w:tcBorders>
              <w:top w:val="nil"/>
              <w:left w:val="nil"/>
              <w:bottom w:val="single" w:sz="4" w:space="0" w:color="000000"/>
              <w:right w:val="nil"/>
            </w:tcBorders>
            <w:shd w:val="clear" w:color="auto" w:fill="auto"/>
            <w:noWrap/>
            <w:hideMark/>
          </w:tcPr>
          <w:p w14:paraId="44E9DDD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2.590</w:t>
            </w:r>
          </w:p>
        </w:tc>
        <w:tc>
          <w:tcPr>
            <w:tcW w:w="0" w:type="auto"/>
            <w:tcBorders>
              <w:top w:val="nil"/>
              <w:left w:val="nil"/>
              <w:bottom w:val="single" w:sz="4" w:space="0" w:color="000000"/>
              <w:right w:val="nil"/>
            </w:tcBorders>
            <w:shd w:val="clear" w:color="auto" w:fill="auto"/>
            <w:noWrap/>
            <w:hideMark/>
          </w:tcPr>
          <w:p w14:paraId="5AF0CBD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.015</w:t>
            </w:r>
          </w:p>
        </w:tc>
        <w:tc>
          <w:tcPr>
            <w:tcW w:w="0" w:type="auto"/>
            <w:tcBorders>
              <w:top w:val="nil"/>
              <w:left w:val="nil"/>
              <w:bottom w:val="nil"/>
              <w:right w:val="nil"/>
            </w:tcBorders>
            <w:shd w:val="clear" w:color="auto" w:fill="auto"/>
            <w:noWrap/>
            <w:vAlign w:val="bottom"/>
            <w:hideMark/>
          </w:tcPr>
          <w:p w14:paraId="62C9A4B1"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1F39BD6C" w14:textId="77777777" w:rsidTr="00EC71D8">
        <w:trPr>
          <w:trHeight w:val="312"/>
        </w:trPr>
        <w:tc>
          <w:tcPr>
            <w:tcW w:w="0" w:type="auto"/>
            <w:gridSpan w:val="7"/>
            <w:tcBorders>
              <w:top w:val="nil"/>
              <w:left w:val="nil"/>
              <w:bottom w:val="nil"/>
              <w:right w:val="nil"/>
            </w:tcBorders>
            <w:shd w:val="clear" w:color="auto" w:fill="auto"/>
            <w:hideMark/>
          </w:tcPr>
          <w:p w14:paraId="1B9E33E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lastRenderedPageBreak/>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.193.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&lt; 0.05).</w:t>
            </w:r>
          </w:p>
        </w:tc>
      </w:tr>
    </w:tbl>
    <w:p w14:paraId="05249AED" w14:textId="77777777" w:rsidR="00D56E2A" w:rsidRPr="00E02CA3" w:rsidRDefault="00D56E2A" w:rsidP="00D56E2A">
      <w:pPr>
        <w:rPr>
          <w:lang w:val="en-GB"/>
        </w:rPr>
      </w:pPr>
    </w:p>
    <w:p w14:paraId="68581C89"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adoption of relationship building strategies was a significant predictor of the overall relationship score. The results of the regression analysis showed that relationship building strategies explained 19.3% of the variance (</w:t>
      </w:r>
      <w:r w:rsidRPr="00E02CA3">
        <w:rPr>
          <w:i/>
          <w:lang w:val="en-GB"/>
        </w:rPr>
        <w:t>R</w:t>
      </w:r>
      <w:r w:rsidRPr="00E02CA3">
        <w:rPr>
          <w:i/>
          <w:vertAlign w:val="superscript"/>
          <w:lang w:val="en-GB"/>
        </w:rPr>
        <w:t>2</w:t>
      </w:r>
      <w:r w:rsidR="0083275F">
        <w:rPr>
          <w:lang w:val="en-GB"/>
        </w:rPr>
        <w:t>=0.193,</w:t>
      </w:r>
      <w:r w:rsidRPr="00E02CA3">
        <w:rPr>
          <w:i/>
          <w:lang w:val="en-GB"/>
        </w:rPr>
        <w:t>F</w:t>
      </w:r>
      <w:r w:rsidR="0083275F">
        <w:rPr>
          <w:lang w:val="en-GB"/>
        </w:rPr>
        <w:t>(1,28)=6.707,</w:t>
      </w:r>
      <w:r w:rsidRPr="00E02CA3">
        <w:rPr>
          <w:i/>
          <w:lang w:val="en-GB"/>
        </w:rPr>
        <w:t>p</w:t>
      </w:r>
      <w:r w:rsidR="0083275F">
        <w:rPr>
          <w:lang w:val="en-GB"/>
        </w:rPr>
        <w:t>&lt;</w:t>
      </w:r>
      <w:r w:rsidRPr="00E02CA3">
        <w:rPr>
          <w:lang w:val="en-GB"/>
        </w:rPr>
        <w:t>0.05). It was found that relationship building strategies significantly predicted the overall quality of the relationship (</w:t>
      </w:r>
      <w:r w:rsidRPr="00E02CA3">
        <w:rPr>
          <w:i/>
          <w:lang w:val="en-GB"/>
        </w:rPr>
        <w:t>β</w:t>
      </w:r>
      <w:r w:rsidR="0083275F">
        <w:rPr>
          <w:lang w:val="en-GB"/>
        </w:rPr>
        <w:t>=</w:t>
      </w:r>
      <w:r w:rsidRPr="00E02CA3">
        <w:rPr>
          <w:lang w:val="en-GB"/>
        </w:rPr>
        <w:t xml:space="preserve">32.13, </w:t>
      </w:r>
      <w:r w:rsidRPr="00E02CA3">
        <w:rPr>
          <w:i/>
          <w:lang w:val="en-GB"/>
        </w:rPr>
        <w:t>p</w:t>
      </w:r>
      <w:r w:rsidR="0083275F">
        <w:rPr>
          <w:lang w:val="en-GB"/>
        </w:rPr>
        <w:t xml:space="preserve"> &lt;</w:t>
      </w:r>
      <w:r w:rsidRPr="00E02CA3">
        <w:rPr>
          <w:lang w:val="en-GB"/>
        </w:rPr>
        <w:t>0.05)</w:t>
      </w:r>
    </w:p>
    <w:p w14:paraId="174B9494" w14:textId="77777777" w:rsidR="00D56E2A" w:rsidRPr="00E02CA3" w:rsidRDefault="00D56E2A" w:rsidP="00D56E2A">
      <w:pPr>
        <w:rPr>
          <w:lang w:val="en-GB"/>
        </w:rPr>
      </w:pPr>
      <w:r w:rsidRPr="00E02CA3">
        <w:rPr>
          <w:lang w:val="en-GB"/>
        </w:rPr>
        <w:t>The overall findings associated with research question two found that relationship building strategies were significant predictors of voters’ perception of trust, control mutuality, commitment and the overall quality of their relationship with the political party. Relationship building strategies were also significant predictors of voters’ perception of the communal and transactional nature of their relationship with the party.</w:t>
      </w:r>
    </w:p>
    <w:p w14:paraId="498FBF51" w14:textId="77777777" w:rsidR="00D56E2A" w:rsidRPr="00E02CA3" w:rsidRDefault="00D56E2A" w:rsidP="00D56E2A">
      <w:pPr>
        <w:rPr>
          <w:lang w:val="en-GB"/>
        </w:rPr>
      </w:pPr>
      <w:r w:rsidRPr="00E02CA3">
        <w:rPr>
          <w:lang w:val="en-GB"/>
        </w:rPr>
        <w:t xml:space="preserve">It was found that relationship building strategies had a positive effect on the overall relationship quality, as well as, voters’ perception of trust, control mutuality, commitment and the communal nature of their relationship with the political party. It was also found to have a negative effect on voters’ perception of the transactional nature of the relationship. However, no significant relationship was found between adopting relationship building strategies with the voters’ satisfaction in their relationship with the political party. </w:t>
      </w:r>
    </w:p>
    <w:p w14:paraId="2AAB6031" w14:textId="77777777" w:rsidR="00D56E2A" w:rsidRDefault="00D56E2A" w:rsidP="00D56E2A">
      <w:pPr>
        <w:pStyle w:val="Heading2"/>
        <w:rPr>
          <w:lang w:val="en-GB"/>
        </w:rPr>
        <w:sectPr w:rsidR="00D56E2A" w:rsidSect="00EC71D8">
          <w:pgSz w:w="11906" w:h="16838"/>
          <w:pgMar w:top="1418" w:right="1418" w:bottom="1418" w:left="2268" w:header="708" w:footer="708" w:gutter="0"/>
          <w:cols w:space="708"/>
          <w:docGrid w:linePitch="360"/>
        </w:sectPr>
      </w:pPr>
      <w:bookmarkStart w:id="42" w:name="_Toc384555787"/>
    </w:p>
    <w:p w14:paraId="0B960282" w14:textId="77777777" w:rsidR="00D56E2A" w:rsidRPr="00E02CA3" w:rsidRDefault="00D56E2A" w:rsidP="00D56E2A">
      <w:pPr>
        <w:pStyle w:val="Heading2"/>
        <w:rPr>
          <w:lang w:val="en-GB"/>
        </w:rPr>
      </w:pPr>
      <w:bookmarkStart w:id="43" w:name="_Toc384772883"/>
      <w:bookmarkStart w:id="44" w:name="_Toc384811108"/>
      <w:r w:rsidRPr="00E02CA3">
        <w:rPr>
          <w:lang w:val="en-GB"/>
        </w:rPr>
        <w:lastRenderedPageBreak/>
        <w:t>Research Question Three</w:t>
      </w:r>
      <w:bookmarkEnd w:id="42"/>
      <w:bookmarkEnd w:id="43"/>
      <w:bookmarkEnd w:id="44"/>
    </w:p>
    <w:p w14:paraId="14EAEC60" w14:textId="77777777" w:rsidR="00D56E2A" w:rsidRPr="00E02CA3" w:rsidRDefault="00D56E2A" w:rsidP="00D56E2A">
      <w:pPr>
        <w:pStyle w:val="MainBodyText"/>
        <w:rPr>
          <w:lang w:val="en-GB"/>
        </w:rPr>
      </w:pPr>
      <w:r w:rsidRPr="00E02CA3">
        <w:rPr>
          <w:lang w:val="en-GB"/>
        </w:rPr>
        <w:t>The following section of this paper will detail the findings answering the third research question and the hypotheses associated with it.</w:t>
      </w:r>
    </w:p>
    <w:p w14:paraId="137AECBB" w14:textId="77777777" w:rsidR="00D56E2A" w:rsidRPr="00721754" w:rsidRDefault="00D56E2A" w:rsidP="00D56E2A">
      <w:pPr>
        <w:rPr>
          <w:b/>
          <w:lang w:val="en-GB"/>
        </w:rPr>
      </w:pPr>
      <w:r w:rsidRPr="00721754">
        <w:rPr>
          <w:b/>
          <w:lang w:val="en-GB"/>
        </w:rPr>
        <w:t>RQ3: How does the absence of a complete dialogic loop on the Facebook pages of political parties affect the relationship between the political party and voters?</w:t>
      </w:r>
    </w:p>
    <w:p w14:paraId="6DD86AD8" w14:textId="77777777" w:rsidR="00D56E2A" w:rsidRPr="00E02CA3" w:rsidRDefault="00D56E2A" w:rsidP="00D56E2A">
      <w:pPr>
        <w:rPr>
          <w:lang w:val="en-GB"/>
        </w:rPr>
      </w:pPr>
      <w:r w:rsidRPr="00E02CA3">
        <w:rPr>
          <w:lang w:val="en-GB"/>
        </w:rPr>
        <w:t>For the purposes of answering research question three, experiment cases involving subjects who saw Stimuli A and Stimuli B were selected for analysis. An additional filter variable was created to denote the differences between subjects who saw stimuli that had a complete dialogic loop and subjects who saw stimuli with an incomplete dialogic loop.  The questionnaire responses from</w:t>
      </w:r>
      <w:r>
        <w:rPr>
          <w:lang w:val="en-GB"/>
        </w:rPr>
        <w:t xml:space="preserve"> subjects who viewed Stimuli A </w:t>
      </w:r>
      <w:r w:rsidRPr="00E02CA3">
        <w:rPr>
          <w:lang w:val="en-GB"/>
        </w:rPr>
        <w:t xml:space="preserve">were coded as zero. Cases involving subjects who viewed </w:t>
      </w:r>
      <w:r>
        <w:rPr>
          <w:lang w:val="en-GB"/>
        </w:rPr>
        <w:t xml:space="preserve">Stimuli B </w:t>
      </w:r>
      <w:r w:rsidRPr="00E02CA3">
        <w:rPr>
          <w:lang w:val="en-GB"/>
        </w:rPr>
        <w:t xml:space="preserve">were coded as one. </w:t>
      </w:r>
      <w:r>
        <w:rPr>
          <w:lang w:val="en-GB"/>
        </w:rPr>
        <w:t>An ordinary least s</w:t>
      </w:r>
      <w:r w:rsidRPr="00E02CA3">
        <w:rPr>
          <w:lang w:val="en-GB"/>
        </w:rPr>
        <w:t>quare</w:t>
      </w:r>
      <w:r>
        <w:rPr>
          <w:lang w:val="en-GB"/>
        </w:rPr>
        <w:t>s</w:t>
      </w:r>
      <w:r w:rsidRPr="00E02CA3">
        <w:rPr>
          <w:lang w:val="en-GB"/>
        </w:rPr>
        <w:t xml:space="preserve"> regression analysis was then conducted to determine the nature of the relationship between the absence of the dialogic loop and the voters’ perception of their relationship with the political party, using the filter variable as the independent variable and each of the six relationship dimension scores as dependent variables.</w:t>
      </w:r>
    </w:p>
    <w:p w14:paraId="2287C10E" w14:textId="77777777" w:rsidR="00D56E2A" w:rsidRPr="00ED4F7F" w:rsidRDefault="00D56E2A" w:rsidP="00D56E2A">
      <w:pPr>
        <w:rPr>
          <w:b/>
          <w:lang w:val="en-GB"/>
        </w:rPr>
      </w:pPr>
      <w:r w:rsidRPr="00ED4F7F">
        <w:rPr>
          <w:b/>
          <w:lang w:val="en-GB"/>
        </w:rPr>
        <w:t xml:space="preserve">H8: The absence of a complete dialogic loop on a political party’s Facebook page has a negative effect </w:t>
      </w:r>
      <w:r>
        <w:rPr>
          <w:b/>
          <w:lang w:val="en-GB"/>
        </w:rPr>
        <w:t>on voter</w:t>
      </w:r>
      <w:r w:rsidRPr="00ED4F7F">
        <w:rPr>
          <w:b/>
          <w:lang w:val="en-GB"/>
        </w:rPr>
        <w:t>s</w:t>
      </w:r>
      <w:r>
        <w:rPr>
          <w:b/>
          <w:lang w:val="en-GB"/>
        </w:rPr>
        <w:t>’</w:t>
      </w:r>
      <w:r w:rsidRPr="00ED4F7F">
        <w:rPr>
          <w:b/>
          <w:lang w:val="en-GB"/>
        </w:rPr>
        <w:t xml:space="preserve"> trust in their relationship with the political party</w:t>
      </w:r>
    </w:p>
    <w:tbl>
      <w:tblPr>
        <w:tblW w:w="0" w:type="auto"/>
        <w:tblInd w:w="108" w:type="dxa"/>
        <w:tblLook w:val="04A0" w:firstRow="1" w:lastRow="0" w:firstColumn="1" w:lastColumn="0" w:noHBand="0" w:noVBand="1"/>
      </w:tblPr>
      <w:tblGrid>
        <w:gridCol w:w="344"/>
        <w:gridCol w:w="1601"/>
        <w:gridCol w:w="2141"/>
        <w:gridCol w:w="569"/>
        <w:gridCol w:w="1837"/>
        <w:gridCol w:w="943"/>
        <w:gridCol w:w="893"/>
      </w:tblGrid>
      <w:tr w:rsidR="00D56E2A" w:rsidRPr="00E02CA3" w14:paraId="1E5139AF" w14:textId="77777777" w:rsidTr="00EC71D8">
        <w:trPr>
          <w:trHeight w:val="312"/>
        </w:trPr>
        <w:tc>
          <w:tcPr>
            <w:tcW w:w="0" w:type="auto"/>
            <w:gridSpan w:val="7"/>
            <w:tcBorders>
              <w:top w:val="nil"/>
              <w:left w:val="nil"/>
              <w:bottom w:val="nil"/>
              <w:right w:val="nil"/>
            </w:tcBorders>
            <w:shd w:val="clear" w:color="auto" w:fill="auto"/>
            <w:vAlign w:val="center"/>
            <w:hideMark/>
          </w:tcPr>
          <w:p w14:paraId="4D05EEC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29</w:t>
            </w:r>
          </w:p>
          <w:p w14:paraId="77A741EE" w14:textId="77777777" w:rsidR="00D56E2A" w:rsidRPr="00E02CA3" w:rsidRDefault="00D56E2A" w:rsidP="00EC71D8">
            <w:pPr>
              <w:spacing w:after="0" w:line="240" w:lineRule="auto"/>
              <w:jc w:val="left"/>
              <w:rPr>
                <w:rFonts w:eastAsia="Times New Roman" w:cs="Times New Roman"/>
                <w:bCs/>
                <w:color w:val="000000"/>
                <w:szCs w:val="24"/>
                <w:lang w:val="en-GB"/>
              </w:rPr>
            </w:pPr>
          </w:p>
          <w:p w14:paraId="66993348" w14:textId="77777777" w:rsidR="00D56E2A" w:rsidRPr="00E02CA3" w:rsidRDefault="00D56E2A" w:rsidP="00EC71D8">
            <w:pPr>
              <w:spacing w:after="0" w:line="240" w:lineRule="auto"/>
              <w:rPr>
                <w:rFonts w:eastAsia="Times New Roman" w:cs="Times New Roman"/>
                <w:bCs/>
                <w:color w:val="000000"/>
                <w:szCs w:val="24"/>
                <w:lang w:val="en-GB"/>
              </w:rPr>
            </w:pPr>
            <w:r w:rsidRPr="00E02CA3">
              <w:rPr>
                <w:rFonts w:eastAsia="Times New Roman" w:cs="Times New Roman"/>
                <w:bCs/>
                <w:i/>
                <w:color w:val="000000"/>
                <w:szCs w:val="24"/>
                <w:lang w:val="en-GB"/>
              </w:rPr>
              <w:t>Summary of ANOVA of the absence of a complete dialogic loop predicting trust score</w:t>
            </w:r>
          </w:p>
        </w:tc>
      </w:tr>
      <w:tr w:rsidR="00D56E2A" w:rsidRPr="00E02CA3" w14:paraId="315DCA54"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2D1EB0F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0D77A4A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41F4B25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6369E63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70B140B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5B0D896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7AF37289"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7627C70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6F0BB24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2EC26FE9"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229.633</w:t>
            </w:r>
          </w:p>
        </w:tc>
        <w:tc>
          <w:tcPr>
            <w:tcW w:w="0" w:type="auto"/>
            <w:tcBorders>
              <w:top w:val="nil"/>
              <w:left w:val="nil"/>
              <w:bottom w:val="nil"/>
              <w:right w:val="nil"/>
            </w:tcBorders>
            <w:shd w:val="clear" w:color="auto" w:fill="auto"/>
            <w:noWrap/>
            <w:hideMark/>
          </w:tcPr>
          <w:p w14:paraId="744C00B4"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22C3E909"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229.633</w:t>
            </w:r>
          </w:p>
        </w:tc>
        <w:tc>
          <w:tcPr>
            <w:tcW w:w="0" w:type="auto"/>
            <w:tcBorders>
              <w:top w:val="nil"/>
              <w:left w:val="nil"/>
              <w:bottom w:val="nil"/>
              <w:right w:val="nil"/>
            </w:tcBorders>
            <w:shd w:val="clear" w:color="auto" w:fill="auto"/>
            <w:noWrap/>
            <w:hideMark/>
          </w:tcPr>
          <w:p w14:paraId="50CFCA9F"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1.591</w:t>
            </w:r>
          </w:p>
        </w:tc>
        <w:tc>
          <w:tcPr>
            <w:tcW w:w="0" w:type="auto"/>
            <w:tcBorders>
              <w:top w:val="nil"/>
              <w:left w:val="nil"/>
              <w:bottom w:val="nil"/>
              <w:right w:val="nil"/>
            </w:tcBorders>
            <w:shd w:val="clear" w:color="auto" w:fill="auto"/>
            <w:noWrap/>
            <w:hideMark/>
          </w:tcPr>
          <w:p w14:paraId="4E9D131F"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.218</w:t>
            </w:r>
            <w:r w:rsidRPr="00E02CA3">
              <w:rPr>
                <w:rFonts w:eastAsia="Times New Roman" w:cs="Times New Roman"/>
                <w:bCs/>
                <w:color w:val="000000"/>
                <w:szCs w:val="24"/>
                <w:vertAlign w:val="superscript"/>
                <w:lang w:val="en-GB"/>
              </w:rPr>
              <w:t>b</w:t>
            </w:r>
          </w:p>
        </w:tc>
      </w:tr>
      <w:tr w:rsidR="00D56E2A" w:rsidRPr="00E02CA3" w14:paraId="108AED38" w14:textId="77777777" w:rsidTr="00EC71D8">
        <w:trPr>
          <w:trHeight w:val="312"/>
        </w:trPr>
        <w:tc>
          <w:tcPr>
            <w:tcW w:w="0" w:type="auto"/>
            <w:vMerge/>
            <w:tcBorders>
              <w:top w:val="nil"/>
              <w:left w:val="nil"/>
              <w:bottom w:val="single" w:sz="4" w:space="0" w:color="000000"/>
              <w:right w:val="nil"/>
            </w:tcBorders>
            <w:vAlign w:val="center"/>
            <w:hideMark/>
          </w:tcPr>
          <w:p w14:paraId="687DEFA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425F932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679C8BC4"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4040.533</w:t>
            </w:r>
          </w:p>
        </w:tc>
        <w:tc>
          <w:tcPr>
            <w:tcW w:w="0" w:type="auto"/>
            <w:tcBorders>
              <w:top w:val="nil"/>
              <w:left w:val="nil"/>
              <w:bottom w:val="nil"/>
              <w:right w:val="nil"/>
            </w:tcBorders>
            <w:shd w:val="clear" w:color="auto" w:fill="auto"/>
            <w:noWrap/>
            <w:hideMark/>
          </w:tcPr>
          <w:p w14:paraId="7BAAC72D"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61A7F58B"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144.305</w:t>
            </w:r>
          </w:p>
        </w:tc>
        <w:tc>
          <w:tcPr>
            <w:tcW w:w="0" w:type="auto"/>
            <w:tcBorders>
              <w:top w:val="nil"/>
              <w:left w:val="nil"/>
              <w:bottom w:val="nil"/>
              <w:right w:val="nil"/>
            </w:tcBorders>
            <w:shd w:val="clear" w:color="auto" w:fill="auto"/>
            <w:hideMark/>
          </w:tcPr>
          <w:p w14:paraId="0383BA6E" w14:textId="77777777" w:rsidR="00D56E2A" w:rsidRPr="00E02CA3" w:rsidRDefault="00D56E2A" w:rsidP="00EC71D8">
            <w:pPr>
              <w:spacing w:after="0" w:line="240" w:lineRule="auto"/>
              <w:jc w:val="right"/>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6F93B4C5" w14:textId="77777777" w:rsidR="00D56E2A" w:rsidRPr="00E02CA3" w:rsidRDefault="00D56E2A" w:rsidP="00EC71D8">
            <w:pPr>
              <w:spacing w:after="0" w:line="240" w:lineRule="auto"/>
              <w:jc w:val="left"/>
              <w:rPr>
                <w:rFonts w:eastAsia="Times New Roman" w:cs="Times New Roman"/>
                <w:sz w:val="20"/>
                <w:szCs w:val="20"/>
                <w:lang w:val="en-GB"/>
              </w:rPr>
            </w:pPr>
          </w:p>
        </w:tc>
      </w:tr>
      <w:tr w:rsidR="00D56E2A" w:rsidRPr="00E02CA3" w14:paraId="5D84D04F" w14:textId="77777777" w:rsidTr="00EC71D8">
        <w:trPr>
          <w:trHeight w:val="312"/>
        </w:trPr>
        <w:tc>
          <w:tcPr>
            <w:tcW w:w="0" w:type="auto"/>
            <w:vMerge/>
            <w:tcBorders>
              <w:top w:val="nil"/>
              <w:left w:val="nil"/>
              <w:bottom w:val="single" w:sz="4" w:space="0" w:color="000000"/>
              <w:right w:val="nil"/>
            </w:tcBorders>
            <w:vAlign w:val="center"/>
            <w:hideMark/>
          </w:tcPr>
          <w:p w14:paraId="3CBB365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521706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EE187AB"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4270.167</w:t>
            </w:r>
          </w:p>
        </w:tc>
        <w:tc>
          <w:tcPr>
            <w:tcW w:w="0" w:type="auto"/>
            <w:tcBorders>
              <w:top w:val="nil"/>
              <w:left w:val="nil"/>
              <w:bottom w:val="single" w:sz="4" w:space="0" w:color="000000"/>
              <w:right w:val="nil"/>
            </w:tcBorders>
            <w:shd w:val="clear" w:color="auto" w:fill="auto"/>
            <w:noWrap/>
            <w:hideMark/>
          </w:tcPr>
          <w:p w14:paraId="4D1E6EC8"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238CC95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c>
          <w:tcPr>
            <w:tcW w:w="0" w:type="auto"/>
            <w:tcBorders>
              <w:top w:val="nil"/>
              <w:left w:val="nil"/>
              <w:bottom w:val="single" w:sz="4" w:space="0" w:color="000000"/>
              <w:right w:val="nil"/>
            </w:tcBorders>
            <w:shd w:val="clear" w:color="auto" w:fill="auto"/>
            <w:hideMark/>
          </w:tcPr>
          <w:p w14:paraId="6B14206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c>
          <w:tcPr>
            <w:tcW w:w="0" w:type="auto"/>
            <w:tcBorders>
              <w:top w:val="nil"/>
              <w:left w:val="nil"/>
              <w:bottom w:val="single" w:sz="4" w:space="0" w:color="000000"/>
              <w:right w:val="nil"/>
            </w:tcBorders>
            <w:shd w:val="clear" w:color="auto" w:fill="auto"/>
            <w:hideMark/>
          </w:tcPr>
          <w:p w14:paraId="7E2B486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r>
      <w:tr w:rsidR="00D56E2A" w:rsidRPr="00E02CA3" w14:paraId="1D9F783D" w14:textId="77777777" w:rsidTr="00EC71D8">
        <w:trPr>
          <w:trHeight w:val="312"/>
        </w:trPr>
        <w:tc>
          <w:tcPr>
            <w:tcW w:w="0" w:type="auto"/>
            <w:gridSpan w:val="7"/>
            <w:tcBorders>
              <w:top w:val="nil"/>
              <w:left w:val="nil"/>
              <w:bottom w:val="nil"/>
              <w:right w:val="nil"/>
            </w:tcBorders>
            <w:shd w:val="clear" w:color="auto" w:fill="auto"/>
            <w:hideMark/>
          </w:tcPr>
          <w:p w14:paraId="4B38588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b. Predictors: (Constant), Dialogic_Loop</w:t>
            </w:r>
          </w:p>
          <w:p w14:paraId="4BA8966C" w14:textId="77777777" w:rsidR="00D56E2A" w:rsidRPr="00E02CA3" w:rsidRDefault="00D56E2A" w:rsidP="00EC71D8">
            <w:pPr>
              <w:spacing w:after="0" w:line="240" w:lineRule="auto"/>
              <w:jc w:val="left"/>
              <w:rPr>
                <w:rFonts w:eastAsia="Times New Roman" w:cs="Times New Roman"/>
                <w:color w:val="000000"/>
                <w:szCs w:val="24"/>
                <w:lang w:val="en-GB"/>
              </w:rPr>
            </w:pPr>
          </w:p>
        </w:tc>
      </w:tr>
    </w:tbl>
    <w:p w14:paraId="09D48F2F"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405"/>
        <w:gridCol w:w="2446"/>
        <w:gridCol w:w="1291"/>
        <w:gridCol w:w="1646"/>
        <w:gridCol w:w="1283"/>
        <w:gridCol w:w="932"/>
        <w:gridCol w:w="325"/>
      </w:tblGrid>
      <w:tr w:rsidR="00D56E2A" w:rsidRPr="00E02CA3" w14:paraId="1410361F" w14:textId="77777777" w:rsidTr="00EC71D8">
        <w:trPr>
          <w:trHeight w:val="312"/>
        </w:trPr>
        <w:tc>
          <w:tcPr>
            <w:tcW w:w="0" w:type="auto"/>
            <w:gridSpan w:val="7"/>
            <w:tcBorders>
              <w:top w:val="nil"/>
              <w:left w:val="nil"/>
              <w:bottom w:val="nil"/>
              <w:right w:val="nil"/>
            </w:tcBorders>
            <w:shd w:val="clear" w:color="auto" w:fill="auto"/>
            <w:vAlign w:val="center"/>
            <w:hideMark/>
          </w:tcPr>
          <w:p w14:paraId="3A85BB71"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30</w:t>
            </w:r>
          </w:p>
          <w:p w14:paraId="3774AED3"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1263A727"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trust score</w:t>
            </w:r>
          </w:p>
        </w:tc>
      </w:tr>
      <w:tr w:rsidR="00D56E2A" w:rsidRPr="00E02CA3" w14:paraId="4FF62D5A"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4CF90A8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0915603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1418036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78476AD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66D9E369"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5B94D0DB"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3236B95A"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78717B7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349BB41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5459BBD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1187F1E3"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27574F95"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7D7D07AB"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771D579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3BB5591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37280500"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61.600</w:t>
            </w:r>
          </w:p>
        </w:tc>
        <w:tc>
          <w:tcPr>
            <w:tcW w:w="0" w:type="auto"/>
            <w:tcBorders>
              <w:top w:val="nil"/>
              <w:left w:val="nil"/>
              <w:bottom w:val="nil"/>
              <w:right w:val="nil"/>
            </w:tcBorders>
            <w:shd w:val="clear" w:color="auto" w:fill="auto"/>
            <w:noWrap/>
            <w:hideMark/>
          </w:tcPr>
          <w:p w14:paraId="1554A094"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3.102</w:t>
            </w:r>
          </w:p>
        </w:tc>
        <w:tc>
          <w:tcPr>
            <w:tcW w:w="0" w:type="auto"/>
            <w:tcBorders>
              <w:top w:val="nil"/>
              <w:left w:val="nil"/>
              <w:bottom w:val="nil"/>
              <w:right w:val="nil"/>
            </w:tcBorders>
            <w:shd w:val="clear" w:color="auto" w:fill="auto"/>
            <w:noWrap/>
            <w:hideMark/>
          </w:tcPr>
          <w:p w14:paraId="6AA0FD7E"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19.860</w:t>
            </w:r>
          </w:p>
        </w:tc>
        <w:tc>
          <w:tcPr>
            <w:tcW w:w="0" w:type="auto"/>
            <w:tcBorders>
              <w:top w:val="nil"/>
              <w:left w:val="nil"/>
              <w:bottom w:val="nil"/>
              <w:right w:val="nil"/>
            </w:tcBorders>
            <w:shd w:val="clear" w:color="auto" w:fill="auto"/>
            <w:noWrap/>
            <w:hideMark/>
          </w:tcPr>
          <w:p w14:paraId="3D29BFA9"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.000</w:t>
            </w:r>
          </w:p>
        </w:tc>
        <w:tc>
          <w:tcPr>
            <w:tcW w:w="0" w:type="auto"/>
            <w:tcBorders>
              <w:top w:val="nil"/>
              <w:left w:val="nil"/>
              <w:bottom w:val="nil"/>
              <w:right w:val="nil"/>
            </w:tcBorders>
            <w:shd w:val="clear" w:color="auto" w:fill="auto"/>
            <w:noWrap/>
            <w:vAlign w:val="bottom"/>
            <w:hideMark/>
          </w:tcPr>
          <w:p w14:paraId="05AA9E06"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34AE199B" w14:textId="77777777" w:rsidTr="00EC71D8">
        <w:trPr>
          <w:trHeight w:val="624"/>
        </w:trPr>
        <w:tc>
          <w:tcPr>
            <w:tcW w:w="0" w:type="auto"/>
            <w:vMerge/>
            <w:tcBorders>
              <w:top w:val="nil"/>
              <w:left w:val="nil"/>
              <w:bottom w:val="single" w:sz="4" w:space="0" w:color="000000"/>
              <w:right w:val="nil"/>
            </w:tcBorders>
            <w:vAlign w:val="center"/>
            <w:hideMark/>
          </w:tcPr>
          <w:p w14:paraId="409C33DE"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437E922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0" w:type="auto"/>
            <w:tcBorders>
              <w:top w:val="nil"/>
              <w:left w:val="nil"/>
              <w:bottom w:val="single" w:sz="4" w:space="0" w:color="000000"/>
              <w:right w:val="nil"/>
            </w:tcBorders>
            <w:shd w:val="clear" w:color="auto" w:fill="auto"/>
            <w:noWrap/>
            <w:hideMark/>
          </w:tcPr>
          <w:p w14:paraId="69B9DF72"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-5.533</w:t>
            </w:r>
          </w:p>
        </w:tc>
        <w:tc>
          <w:tcPr>
            <w:tcW w:w="0" w:type="auto"/>
            <w:tcBorders>
              <w:top w:val="nil"/>
              <w:left w:val="nil"/>
              <w:bottom w:val="single" w:sz="4" w:space="0" w:color="000000"/>
              <w:right w:val="nil"/>
            </w:tcBorders>
            <w:shd w:val="clear" w:color="auto" w:fill="auto"/>
            <w:noWrap/>
            <w:hideMark/>
          </w:tcPr>
          <w:p w14:paraId="1ABE0D3B"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4.386</w:t>
            </w:r>
          </w:p>
        </w:tc>
        <w:tc>
          <w:tcPr>
            <w:tcW w:w="0" w:type="auto"/>
            <w:tcBorders>
              <w:top w:val="nil"/>
              <w:left w:val="nil"/>
              <w:bottom w:val="single" w:sz="4" w:space="0" w:color="000000"/>
              <w:right w:val="nil"/>
            </w:tcBorders>
            <w:shd w:val="clear" w:color="auto" w:fill="auto"/>
            <w:noWrap/>
            <w:hideMark/>
          </w:tcPr>
          <w:p w14:paraId="080E4ABB"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-1.261</w:t>
            </w:r>
          </w:p>
        </w:tc>
        <w:tc>
          <w:tcPr>
            <w:tcW w:w="0" w:type="auto"/>
            <w:tcBorders>
              <w:top w:val="nil"/>
              <w:left w:val="nil"/>
              <w:bottom w:val="single" w:sz="4" w:space="0" w:color="000000"/>
              <w:right w:val="nil"/>
            </w:tcBorders>
            <w:shd w:val="clear" w:color="auto" w:fill="auto"/>
            <w:noWrap/>
            <w:hideMark/>
          </w:tcPr>
          <w:p w14:paraId="2755A78D"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.218</w:t>
            </w:r>
          </w:p>
        </w:tc>
        <w:tc>
          <w:tcPr>
            <w:tcW w:w="0" w:type="auto"/>
            <w:tcBorders>
              <w:top w:val="nil"/>
              <w:left w:val="nil"/>
              <w:bottom w:val="nil"/>
              <w:right w:val="nil"/>
            </w:tcBorders>
            <w:shd w:val="clear" w:color="auto" w:fill="auto"/>
            <w:noWrap/>
            <w:vAlign w:val="bottom"/>
            <w:hideMark/>
          </w:tcPr>
          <w:p w14:paraId="1C0987DE" w14:textId="77777777" w:rsidR="00D56E2A" w:rsidRPr="00E02CA3" w:rsidRDefault="00D56E2A" w:rsidP="00EC71D8">
            <w:pPr>
              <w:spacing w:after="0" w:line="240" w:lineRule="auto"/>
              <w:jc w:val="right"/>
              <w:rPr>
                <w:rFonts w:eastAsia="Times New Roman" w:cs="Times New Roman"/>
                <w:bCs/>
                <w:color w:val="000000"/>
                <w:szCs w:val="24"/>
                <w:lang w:val="en-GB"/>
              </w:rPr>
            </w:pPr>
          </w:p>
        </w:tc>
      </w:tr>
      <w:tr w:rsidR="00D56E2A" w:rsidRPr="00E02CA3" w14:paraId="5A27B832" w14:textId="77777777" w:rsidTr="00EC71D8">
        <w:trPr>
          <w:trHeight w:val="312"/>
        </w:trPr>
        <w:tc>
          <w:tcPr>
            <w:tcW w:w="0" w:type="auto"/>
            <w:gridSpan w:val="7"/>
            <w:tcBorders>
              <w:top w:val="nil"/>
              <w:left w:val="nil"/>
              <w:bottom w:val="nil"/>
              <w:right w:val="nil"/>
            </w:tcBorders>
            <w:shd w:val="clear" w:color="auto" w:fill="auto"/>
            <w:hideMark/>
          </w:tcPr>
          <w:p w14:paraId="16190D8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.054.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40D2480E" w14:textId="77777777" w:rsidR="00D56E2A" w:rsidRPr="00E02CA3" w:rsidRDefault="00D56E2A" w:rsidP="00D56E2A">
      <w:pPr>
        <w:rPr>
          <w:lang w:val="en-GB"/>
        </w:rPr>
      </w:pPr>
    </w:p>
    <w:p w14:paraId="5E231E85" w14:textId="77777777" w:rsidR="00D56E2A" w:rsidRPr="00E02CA3" w:rsidRDefault="00D56E2A" w:rsidP="004E4612">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trust score. The results of the regression analysis found that the absence of a complete dialogic loop was not a significant predictor </w:t>
      </w:r>
      <w:r>
        <w:rPr>
          <w:lang w:val="en-GB"/>
        </w:rPr>
        <w:t xml:space="preserve">of </w:t>
      </w:r>
      <w:r w:rsidRPr="00E02CA3">
        <w:rPr>
          <w:lang w:val="en-GB"/>
        </w:rPr>
        <w:t>the subjects’ trust score (</w:t>
      </w:r>
      <w:r w:rsidRPr="00E02CA3">
        <w:rPr>
          <w:i/>
          <w:lang w:val="en-GB"/>
        </w:rPr>
        <w:t>R</w:t>
      </w:r>
      <w:r w:rsidRPr="00E02CA3">
        <w:rPr>
          <w:i/>
          <w:vertAlign w:val="superscript"/>
          <w:lang w:val="en-GB"/>
        </w:rPr>
        <w:t>2</w:t>
      </w:r>
      <w:r w:rsidR="0083275F">
        <w:rPr>
          <w:lang w:val="en-GB"/>
        </w:rPr>
        <w:t>=0.054,</w:t>
      </w:r>
      <w:r w:rsidRPr="00E02CA3">
        <w:rPr>
          <w:i/>
          <w:lang w:val="en-GB"/>
        </w:rPr>
        <w:t>F</w:t>
      </w:r>
      <w:r w:rsidR="0083275F">
        <w:rPr>
          <w:lang w:val="en-GB"/>
        </w:rPr>
        <w:t>(1,28)=</w:t>
      </w:r>
      <w:r w:rsidRPr="00E02CA3">
        <w:rPr>
          <w:lang w:val="en-GB"/>
        </w:rPr>
        <w:t xml:space="preserve">1.591, </w:t>
      </w:r>
      <w:r w:rsidRPr="00E02CA3">
        <w:rPr>
          <w:i/>
          <w:lang w:val="en-GB"/>
        </w:rPr>
        <w:t>p</w:t>
      </w:r>
      <w:r w:rsidR="0083275F">
        <w:rPr>
          <w:lang w:val="en-GB"/>
        </w:rPr>
        <w:t>&gt;</w:t>
      </w:r>
      <w:r w:rsidRPr="00E02CA3">
        <w:rPr>
          <w:lang w:val="en-GB"/>
        </w:rPr>
        <w:t>0.05). This finding fails to support hypothesis H8 that the absence of a complete dialogic loop has a negative effect on voters’ trust in their relatio</w:t>
      </w:r>
      <w:r w:rsidR="004E4612">
        <w:rPr>
          <w:lang w:val="en-GB"/>
        </w:rPr>
        <w:t>nship with the political party.</w:t>
      </w:r>
      <w:r w:rsidR="004E4612">
        <w:rPr>
          <w:lang w:val="en-GB"/>
        </w:rPr>
        <w:tab/>
      </w:r>
    </w:p>
    <w:p w14:paraId="0456C191" w14:textId="77777777" w:rsidR="00D56E2A" w:rsidRPr="00ED4F7F" w:rsidRDefault="00D56E2A" w:rsidP="00D56E2A">
      <w:pPr>
        <w:rPr>
          <w:b/>
          <w:lang w:val="en-GB"/>
        </w:rPr>
      </w:pPr>
      <w:r w:rsidRPr="00ED4F7F">
        <w:rPr>
          <w:b/>
          <w:lang w:val="en-GB"/>
        </w:rPr>
        <w:t xml:space="preserve">H9: The absence of a complete dialogic loop on a political party’s Facebook page has a negative effect </w:t>
      </w:r>
      <w:r>
        <w:rPr>
          <w:b/>
          <w:lang w:val="en-GB"/>
        </w:rPr>
        <w:t>on voter</w:t>
      </w:r>
      <w:r w:rsidRPr="00ED4F7F">
        <w:rPr>
          <w:b/>
          <w:lang w:val="en-GB"/>
        </w:rPr>
        <w:t>s</w:t>
      </w:r>
      <w:r>
        <w:rPr>
          <w:b/>
          <w:lang w:val="en-GB"/>
        </w:rPr>
        <w:t>’</w:t>
      </w:r>
      <w:r w:rsidRPr="00ED4F7F">
        <w:rPr>
          <w:b/>
          <w:lang w:val="en-GB"/>
        </w:rPr>
        <w:t xml:space="preserve"> perception of control mutuality in their relationship with the political party</w:t>
      </w:r>
    </w:p>
    <w:tbl>
      <w:tblPr>
        <w:tblW w:w="0" w:type="auto"/>
        <w:tblInd w:w="108" w:type="dxa"/>
        <w:tblLook w:val="04A0" w:firstRow="1" w:lastRow="0" w:firstColumn="1" w:lastColumn="0" w:noHBand="0" w:noVBand="1"/>
      </w:tblPr>
      <w:tblGrid>
        <w:gridCol w:w="357"/>
        <w:gridCol w:w="1664"/>
        <w:gridCol w:w="2048"/>
        <w:gridCol w:w="592"/>
        <w:gridCol w:w="1769"/>
        <w:gridCol w:w="980"/>
        <w:gridCol w:w="918"/>
      </w:tblGrid>
      <w:tr w:rsidR="00D56E2A" w:rsidRPr="00E02CA3" w14:paraId="58E479EC" w14:textId="77777777" w:rsidTr="00EC71D8">
        <w:trPr>
          <w:trHeight w:val="288"/>
        </w:trPr>
        <w:tc>
          <w:tcPr>
            <w:tcW w:w="0" w:type="auto"/>
            <w:gridSpan w:val="7"/>
            <w:tcBorders>
              <w:top w:val="nil"/>
              <w:left w:val="nil"/>
              <w:bottom w:val="nil"/>
              <w:right w:val="nil"/>
            </w:tcBorders>
            <w:shd w:val="clear" w:color="auto" w:fill="auto"/>
            <w:vAlign w:val="center"/>
            <w:hideMark/>
          </w:tcPr>
          <w:p w14:paraId="0F4C84B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31</w:t>
            </w:r>
          </w:p>
          <w:p w14:paraId="058BF3F7" w14:textId="77777777" w:rsidR="00D56E2A" w:rsidRPr="00E02CA3" w:rsidRDefault="00D56E2A" w:rsidP="00EC71D8">
            <w:pPr>
              <w:spacing w:after="0" w:line="240" w:lineRule="auto"/>
              <w:jc w:val="left"/>
              <w:rPr>
                <w:rFonts w:eastAsia="Times New Roman" w:cs="Times New Roman"/>
                <w:bCs/>
                <w:color w:val="000000"/>
                <w:szCs w:val="24"/>
                <w:lang w:val="en-GB"/>
              </w:rPr>
            </w:pPr>
          </w:p>
          <w:p w14:paraId="651B06E5"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the absence of a complete dialogic loop predicting control mutuality score</w:t>
            </w:r>
          </w:p>
        </w:tc>
      </w:tr>
      <w:tr w:rsidR="00D56E2A" w:rsidRPr="00E02CA3" w14:paraId="20067C4F" w14:textId="77777777" w:rsidTr="00EC71D8">
        <w:trPr>
          <w:trHeight w:val="540"/>
        </w:trPr>
        <w:tc>
          <w:tcPr>
            <w:tcW w:w="0" w:type="auto"/>
            <w:gridSpan w:val="2"/>
            <w:tcBorders>
              <w:top w:val="single" w:sz="4" w:space="0" w:color="000000"/>
              <w:left w:val="nil"/>
              <w:bottom w:val="single" w:sz="4" w:space="0" w:color="000000"/>
              <w:right w:val="nil"/>
            </w:tcBorders>
            <w:shd w:val="clear" w:color="auto" w:fill="auto"/>
            <w:vAlign w:val="bottom"/>
            <w:hideMark/>
          </w:tcPr>
          <w:p w14:paraId="502640C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 </w:t>
            </w:r>
          </w:p>
        </w:tc>
        <w:tc>
          <w:tcPr>
            <w:tcW w:w="0" w:type="auto"/>
            <w:tcBorders>
              <w:top w:val="single" w:sz="4" w:space="0" w:color="000000"/>
              <w:left w:val="nil"/>
              <w:bottom w:val="single" w:sz="4" w:space="0" w:color="000000"/>
              <w:right w:val="nil"/>
            </w:tcBorders>
            <w:shd w:val="clear" w:color="auto" w:fill="auto"/>
            <w:vAlign w:val="bottom"/>
            <w:hideMark/>
          </w:tcPr>
          <w:p w14:paraId="6690F22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61A6C1C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5564893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0CF0FD5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1433BDD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7CC617A2" w14:textId="77777777" w:rsidTr="00EC71D8">
        <w:trPr>
          <w:trHeight w:val="528"/>
        </w:trPr>
        <w:tc>
          <w:tcPr>
            <w:tcW w:w="0" w:type="auto"/>
            <w:vMerge w:val="restart"/>
            <w:tcBorders>
              <w:top w:val="nil"/>
              <w:left w:val="nil"/>
              <w:bottom w:val="single" w:sz="4" w:space="0" w:color="000000"/>
              <w:right w:val="nil"/>
            </w:tcBorders>
            <w:shd w:val="clear" w:color="auto" w:fill="auto"/>
            <w:noWrap/>
            <w:hideMark/>
          </w:tcPr>
          <w:p w14:paraId="33DB93B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09BE324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609C08D0"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112.133</w:t>
            </w:r>
          </w:p>
        </w:tc>
        <w:tc>
          <w:tcPr>
            <w:tcW w:w="0" w:type="auto"/>
            <w:tcBorders>
              <w:top w:val="nil"/>
              <w:left w:val="nil"/>
              <w:bottom w:val="nil"/>
              <w:right w:val="nil"/>
            </w:tcBorders>
            <w:shd w:val="clear" w:color="auto" w:fill="auto"/>
            <w:noWrap/>
            <w:hideMark/>
          </w:tcPr>
          <w:p w14:paraId="5D0AFBC9"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096A4143"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112.133</w:t>
            </w:r>
          </w:p>
        </w:tc>
        <w:tc>
          <w:tcPr>
            <w:tcW w:w="0" w:type="auto"/>
            <w:tcBorders>
              <w:top w:val="nil"/>
              <w:left w:val="nil"/>
              <w:bottom w:val="nil"/>
              <w:right w:val="nil"/>
            </w:tcBorders>
            <w:shd w:val="clear" w:color="auto" w:fill="auto"/>
            <w:noWrap/>
            <w:hideMark/>
          </w:tcPr>
          <w:p w14:paraId="4C5668C0"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1.461</w:t>
            </w:r>
          </w:p>
        </w:tc>
        <w:tc>
          <w:tcPr>
            <w:tcW w:w="0" w:type="auto"/>
            <w:tcBorders>
              <w:top w:val="nil"/>
              <w:left w:val="nil"/>
              <w:bottom w:val="nil"/>
              <w:right w:val="nil"/>
            </w:tcBorders>
            <w:shd w:val="clear" w:color="auto" w:fill="auto"/>
            <w:noWrap/>
            <w:hideMark/>
          </w:tcPr>
          <w:p w14:paraId="29FD7D8B"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.237</w:t>
            </w:r>
            <w:r w:rsidRPr="00E02CA3">
              <w:rPr>
                <w:rFonts w:eastAsia="Times New Roman" w:cs="Times New Roman"/>
                <w:bCs/>
                <w:color w:val="000000"/>
                <w:szCs w:val="24"/>
                <w:vertAlign w:val="superscript"/>
                <w:lang w:val="en-GB"/>
              </w:rPr>
              <w:t>a</w:t>
            </w:r>
          </w:p>
        </w:tc>
      </w:tr>
      <w:tr w:rsidR="00D56E2A" w:rsidRPr="00E02CA3" w14:paraId="68D31928" w14:textId="77777777" w:rsidTr="00EC71D8">
        <w:trPr>
          <w:trHeight w:val="288"/>
        </w:trPr>
        <w:tc>
          <w:tcPr>
            <w:tcW w:w="0" w:type="auto"/>
            <w:vMerge/>
            <w:tcBorders>
              <w:top w:val="nil"/>
              <w:left w:val="nil"/>
              <w:bottom w:val="single" w:sz="4" w:space="0" w:color="000000"/>
              <w:right w:val="nil"/>
            </w:tcBorders>
            <w:vAlign w:val="center"/>
            <w:hideMark/>
          </w:tcPr>
          <w:p w14:paraId="56858F6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5CDB051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595FE0D5"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2149.067</w:t>
            </w:r>
          </w:p>
        </w:tc>
        <w:tc>
          <w:tcPr>
            <w:tcW w:w="0" w:type="auto"/>
            <w:tcBorders>
              <w:top w:val="nil"/>
              <w:left w:val="nil"/>
              <w:bottom w:val="nil"/>
              <w:right w:val="nil"/>
            </w:tcBorders>
            <w:shd w:val="clear" w:color="auto" w:fill="auto"/>
            <w:noWrap/>
            <w:hideMark/>
          </w:tcPr>
          <w:p w14:paraId="4E41272A"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348863A7"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76.752</w:t>
            </w:r>
          </w:p>
        </w:tc>
        <w:tc>
          <w:tcPr>
            <w:tcW w:w="0" w:type="auto"/>
            <w:tcBorders>
              <w:top w:val="nil"/>
              <w:left w:val="nil"/>
              <w:bottom w:val="nil"/>
              <w:right w:val="nil"/>
            </w:tcBorders>
            <w:shd w:val="clear" w:color="auto" w:fill="auto"/>
            <w:hideMark/>
          </w:tcPr>
          <w:p w14:paraId="6F63DEFF" w14:textId="77777777" w:rsidR="00D56E2A" w:rsidRPr="00E02CA3" w:rsidRDefault="00D56E2A" w:rsidP="00EC71D8">
            <w:pPr>
              <w:spacing w:after="0" w:line="240" w:lineRule="auto"/>
              <w:jc w:val="right"/>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656EDAF7"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361FA55E" w14:textId="77777777" w:rsidTr="00EC71D8">
        <w:trPr>
          <w:trHeight w:val="288"/>
        </w:trPr>
        <w:tc>
          <w:tcPr>
            <w:tcW w:w="0" w:type="auto"/>
            <w:vMerge/>
            <w:tcBorders>
              <w:top w:val="nil"/>
              <w:left w:val="nil"/>
              <w:bottom w:val="single" w:sz="4" w:space="0" w:color="000000"/>
              <w:right w:val="nil"/>
            </w:tcBorders>
            <w:vAlign w:val="center"/>
            <w:hideMark/>
          </w:tcPr>
          <w:p w14:paraId="0579152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112D828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9F4B369"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2261.200</w:t>
            </w:r>
          </w:p>
        </w:tc>
        <w:tc>
          <w:tcPr>
            <w:tcW w:w="0" w:type="auto"/>
            <w:tcBorders>
              <w:top w:val="nil"/>
              <w:left w:val="nil"/>
              <w:bottom w:val="single" w:sz="4" w:space="0" w:color="000000"/>
              <w:right w:val="nil"/>
            </w:tcBorders>
            <w:shd w:val="clear" w:color="auto" w:fill="auto"/>
            <w:noWrap/>
            <w:hideMark/>
          </w:tcPr>
          <w:p w14:paraId="5B937220" w14:textId="77777777" w:rsidR="00D56E2A" w:rsidRPr="00E02CA3" w:rsidRDefault="00D56E2A" w:rsidP="00EC71D8">
            <w:pPr>
              <w:spacing w:after="0" w:line="240" w:lineRule="auto"/>
              <w:jc w:val="right"/>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428E0B31"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c>
          <w:tcPr>
            <w:tcW w:w="0" w:type="auto"/>
            <w:tcBorders>
              <w:top w:val="nil"/>
              <w:left w:val="nil"/>
              <w:bottom w:val="single" w:sz="4" w:space="0" w:color="000000"/>
              <w:right w:val="nil"/>
            </w:tcBorders>
            <w:shd w:val="clear" w:color="auto" w:fill="auto"/>
            <w:hideMark/>
          </w:tcPr>
          <w:p w14:paraId="5E50414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c>
          <w:tcPr>
            <w:tcW w:w="0" w:type="auto"/>
            <w:tcBorders>
              <w:top w:val="nil"/>
              <w:left w:val="nil"/>
              <w:bottom w:val="single" w:sz="4" w:space="0" w:color="000000"/>
              <w:right w:val="nil"/>
            </w:tcBorders>
            <w:shd w:val="clear" w:color="auto" w:fill="auto"/>
            <w:hideMark/>
          </w:tcPr>
          <w:p w14:paraId="47E4F88A"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 </w:t>
            </w:r>
          </w:p>
        </w:tc>
      </w:tr>
      <w:tr w:rsidR="00D56E2A" w:rsidRPr="00E02CA3" w14:paraId="6958C481" w14:textId="77777777" w:rsidTr="00EC71D8">
        <w:trPr>
          <w:trHeight w:val="288"/>
        </w:trPr>
        <w:tc>
          <w:tcPr>
            <w:tcW w:w="0" w:type="auto"/>
            <w:gridSpan w:val="7"/>
            <w:tcBorders>
              <w:top w:val="nil"/>
              <w:left w:val="nil"/>
              <w:bottom w:val="nil"/>
              <w:right w:val="nil"/>
            </w:tcBorders>
            <w:shd w:val="clear" w:color="auto" w:fill="auto"/>
            <w:hideMark/>
          </w:tcPr>
          <w:p w14:paraId="7717DBD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r w:rsidR="00D56E2A" w:rsidRPr="00E02CA3" w14:paraId="3A628A6C" w14:textId="77777777" w:rsidTr="00EC71D8">
        <w:trPr>
          <w:trHeight w:val="288"/>
        </w:trPr>
        <w:tc>
          <w:tcPr>
            <w:tcW w:w="0" w:type="auto"/>
            <w:gridSpan w:val="7"/>
            <w:tcBorders>
              <w:top w:val="nil"/>
              <w:left w:val="nil"/>
              <w:bottom w:val="nil"/>
              <w:right w:val="nil"/>
            </w:tcBorders>
            <w:shd w:val="clear" w:color="auto" w:fill="auto"/>
            <w:hideMark/>
          </w:tcPr>
          <w:p w14:paraId="0D777224" w14:textId="77777777" w:rsidR="00D56E2A" w:rsidRPr="00E02CA3" w:rsidRDefault="00D56E2A" w:rsidP="00EC71D8">
            <w:pPr>
              <w:spacing w:after="0" w:line="240" w:lineRule="auto"/>
              <w:jc w:val="left"/>
              <w:rPr>
                <w:rFonts w:eastAsia="Times New Roman" w:cs="Times New Roman"/>
                <w:color w:val="000000"/>
                <w:szCs w:val="24"/>
                <w:lang w:val="en-GB"/>
              </w:rPr>
            </w:pPr>
          </w:p>
        </w:tc>
      </w:tr>
    </w:tbl>
    <w:p w14:paraId="716525AD"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276"/>
        <w:gridCol w:w="111"/>
        <w:gridCol w:w="111"/>
        <w:gridCol w:w="2446"/>
        <w:gridCol w:w="1308"/>
        <w:gridCol w:w="1536"/>
        <w:gridCol w:w="325"/>
        <w:gridCol w:w="1283"/>
        <w:gridCol w:w="932"/>
      </w:tblGrid>
      <w:tr w:rsidR="00A84E91" w:rsidRPr="00E02CA3" w14:paraId="676698BC" w14:textId="77777777" w:rsidTr="00A84E91">
        <w:trPr>
          <w:trHeight w:val="288"/>
        </w:trPr>
        <w:tc>
          <w:tcPr>
            <w:tcW w:w="0" w:type="auto"/>
            <w:gridSpan w:val="2"/>
            <w:tcBorders>
              <w:top w:val="nil"/>
              <w:left w:val="nil"/>
              <w:bottom w:val="nil"/>
              <w:right w:val="nil"/>
            </w:tcBorders>
          </w:tcPr>
          <w:p w14:paraId="506352E3" w14:textId="77777777" w:rsidR="00A84E91" w:rsidRPr="00E02CA3" w:rsidRDefault="00A84E91" w:rsidP="00EC71D8">
            <w:pPr>
              <w:spacing w:after="0" w:line="240" w:lineRule="auto"/>
              <w:jc w:val="left"/>
              <w:rPr>
                <w:rFonts w:eastAsia="Times New Roman" w:cs="Times New Roman"/>
                <w:iCs/>
                <w:color w:val="000000"/>
                <w:szCs w:val="24"/>
                <w:lang w:val="en-GB"/>
              </w:rPr>
            </w:pPr>
          </w:p>
        </w:tc>
        <w:tc>
          <w:tcPr>
            <w:tcW w:w="0" w:type="auto"/>
            <w:gridSpan w:val="7"/>
            <w:tcBorders>
              <w:top w:val="nil"/>
              <w:left w:val="nil"/>
              <w:bottom w:val="nil"/>
              <w:right w:val="nil"/>
            </w:tcBorders>
            <w:shd w:val="clear" w:color="auto" w:fill="auto"/>
            <w:vAlign w:val="center"/>
            <w:hideMark/>
          </w:tcPr>
          <w:p w14:paraId="0D6F9DD1" w14:textId="77777777" w:rsidR="00A84E91" w:rsidRPr="00E02CA3" w:rsidRDefault="00A84E91"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32</w:t>
            </w:r>
          </w:p>
          <w:p w14:paraId="0E061C1E" w14:textId="77777777" w:rsidR="00A84E91" w:rsidRPr="00E02CA3" w:rsidRDefault="00A84E91" w:rsidP="00EC71D8">
            <w:pPr>
              <w:spacing w:after="0" w:line="240" w:lineRule="auto"/>
              <w:jc w:val="left"/>
              <w:rPr>
                <w:rFonts w:eastAsia="Times New Roman" w:cs="Times New Roman"/>
                <w:i/>
                <w:iCs/>
                <w:color w:val="000000"/>
                <w:szCs w:val="24"/>
                <w:lang w:val="en-GB"/>
              </w:rPr>
            </w:pPr>
          </w:p>
          <w:p w14:paraId="1B715F6D" w14:textId="77777777" w:rsidR="00A84E91" w:rsidRPr="00E02CA3" w:rsidRDefault="00A84E91"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control mutuality score</w:t>
            </w:r>
          </w:p>
        </w:tc>
      </w:tr>
      <w:tr w:rsidR="00A84E91" w:rsidRPr="00E02CA3" w14:paraId="1C6CBB6F" w14:textId="77777777" w:rsidTr="00A84E91">
        <w:trPr>
          <w:trHeight w:val="1068"/>
        </w:trPr>
        <w:tc>
          <w:tcPr>
            <w:tcW w:w="0" w:type="auto"/>
            <w:gridSpan w:val="2"/>
            <w:tcBorders>
              <w:top w:val="single" w:sz="4" w:space="0" w:color="000000"/>
              <w:left w:val="nil"/>
              <w:bottom w:val="single" w:sz="4" w:space="0" w:color="000000"/>
              <w:right w:val="nil"/>
            </w:tcBorders>
          </w:tcPr>
          <w:p w14:paraId="65FE50B7"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686B7650" w14:textId="77777777" w:rsidR="00A84E91" w:rsidRPr="00E02CA3" w:rsidRDefault="00A84E91"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7DA6C23C" w14:textId="77777777" w:rsidR="00A84E91" w:rsidRPr="00E02CA3" w:rsidRDefault="00A84E91"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tcPr>
          <w:p w14:paraId="01767C93" w14:textId="77777777" w:rsidR="00A84E91" w:rsidRPr="00E02CA3" w:rsidRDefault="00A84E91" w:rsidP="00EC71D8">
            <w:pPr>
              <w:spacing w:after="0" w:line="240" w:lineRule="auto"/>
              <w:jc w:val="center"/>
              <w:rPr>
                <w:rFonts w:eastAsia="Times New Roman" w:cs="Times New Roman"/>
                <w:color w:val="000000"/>
                <w:szCs w:val="24"/>
                <w:lang w:val="en-GB"/>
              </w:rPr>
            </w:pPr>
          </w:p>
        </w:tc>
        <w:tc>
          <w:tcPr>
            <w:tcW w:w="0" w:type="auto"/>
            <w:vMerge w:val="restart"/>
            <w:tcBorders>
              <w:top w:val="single" w:sz="4" w:space="0" w:color="000000"/>
              <w:left w:val="nil"/>
              <w:bottom w:val="single" w:sz="4" w:space="0" w:color="000000"/>
              <w:right w:val="nil"/>
            </w:tcBorders>
            <w:shd w:val="clear" w:color="auto" w:fill="auto"/>
            <w:vAlign w:val="bottom"/>
            <w:hideMark/>
          </w:tcPr>
          <w:p w14:paraId="3995C1C9" w14:textId="77777777" w:rsidR="00A84E91" w:rsidRPr="00E02CA3" w:rsidRDefault="00A84E91"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41380035" w14:textId="77777777" w:rsidR="00A84E91" w:rsidRPr="00E02CA3" w:rsidRDefault="00A84E91"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A84E91" w:rsidRPr="00E02CA3" w14:paraId="3FF3FA24" w14:textId="77777777" w:rsidTr="00A84E91">
        <w:trPr>
          <w:trHeight w:val="288"/>
        </w:trPr>
        <w:tc>
          <w:tcPr>
            <w:tcW w:w="0" w:type="auto"/>
            <w:gridSpan w:val="2"/>
            <w:tcBorders>
              <w:top w:val="single" w:sz="4" w:space="0" w:color="000000"/>
              <w:left w:val="nil"/>
              <w:bottom w:val="single" w:sz="4" w:space="0" w:color="000000"/>
              <w:right w:val="nil"/>
            </w:tcBorders>
          </w:tcPr>
          <w:p w14:paraId="125F646C"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gridSpan w:val="2"/>
            <w:vMerge/>
            <w:tcBorders>
              <w:top w:val="single" w:sz="4" w:space="0" w:color="000000"/>
              <w:left w:val="nil"/>
              <w:bottom w:val="single" w:sz="4" w:space="0" w:color="000000"/>
              <w:right w:val="nil"/>
            </w:tcBorders>
            <w:vAlign w:val="center"/>
            <w:hideMark/>
          </w:tcPr>
          <w:p w14:paraId="709C4791"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367278B1" w14:textId="77777777" w:rsidR="00A84E91" w:rsidRPr="00E02CA3" w:rsidRDefault="00A84E91"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608CF13F" w14:textId="77777777" w:rsidR="00A84E91" w:rsidRPr="00E02CA3" w:rsidRDefault="00A84E91"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tcPr>
          <w:p w14:paraId="1A0FDAA7" w14:textId="77777777" w:rsidR="00A84E91" w:rsidRPr="00E02CA3" w:rsidRDefault="00A84E91" w:rsidP="00EC71D8">
            <w:pPr>
              <w:spacing w:after="0" w:line="240" w:lineRule="auto"/>
              <w:jc w:val="center"/>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6D43E732"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610961A6" w14:textId="77777777" w:rsidR="00A84E91" w:rsidRPr="00E02CA3" w:rsidRDefault="00A84E91" w:rsidP="00EC71D8">
            <w:pPr>
              <w:spacing w:after="0" w:line="240" w:lineRule="auto"/>
              <w:jc w:val="left"/>
              <w:rPr>
                <w:rFonts w:eastAsia="Times New Roman" w:cs="Times New Roman"/>
                <w:color w:val="000000"/>
                <w:szCs w:val="24"/>
                <w:lang w:val="en-GB"/>
              </w:rPr>
            </w:pPr>
          </w:p>
        </w:tc>
      </w:tr>
      <w:tr w:rsidR="00A84E91" w:rsidRPr="00E02CA3" w14:paraId="791FED21" w14:textId="77777777" w:rsidTr="00A84E91">
        <w:trPr>
          <w:trHeight w:val="528"/>
        </w:trPr>
        <w:tc>
          <w:tcPr>
            <w:tcW w:w="0" w:type="auto"/>
            <w:vMerge w:val="restart"/>
            <w:tcBorders>
              <w:top w:val="nil"/>
              <w:left w:val="nil"/>
              <w:bottom w:val="single" w:sz="4" w:space="0" w:color="000000"/>
              <w:right w:val="nil"/>
            </w:tcBorders>
            <w:shd w:val="clear" w:color="auto" w:fill="auto"/>
            <w:noWrap/>
            <w:hideMark/>
          </w:tcPr>
          <w:p w14:paraId="0DD012F2" w14:textId="77777777" w:rsidR="00A84E91" w:rsidRPr="00E02CA3" w:rsidRDefault="00A84E91"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nil"/>
              <w:left w:val="nil"/>
              <w:bottom w:val="nil"/>
              <w:right w:val="nil"/>
            </w:tcBorders>
          </w:tcPr>
          <w:p w14:paraId="0273758E"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22717F70" w14:textId="77777777" w:rsidR="00A84E91" w:rsidRPr="00E02CA3" w:rsidRDefault="00A84E91"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77329DAA"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45.467</w:t>
            </w:r>
          </w:p>
        </w:tc>
        <w:tc>
          <w:tcPr>
            <w:tcW w:w="0" w:type="auto"/>
            <w:tcBorders>
              <w:top w:val="nil"/>
              <w:left w:val="nil"/>
              <w:bottom w:val="nil"/>
              <w:right w:val="nil"/>
            </w:tcBorders>
            <w:shd w:val="clear" w:color="auto" w:fill="auto"/>
            <w:noWrap/>
            <w:hideMark/>
          </w:tcPr>
          <w:p w14:paraId="6BD77984"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2.262</w:t>
            </w:r>
          </w:p>
        </w:tc>
        <w:tc>
          <w:tcPr>
            <w:tcW w:w="0" w:type="auto"/>
            <w:tcBorders>
              <w:top w:val="nil"/>
              <w:left w:val="nil"/>
              <w:bottom w:val="nil"/>
              <w:right w:val="nil"/>
            </w:tcBorders>
            <w:shd w:val="clear" w:color="auto" w:fill="auto"/>
          </w:tcPr>
          <w:p w14:paraId="445DB969" w14:textId="77777777" w:rsidR="00A84E91" w:rsidRPr="00E02CA3" w:rsidRDefault="00A84E91"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noWrap/>
            <w:hideMark/>
          </w:tcPr>
          <w:p w14:paraId="5A9EBFBE"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20.100</w:t>
            </w:r>
          </w:p>
        </w:tc>
        <w:tc>
          <w:tcPr>
            <w:tcW w:w="0" w:type="auto"/>
            <w:tcBorders>
              <w:top w:val="nil"/>
              <w:left w:val="nil"/>
              <w:bottom w:val="nil"/>
              <w:right w:val="nil"/>
            </w:tcBorders>
            <w:shd w:val="clear" w:color="auto" w:fill="auto"/>
            <w:noWrap/>
            <w:hideMark/>
          </w:tcPr>
          <w:p w14:paraId="172ECA9F"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A84E91" w:rsidRPr="00E02CA3" w14:paraId="2C535208" w14:textId="77777777" w:rsidTr="00A84E91">
        <w:trPr>
          <w:trHeight w:val="528"/>
        </w:trPr>
        <w:tc>
          <w:tcPr>
            <w:tcW w:w="0" w:type="auto"/>
            <w:vMerge/>
            <w:tcBorders>
              <w:top w:val="nil"/>
              <w:left w:val="nil"/>
              <w:bottom w:val="single" w:sz="4" w:space="0" w:color="000000"/>
              <w:right w:val="nil"/>
            </w:tcBorders>
            <w:vAlign w:val="center"/>
            <w:hideMark/>
          </w:tcPr>
          <w:p w14:paraId="58D9141B"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gridSpan w:val="2"/>
            <w:tcBorders>
              <w:top w:val="nil"/>
              <w:left w:val="nil"/>
              <w:bottom w:val="single" w:sz="4" w:space="0" w:color="000000"/>
              <w:right w:val="nil"/>
            </w:tcBorders>
          </w:tcPr>
          <w:p w14:paraId="1AE5393C" w14:textId="77777777" w:rsidR="00A84E91" w:rsidRPr="00E02CA3" w:rsidRDefault="00A84E91"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66D17C13" w14:textId="77777777" w:rsidR="00A84E91" w:rsidRPr="00E02CA3" w:rsidRDefault="00A84E91"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0" w:type="auto"/>
            <w:tcBorders>
              <w:top w:val="nil"/>
              <w:left w:val="nil"/>
              <w:bottom w:val="single" w:sz="4" w:space="0" w:color="000000"/>
              <w:right w:val="nil"/>
            </w:tcBorders>
            <w:shd w:val="clear" w:color="auto" w:fill="auto"/>
            <w:noWrap/>
            <w:hideMark/>
          </w:tcPr>
          <w:p w14:paraId="0D91D779"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3.867</w:t>
            </w:r>
          </w:p>
        </w:tc>
        <w:tc>
          <w:tcPr>
            <w:tcW w:w="0" w:type="auto"/>
            <w:tcBorders>
              <w:top w:val="nil"/>
              <w:left w:val="nil"/>
              <w:bottom w:val="single" w:sz="4" w:space="0" w:color="000000"/>
              <w:right w:val="nil"/>
            </w:tcBorders>
            <w:shd w:val="clear" w:color="auto" w:fill="auto"/>
            <w:noWrap/>
            <w:hideMark/>
          </w:tcPr>
          <w:p w14:paraId="2F03E605"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3.199</w:t>
            </w:r>
          </w:p>
        </w:tc>
        <w:tc>
          <w:tcPr>
            <w:tcW w:w="0" w:type="auto"/>
            <w:tcBorders>
              <w:top w:val="nil"/>
              <w:left w:val="nil"/>
              <w:bottom w:val="single" w:sz="4" w:space="0" w:color="000000"/>
              <w:right w:val="nil"/>
            </w:tcBorders>
            <w:shd w:val="clear" w:color="auto" w:fill="auto"/>
            <w:noWrap/>
          </w:tcPr>
          <w:p w14:paraId="439C15F9" w14:textId="77777777" w:rsidR="00A84E91" w:rsidRPr="00E02CA3" w:rsidRDefault="00A84E91"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noWrap/>
            <w:hideMark/>
          </w:tcPr>
          <w:p w14:paraId="5603C839"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1.209</w:t>
            </w:r>
          </w:p>
        </w:tc>
        <w:tc>
          <w:tcPr>
            <w:tcW w:w="0" w:type="auto"/>
            <w:tcBorders>
              <w:top w:val="nil"/>
              <w:left w:val="nil"/>
              <w:bottom w:val="single" w:sz="4" w:space="0" w:color="000000"/>
              <w:right w:val="nil"/>
            </w:tcBorders>
            <w:shd w:val="clear" w:color="auto" w:fill="auto"/>
            <w:noWrap/>
            <w:hideMark/>
          </w:tcPr>
          <w:p w14:paraId="6A251995" w14:textId="77777777" w:rsidR="00A84E91" w:rsidRPr="00E02CA3" w:rsidRDefault="00A84E91"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.237</w:t>
            </w:r>
          </w:p>
        </w:tc>
      </w:tr>
      <w:tr w:rsidR="00A84E91" w:rsidRPr="00E02CA3" w14:paraId="29724334" w14:textId="77777777" w:rsidTr="00A84E91">
        <w:trPr>
          <w:trHeight w:val="288"/>
        </w:trPr>
        <w:tc>
          <w:tcPr>
            <w:tcW w:w="0" w:type="auto"/>
            <w:gridSpan w:val="2"/>
            <w:tcBorders>
              <w:top w:val="nil"/>
              <w:left w:val="nil"/>
              <w:bottom w:val="nil"/>
              <w:right w:val="nil"/>
            </w:tcBorders>
          </w:tcPr>
          <w:p w14:paraId="137EBBC6" w14:textId="77777777" w:rsidR="00A84E91" w:rsidRPr="00E02CA3" w:rsidRDefault="00A84E91" w:rsidP="00EC71D8">
            <w:pPr>
              <w:spacing w:after="0" w:line="240" w:lineRule="auto"/>
              <w:jc w:val="left"/>
              <w:rPr>
                <w:rFonts w:eastAsia="Times New Roman" w:cs="Times New Roman"/>
                <w:i/>
                <w:color w:val="000000"/>
                <w:szCs w:val="24"/>
                <w:lang w:val="en-GB"/>
              </w:rPr>
            </w:pPr>
          </w:p>
        </w:tc>
        <w:tc>
          <w:tcPr>
            <w:tcW w:w="0" w:type="auto"/>
            <w:gridSpan w:val="7"/>
            <w:tcBorders>
              <w:top w:val="nil"/>
              <w:left w:val="nil"/>
              <w:bottom w:val="nil"/>
              <w:right w:val="nil"/>
            </w:tcBorders>
            <w:shd w:val="clear" w:color="auto" w:fill="auto"/>
            <w:hideMark/>
          </w:tcPr>
          <w:p w14:paraId="7FF65D9D" w14:textId="77777777" w:rsidR="00A84E91" w:rsidRPr="00E02CA3" w:rsidRDefault="00A84E91"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.0016.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1F88DC69" w14:textId="77777777" w:rsidR="00D56E2A" w:rsidRPr="00E02CA3" w:rsidRDefault="00D56E2A" w:rsidP="00D56E2A">
      <w:pPr>
        <w:rPr>
          <w:lang w:val="en-GB"/>
        </w:rPr>
      </w:pPr>
    </w:p>
    <w:p w14:paraId="607C7CA9"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control mutuality score. The results of the regression analysis found that the absence of a complete dialogic loop was not a significant predictor the subjects’ control mutuality score (</w:t>
      </w:r>
      <w:r w:rsidRPr="00E02CA3">
        <w:rPr>
          <w:i/>
          <w:lang w:val="en-GB"/>
        </w:rPr>
        <w:t>R</w:t>
      </w:r>
      <w:r w:rsidR="0083275F">
        <w:rPr>
          <w:i/>
          <w:vertAlign w:val="superscript"/>
          <w:lang w:val="en-GB"/>
        </w:rPr>
        <w:t>2</w:t>
      </w:r>
      <w:r w:rsidR="0083275F">
        <w:rPr>
          <w:lang w:val="en-GB"/>
        </w:rPr>
        <w:t>=</w:t>
      </w:r>
      <w:r w:rsidRPr="00E02CA3">
        <w:rPr>
          <w:lang w:val="en-GB"/>
        </w:rPr>
        <w:t>0.0</w:t>
      </w:r>
      <w:r>
        <w:rPr>
          <w:lang w:val="en-GB"/>
        </w:rPr>
        <w:t>01</w:t>
      </w:r>
      <w:r w:rsidR="0083275F">
        <w:rPr>
          <w:lang w:val="en-GB"/>
        </w:rPr>
        <w:t>,</w:t>
      </w:r>
      <w:r w:rsidRPr="00E02CA3">
        <w:rPr>
          <w:i/>
          <w:lang w:val="en-GB"/>
        </w:rPr>
        <w:t>F</w:t>
      </w:r>
      <w:r w:rsidR="0083275F">
        <w:rPr>
          <w:lang w:val="en-GB"/>
        </w:rPr>
        <w:t>(1,28)=1.461,</w:t>
      </w:r>
      <w:r w:rsidRPr="00E02CA3">
        <w:rPr>
          <w:i/>
          <w:lang w:val="en-GB"/>
        </w:rPr>
        <w:t>p</w:t>
      </w:r>
      <w:r w:rsidR="0083275F">
        <w:rPr>
          <w:lang w:val="en-GB"/>
        </w:rPr>
        <w:t>&gt;</w:t>
      </w:r>
      <w:r w:rsidRPr="00E02CA3">
        <w:rPr>
          <w:lang w:val="en-GB"/>
        </w:rPr>
        <w:t>0.05). This finding fails to support hypothesis H9 that the absence of a complete dialogic loop has a negative effect on voters’ perception of control mutuality in their relationship with the political party.</w:t>
      </w:r>
    </w:p>
    <w:p w14:paraId="22C75B67" w14:textId="77777777" w:rsidR="00D56E2A" w:rsidRPr="00E02CA3" w:rsidRDefault="00D56E2A" w:rsidP="00D56E2A">
      <w:pPr>
        <w:rPr>
          <w:lang w:val="en-GB"/>
        </w:rPr>
      </w:pPr>
    </w:p>
    <w:p w14:paraId="550A497F" w14:textId="77777777" w:rsidR="004E4612" w:rsidRDefault="004E4612" w:rsidP="00D56E2A">
      <w:pPr>
        <w:rPr>
          <w:b/>
          <w:lang w:val="en-GB"/>
        </w:rPr>
      </w:pPr>
    </w:p>
    <w:p w14:paraId="06B26721" w14:textId="77777777" w:rsidR="004E4612" w:rsidRDefault="004E4612" w:rsidP="00D56E2A">
      <w:pPr>
        <w:rPr>
          <w:b/>
          <w:lang w:val="en-GB"/>
        </w:rPr>
      </w:pPr>
    </w:p>
    <w:p w14:paraId="052B163D" w14:textId="77777777" w:rsidR="004E4612" w:rsidRDefault="004E4612" w:rsidP="00D56E2A">
      <w:pPr>
        <w:rPr>
          <w:b/>
          <w:lang w:val="en-GB"/>
        </w:rPr>
      </w:pPr>
    </w:p>
    <w:p w14:paraId="6100CCF1" w14:textId="77777777" w:rsidR="00D56E2A" w:rsidRPr="00ED4F7F" w:rsidRDefault="00D56E2A" w:rsidP="00D56E2A">
      <w:pPr>
        <w:rPr>
          <w:b/>
          <w:lang w:val="en-GB"/>
        </w:rPr>
      </w:pPr>
      <w:r w:rsidRPr="00ED4F7F">
        <w:rPr>
          <w:b/>
          <w:lang w:val="en-GB"/>
        </w:rPr>
        <w:t xml:space="preserve">H10: The absence of a complete dialogic loop on a political party’s Facebook page has a negative effect </w:t>
      </w:r>
      <w:r>
        <w:rPr>
          <w:b/>
          <w:lang w:val="en-GB"/>
        </w:rPr>
        <w:t>on voter</w:t>
      </w:r>
      <w:r w:rsidRPr="00ED4F7F">
        <w:rPr>
          <w:b/>
          <w:lang w:val="en-GB"/>
        </w:rPr>
        <w:t>s</w:t>
      </w:r>
      <w:r>
        <w:rPr>
          <w:b/>
          <w:lang w:val="en-GB"/>
        </w:rPr>
        <w:t>’</w:t>
      </w:r>
      <w:r w:rsidRPr="00ED4F7F">
        <w:rPr>
          <w:b/>
          <w:lang w:val="en-GB"/>
        </w:rPr>
        <w:t xml:space="preserve"> satisfaction in their relationship with the political party</w:t>
      </w:r>
    </w:p>
    <w:tbl>
      <w:tblPr>
        <w:tblW w:w="7956" w:type="dxa"/>
        <w:tblInd w:w="108" w:type="dxa"/>
        <w:tblLook w:val="04A0" w:firstRow="1" w:lastRow="0" w:firstColumn="1" w:lastColumn="0" w:noHBand="0" w:noVBand="1"/>
      </w:tblPr>
      <w:tblGrid>
        <w:gridCol w:w="698"/>
        <w:gridCol w:w="1670"/>
        <w:gridCol w:w="1116"/>
        <w:gridCol w:w="1083"/>
        <w:gridCol w:w="1469"/>
        <w:gridCol w:w="960"/>
        <w:gridCol w:w="960"/>
      </w:tblGrid>
      <w:tr w:rsidR="00D56E2A" w:rsidRPr="00E02CA3" w14:paraId="74F896D6" w14:textId="77777777" w:rsidTr="00EC71D8">
        <w:trPr>
          <w:trHeight w:val="288"/>
        </w:trPr>
        <w:tc>
          <w:tcPr>
            <w:tcW w:w="7956" w:type="dxa"/>
            <w:gridSpan w:val="7"/>
            <w:tcBorders>
              <w:top w:val="nil"/>
              <w:left w:val="nil"/>
              <w:bottom w:val="nil"/>
              <w:right w:val="nil"/>
            </w:tcBorders>
            <w:shd w:val="clear" w:color="auto" w:fill="auto"/>
            <w:vAlign w:val="center"/>
            <w:hideMark/>
          </w:tcPr>
          <w:p w14:paraId="76C32EE3"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33</w:t>
            </w:r>
          </w:p>
          <w:p w14:paraId="38EAA58A" w14:textId="77777777" w:rsidR="00D56E2A" w:rsidRPr="00E02CA3" w:rsidRDefault="00D56E2A" w:rsidP="00EC71D8">
            <w:pPr>
              <w:spacing w:after="0" w:line="240" w:lineRule="auto"/>
              <w:jc w:val="left"/>
              <w:rPr>
                <w:rFonts w:eastAsia="Times New Roman" w:cs="Times New Roman"/>
                <w:bCs/>
                <w:color w:val="000000"/>
                <w:szCs w:val="24"/>
                <w:lang w:val="en-GB"/>
              </w:rPr>
            </w:pPr>
          </w:p>
          <w:p w14:paraId="1CDD6857"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the absence of a complete dialogic loop predicting satisfaction score</w:t>
            </w:r>
          </w:p>
        </w:tc>
      </w:tr>
      <w:tr w:rsidR="00D56E2A" w:rsidRPr="00E02CA3" w14:paraId="5C72E098" w14:textId="77777777" w:rsidTr="00EC71D8">
        <w:trPr>
          <w:trHeight w:val="540"/>
        </w:trPr>
        <w:tc>
          <w:tcPr>
            <w:tcW w:w="2368" w:type="dxa"/>
            <w:gridSpan w:val="2"/>
            <w:tcBorders>
              <w:top w:val="single" w:sz="4" w:space="0" w:color="000000"/>
              <w:left w:val="nil"/>
              <w:bottom w:val="single" w:sz="4" w:space="0" w:color="000000"/>
              <w:right w:val="nil"/>
            </w:tcBorders>
            <w:shd w:val="clear" w:color="auto" w:fill="auto"/>
            <w:vAlign w:val="bottom"/>
            <w:hideMark/>
          </w:tcPr>
          <w:p w14:paraId="7FBF89A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116" w:type="dxa"/>
            <w:tcBorders>
              <w:top w:val="single" w:sz="4" w:space="0" w:color="000000"/>
              <w:left w:val="nil"/>
              <w:bottom w:val="single" w:sz="4" w:space="0" w:color="000000"/>
              <w:right w:val="nil"/>
            </w:tcBorders>
            <w:shd w:val="clear" w:color="auto" w:fill="auto"/>
            <w:vAlign w:val="bottom"/>
            <w:hideMark/>
          </w:tcPr>
          <w:p w14:paraId="72109385"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1083" w:type="dxa"/>
            <w:tcBorders>
              <w:top w:val="single" w:sz="4" w:space="0" w:color="000000"/>
              <w:left w:val="nil"/>
              <w:bottom w:val="single" w:sz="4" w:space="0" w:color="000000"/>
              <w:right w:val="nil"/>
            </w:tcBorders>
            <w:shd w:val="clear" w:color="auto" w:fill="auto"/>
            <w:vAlign w:val="bottom"/>
            <w:hideMark/>
          </w:tcPr>
          <w:p w14:paraId="00F85D0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1469" w:type="dxa"/>
            <w:tcBorders>
              <w:top w:val="single" w:sz="4" w:space="0" w:color="000000"/>
              <w:left w:val="nil"/>
              <w:bottom w:val="single" w:sz="4" w:space="0" w:color="000000"/>
              <w:right w:val="nil"/>
            </w:tcBorders>
            <w:shd w:val="clear" w:color="auto" w:fill="auto"/>
            <w:vAlign w:val="bottom"/>
            <w:hideMark/>
          </w:tcPr>
          <w:p w14:paraId="5315142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960" w:type="dxa"/>
            <w:tcBorders>
              <w:top w:val="single" w:sz="4" w:space="0" w:color="000000"/>
              <w:left w:val="nil"/>
              <w:bottom w:val="single" w:sz="4" w:space="0" w:color="000000"/>
              <w:right w:val="nil"/>
            </w:tcBorders>
            <w:shd w:val="clear" w:color="auto" w:fill="auto"/>
            <w:vAlign w:val="bottom"/>
            <w:hideMark/>
          </w:tcPr>
          <w:p w14:paraId="6AB2203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960" w:type="dxa"/>
            <w:tcBorders>
              <w:top w:val="single" w:sz="4" w:space="0" w:color="000000"/>
              <w:left w:val="nil"/>
              <w:bottom w:val="single" w:sz="4" w:space="0" w:color="000000"/>
              <w:right w:val="nil"/>
            </w:tcBorders>
            <w:shd w:val="clear" w:color="auto" w:fill="auto"/>
            <w:vAlign w:val="bottom"/>
            <w:hideMark/>
          </w:tcPr>
          <w:p w14:paraId="4E8B98D4"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0DDC5DE0" w14:textId="77777777" w:rsidTr="00EC71D8">
        <w:trPr>
          <w:trHeight w:val="528"/>
        </w:trPr>
        <w:tc>
          <w:tcPr>
            <w:tcW w:w="698" w:type="dxa"/>
            <w:vMerge w:val="restart"/>
            <w:tcBorders>
              <w:top w:val="nil"/>
              <w:left w:val="nil"/>
              <w:bottom w:val="single" w:sz="4" w:space="0" w:color="000000"/>
              <w:right w:val="nil"/>
            </w:tcBorders>
            <w:shd w:val="clear" w:color="auto" w:fill="auto"/>
            <w:noWrap/>
            <w:hideMark/>
          </w:tcPr>
          <w:p w14:paraId="3E1F106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670" w:type="dxa"/>
            <w:tcBorders>
              <w:top w:val="nil"/>
              <w:left w:val="nil"/>
              <w:bottom w:val="nil"/>
              <w:right w:val="nil"/>
            </w:tcBorders>
            <w:shd w:val="clear" w:color="auto" w:fill="auto"/>
            <w:hideMark/>
          </w:tcPr>
          <w:p w14:paraId="48C5B39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1116" w:type="dxa"/>
            <w:tcBorders>
              <w:top w:val="nil"/>
              <w:left w:val="nil"/>
              <w:bottom w:val="nil"/>
              <w:right w:val="nil"/>
            </w:tcBorders>
            <w:shd w:val="clear" w:color="auto" w:fill="auto"/>
            <w:noWrap/>
            <w:hideMark/>
          </w:tcPr>
          <w:p w14:paraId="6388403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2.133</w:t>
            </w:r>
          </w:p>
        </w:tc>
        <w:tc>
          <w:tcPr>
            <w:tcW w:w="1083" w:type="dxa"/>
            <w:tcBorders>
              <w:top w:val="nil"/>
              <w:left w:val="nil"/>
              <w:bottom w:val="nil"/>
              <w:right w:val="nil"/>
            </w:tcBorders>
            <w:shd w:val="clear" w:color="auto" w:fill="auto"/>
            <w:noWrap/>
            <w:hideMark/>
          </w:tcPr>
          <w:p w14:paraId="7D15327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1469" w:type="dxa"/>
            <w:tcBorders>
              <w:top w:val="nil"/>
              <w:left w:val="nil"/>
              <w:bottom w:val="nil"/>
              <w:right w:val="nil"/>
            </w:tcBorders>
            <w:shd w:val="clear" w:color="auto" w:fill="auto"/>
            <w:noWrap/>
            <w:hideMark/>
          </w:tcPr>
          <w:p w14:paraId="313DAB9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2.133</w:t>
            </w:r>
          </w:p>
        </w:tc>
        <w:tc>
          <w:tcPr>
            <w:tcW w:w="960" w:type="dxa"/>
            <w:tcBorders>
              <w:top w:val="nil"/>
              <w:left w:val="nil"/>
              <w:bottom w:val="nil"/>
              <w:right w:val="nil"/>
            </w:tcBorders>
            <w:shd w:val="clear" w:color="auto" w:fill="auto"/>
            <w:noWrap/>
            <w:hideMark/>
          </w:tcPr>
          <w:p w14:paraId="25EC87B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.022</w:t>
            </w:r>
          </w:p>
        </w:tc>
        <w:tc>
          <w:tcPr>
            <w:tcW w:w="960" w:type="dxa"/>
            <w:tcBorders>
              <w:top w:val="nil"/>
              <w:left w:val="nil"/>
              <w:bottom w:val="nil"/>
              <w:right w:val="nil"/>
            </w:tcBorders>
            <w:shd w:val="clear" w:color="auto" w:fill="auto"/>
            <w:noWrap/>
            <w:hideMark/>
          </w:tcPr>
          <w:p w14:paraId="7E1F325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.884</w:t>
            </w:r>
            <w:r w:rsidRPr="00E02CA3">
              <w:rPr>
                <w:rFonts w:eastAsia="Times New Roman" w:cs="Times New Roman"/>
                <w:bCs/>
                <w:color w:val="000000"/>
                <w:szCs w:val="24"/>
                <w:vertAlign w:val="superscript"/>
                <w:lang w:val="en-GB"/>
              </w:rPr>
              <w:t>a</w:t>
            </w:r>
          </w:p>
        </w:tc>
      </w:tr>
      <w:tr w:rsidR="00D56E2A" w:rsidRPr="00E02CA3" w14:paraId="00107077" w14:textId="77777777" w:rsidTr="00EC71D8">
        <w:trPr>
          <w:trHeight w:val="288"/>
        </w:trPr>
        <w:tc>
          <w:tcPr>
            <w:tcW w:w="698" w:type="dxa"/>
            <w:vMerge/>
            <w:tcBorders>
              <w:top w:val="nil"/>
              <w:left w:val="nil"/>
              <w:bottom w:val="single" w:sz="4" w:space="0" w:color="000000"/>
              <w:right w:val="nil"/>
            </w:tcBorders>
            <w:vAlign w:val="center"/>
            <w:hideMark/>
          </w:tcPr>
          <w:p w14:paraId="5A0A1B7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nil"/>
              <w:right w:val="nil"/>
            </w:tcBorders>
            <w:shd w:val="clear" w:color="auto" w:fill="auto"/>
            <w:hideMark/>
          </w:tcPr>
          <w:p w14:paraId="50CD5E5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1116" w:type="dxa"/>
            <w:tcBorders>
              <w:top w:val="nil"/>
              <w:left w:val="nil"/>
              <w:bottom w:val="nil"/>
              <w:right w:val="nil"/>
            </w:tcBorders>
            <w:shd w:val="clear" w:color="auto" w:fill="auto"/>
            <w:noWrap/>
            <w:hideMark/>
          </w:tcPr>
          <w:p w14:paraId="71A8A72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2776.667</w:t>
            </w:r>
          </w:p>
        </w:tc>
        <w:tc>
          <w:tcPr>
            <w:tcW w:w="1083" w:type="dxa"/>
            <w:tcBorders>
              <w:top w:val="nil"/>
              <w:left w:val="nil"/>
              <w:bottom w:val="nil"/>
              <w:right w:val="nil"/>
            </w:tcBorders>
            <w:shd w:val="clear" w:color="auto" w:fill="auto"/>
            <w:noWrap/>
            <w:hideMark/>
          </w:tcPr>
          <w:p w14:paraId="6E20D5C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1469" w:type="dxa"/>
            <w:tcBorders>
              <w:top w:val="nil"/>
              <w:left w:val="nil"/>
              <w:bottom w:val="nil"/>
              <w:right w:val="nil"/>
            </w:tcBorders>
            <w:shd w:val="clear" w:color="auto" w:fill="auto"/>
            <w:noWrap/>
            <w:hideMark/>
          </w:tcPr>
          <w:p w14:paraId="7CB570F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99.167</w:t>
            </w:r>
          </w:p>
        </w:tc>
        <w:tc>
          <w:tcPr>
            <w:tcW w:w="960" w:type="dxa"/>
            <w:tcBorders>
              <w:top w:val="nil"/>
              <w:left w:val="nil"/>
              <w:bottom w:val="nil"/>
              <w:right w:val="nil"/>
            </w:tcBorders>
            <w:shd w:val="clear" w:color="auto" w:fill="auto"/>
            <w:hideMark/>
          </w:tcPr>
          <w:p w14:paraId="57BC309D"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nil"/>
              <w:right w:val="nil"/>
            </w:tcBorders>
            <w:shd w:val="clear" w:color="auto" w:fill="auto"/>
            <w:hideMark/>
          </w:tcPr>
          <w:p w14:paraId="69A1D25F" w14:textId="77777777" w:rsidR="00D56E2A" w:rsidRPr="00E02CA3" w:rsidRDefault="00D56E2A" w:rsidP="00EC71D8">
            <w:pPr>
              <w:spacing w:after="0" w:line="240" w:lineRule="auto"/>
              <w:jc w:val="center"/>
              <w:rPr>
                <w:rFonts w:eastAsia="Times New Roman" w:cs="Times New Roman"/>
                <w:szCs w:val="24"/>
                <w:lang w:val="en-GB"/>
              </w:rPr>
            </w:pPr>
          </w:p>
        </w:tc>
      </w:tr>
      <w:tr w:rsidR="00D56E2A" w:rsidRPr="00E02CA3" w14:paraId="0AA40B5A" w14:textId="77777777" w:rsidTr="00EC71D8">
        <w:trPr>
          <w:trHeight w:val="288"/>
        </w:trPr>
        <w:tc>
          <w:tcPr>
            <w:tcW w:w="698" w:type="dxa"/>
            <w:vMerge/>
            <w:tcBorders>
              <w:top w:val="nil"/>
              <w:left w:val="nil"/>
              <w:bottom w:val="single" w:sz="4" w:space="0" w:color="000000"/>
              <w:right w:val="nil"/>
            </w:tcBorders>
            <w:vAlign w:val="center"/>
            <w:hideMark/>
          </w:tcPr>
          <w:p w14:paraId="11B73291"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single" w:sz="4" w:space="0" w:color="000000"/>
              <w:right w:val="nil"/>
            </w:tcBorders>
            <w:shd w:val="clear" w:color="auto" w:fill="auto"/>
            <w:hideMark/>
          </w:tcPr>
          <w:p w14:paraId="3C1B940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1116" w:type="dxa"/>
            <w:tcBorders>
              <w:top w:val="nil"/>
              <w:left w:val="nil"/>
              <w:bottom w:val="single" w:sz="4" w:space="0" w:color="000000"/>
              <w:right w:val="nil"/>
            </w:tcBorders>
            <w:shd w:val="clear" w:color="auto" w:fill="auto"/>
            <w:noWrap/>
            <w:hideMark/>
          </w:tcPr>
          <w:p w14:paraId="090AD69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2778.800</w:t>
            </w:r>
          </w:p>
        </w:tc>
        <w:tc>
          <w:tcPr>
            <w:tcW w:w="1083" w:type="dxa"/>
            <w:tcBorders>
              <w:top w:val="nil"/>
              <w:left w:val="nil"/>
              <w:bottom w:val="single" w:sz="4" w:space="0" w:color="000000"/>
              <w:right w:val="nil"/>
            </w:tcBorders>
            <w:shd w:val="clear" w:color="auto" w:fill="auto"/>
            <w:noWrap/>
            <w:hideMark/>
          </w:tcPr>
          <w:p w14:paraId="7FD7EEE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1469" w:type="dxa"/>
            <w:tcBorders>
              <w:top w:val="nil"/>
              <w:left w:val="nil"/>
              <w:bottom w:val="single" w:sz="4" w:space="0" w:color="000000"/>
              <w:right w:val="nil"/>
            </w:tcBorders>
            <w:shd w:val="clear" w:color="auto" w:fill="auto"/>
            <w:hideMark/>
          </w:tcPr>
          <w:p w14:paraId="19F59BD1"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hideMark/>
          </w:tcPr>
          <w:p w14:paraId="7E6770DF"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hideMark/>
          </w:tcPr>
          <w:p w14:paraId="616213F2"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01522BCB" w14:textId="77777777" w:rsidTr="00EC71D8">
        <w:trPr>
          <w:trHeight w:val="288"/>
        </w:trPr>
        <w:tc>
          <w:tcPr>
            <w:tcW w:w="7956" w:type="dxa"/>
            <w:gridSpan w:val="7"/>
            <w:tcBorders>
              <w:top w:val="nil"/>
              <w:left w:val="nil"/>
              <w:bottom w:val="nil"/>
              <w:right w:val="nil"/>
            </w:tcBorders>
            <w:shd w:val="clear" w:color="auto" w:fill="auto"/>
            <w:hideMark/>
          </w:tcPr>
          <w:p w14:paraId="5254266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bl>
    <w:p w14:paraId="4866AD37" w14:textId="77777777" w:rsidR="00D56E2A" w:rsidRPr="00E02CA3" w:rsidRDefault="00D56E2A" w:rsidP="00D56E2A">
      <w:pPr>
        <w:rPr>
          <w:lang w:val="en-GB"/>
        </w:rPr>
      </w:pPr>
    </w:p>
    <w:tbl>
      <w:tblPr>
        <w:tblW w:w="6740" w:type="dxa"/>
        <w:tblInd w:w="108" w:type="dxa"/>
        <w:tblLook w:val="04A0" w:firstRow="1" w:lastRow="0" w:firstColumn="1" w:lastColumn="0" w:noHBand="0" w:noVBand="1"/>
      </w:tblPr>
      <w:tblGrid>
        <w:gridCol w:w="698"/>
        <w:gridCol w:w="1670"/>
        <w:gridCol w:w="1116"/>
        <w:gridCol w:w="1083"/>
        <w:gridCol w:w="253"/>
        <w:gridCol w:w="960"/>
        <w:gridCol w:w="960"/>
      </w:tblGrid>
      <w:tr w:rsidR="00D56E2A" w:rsidRPr="00E02CA3" w14:paraId="4A0722E9" w14:textId="77777777" w:rsidTr="00EC71D8">
        <w:trPr>
          <w:trHeight w:val="288"/>
        </w:trPr>
        <w:tc>
          <w:tcPr>
            <w:tcW w:w="6740" w:type="dxa"/>
            <w:gridSpan w:val="7"/>
            <w:tcBorders>
              <w:top w:val="nil"/>
              <w:left w:val="nil"/>
              <w:bottom w:val="nil"/>
              <w:right w:val="nil"/>
            </w:tcBorders>
            <w:shd w:val="clear" w:color="auto" w:fill="auto"/>
          </w:tcPr>
          <w:p w14:paraId="260FDFBD"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132FB5C3" w14:textId="77777777" w:rsidTr="00EC71D8">
        <w:trPr>
          <w:trHeight w:val="288"/>
        </w:trPr>
        <w:tc>
          <w:tcPr>
            <w:tcW w:w="698" w:type="dxa"/>
            <w:tcBorders>
              <w:top w:val="nil"/>
              <w:left w:val="nil"/>
              <w:bottom w:val="nil"/>
              <w:right w:val="nil"/>
            </w:tcBorders>
            <w:shd w:val="clear" w:color="auto" w:fill="auto"/>
            <w:noWrap/>
            <w:vAlign w:val="bottom"/>
            <w:hideMark/>
          </w:tcPr>
          <w:p w14:paraId="0ED328E7"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nil"/>
              <w:right w:val="nil"/>
            </w:tcBorders>
            <w:shd w:val="clear" w:color="auto" w:fill="auto"/>
            <w:noWrap/>
            <w:vAlign w:val="bottom"/>
            <w:hideMark/>
          </w:tcPr>
          <w:p w14:paraId="55D4DABE" w14:textId="77777777" w:rsidR="00D56E2A" w:rsidRPr="00E02CA3" w:rsidRDefault="00D56E2A" w:rsidP="00EC71D8">
            <w:pPr>
              <w:spacing w:after="0" w:line="240" w:lineRule="auto"/>
              <w:jc w:val="left"/>
              <w:rPr>
                <w:rFonts w:eastAsia="Times New Roman" w:cs="Times New Roman"/>
                <w:szCs w:val="24"/>
                <w:lang w:val="en-GB"/>
              </w:rPr>
            </w:pPr>
          </w:p>
        </w:tc>
        <w:tc>
          <w:tcPr>
            <w:tcW w:w="1116" w:type="dxa"/>
            <w:tcBorders>
              <w:top w:val="nil"/>
              <w:left w:val="nil"/>
              <w:bottom w:val="nil"/>
              <w:right w:val="nil"/>
            </w:tcBorders>
            <w:shd w:val="clear" w:color="auto" w:fill="auto"/>
            <w:noWrap/>
            <w:vAlign w:val="bottom"/>
            <w:hideMark/>
          </w:tcPr>
          <w:p w14:paraId="61D88709" w14:textId="77777777" w:rsidR="00D56E2A" w:rsidRPr="00E02CA3" w:rsidRDefault="00D56E2A" w:rsidP="00EC71D8">
            <w:pPr>
              <w:spacing w:after="0" w:line="240" w:lineRule="auto"/>
              <w:jc w:val="left"/>
              <w:rPr>
                <w:rFonts w:eastAsia="Times New Roman" w:cs="Times New Roman"/>
                <w:szCs w:val="24"/>
                <w:lang w:val="en-GB"/>
              </w:rPr>
            </w:pPr>
          </w:p>
        </w:tc>
        <w:tc>
          <w:tcPr>
            <w:tcW w:w="1083" w:type="dxa"/>
            <w:tcBorders>
              <w:top w:val="nil"/>
              <w:left w:val="nil"/>
              <w:bottom w:val="nil"/>
              <w:right w:val="nil"/>
            </w:tcBorders>
            <w:shd w:val="clear" w:color="auto" w:fill="auto"/>
            <w:noWrap/>
            <w:vAlign w:val="bottom"/>
            <w:hideMark/>
          </w:tcPr>
          <w:p w14:paraId="4AC14035" w14:textId="77777777" w:rsidR="00D56E2A" w:rsidRPr="00E02CA3" w:rsidRDefault="00D56E2A" w:rsidP="00EC71D8">
            <w:pPr>
              <w:spacing w:after="0" w:line="240" w:lineRule="auto"/>
              <w:jc w:val="left"/>
              <w:rPr>
                <w:rFonts w:eastAsia="Times New Roman" w:cs="Times New Roman"/>
                <w:szCs w:val="24"/>
                <w:lang w:val="en-GB"/>
              </w:rPr>
            </w:pPr>
          </w:p>
        </w:tc>
        <w:tc>
          <w:tcPr>
            <w:tcW w:w="253" w:type="dxa"/>
            <w:tcBorders>
              <w:top w:val="nil"/>
              <w:left w:val="nil"/>
              <w:bottom w:val="nil"/>
              <w:right w:val="nil"/>
            </w:tcBorders>
            <w:shd w:val="clear" w:color="auto" w:fill="auto"/>
            <w:noWrap/>
            <w:vAlign w:val="bottom"/>
            <w:hideMark/>
          </w:tcPr>
          <w:p w14:paraId="72C90638" w14:textId="77777777" w:rsidR="00D56E2A" w:rsidRPr="00E02CA3" w:rsidRDefault="00D56E2A" w:rsidP="00EC71D8">
            <w:pPr>
              <w:spacing w:after="0" w:line="240" w:lineRule="auto"/>
              <w:jc w:val="left"/>
              <w:rPr>
                <w:rFonts w:eastAsia="Times New Roman" w:cs="Times New Roman"/>
                <w:szCs w:val="24"/>
                <w:lang w:val="en-GB"/>
              </w:rPr>
            </w:pPr>
          </w:p>
        </w:tc>
        <w:tc>
          <w:tcPr>
            <w:tcW w:w="960" w:type="dxa"/>
            <w:tcBorders>
              <w:top w:val="nil"/>
              <w:left w:val="nil"/>
              <w:bottom w:val="nil"/>
              <w:right w:val="nil"/>
            </w:tcBorders>
            <w:shd w:val="clear" w:color="auto" w:fill="auto"/>
            <w:noWrap/>
            <w:vAlign w:val="bottom"/>
            <w:hideMark/>
          </w:tcPr>
          <w:p w14:paraId="250091CC" w14:textId="77777777" w:rsidR="00D56E2A" w:rsidRPr="00E02CA3" w:rsidRDefault="00D56E2A" w:rsidP="00EC71D8">
            <w:pPr>
              <w:spacing w:after="0" w:line="240" w:lineRule="auto"/>
              <w:jc w:val="left"/>
              <w:rPr>
                <w:rFonts w:eastAsia="Times New Roman" w:cs="Times New Roman"/>
                <w:szCs w:val="24"/>
                <w:lang w:val="en-GB"/>
              </w:rPr>
            </w:pPr>
          </w:p>
        </w:tc>
        <w:tc>
          <w:tcPr>
            <w:tcW w:w="960" w:type="dxa"/>
            <w:tcBorders>
              <w:top w:val="nil"/>
              <w:left w:val="nil"/>
              <w:bottom w:val="nil"/>
              <w:right w:val="nil"/>
            </w:tcBorders>
            <w:shd w:val="clear" w:color="auto" w:fill="auto"/>
            <w:noWrap/>
            <w:vAlign w:val="bottom"/>
            <w:hideMark/>
          </w:tcPr>
          <w:p w14:paraId="21E617E7"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6C45D947" w14:textId="77777777" w:rsidTr="00EC71D8">
        <w:trPr>
          <w:trHeight w:val="288"/>
        </w:trPr>
        <w:tc>
          <w:tcPr>
            <w:tcW w:w="6740" w:type="dxa"/>
            <w:gridSpan w:val="7"/>
            <w:tcBorders>
              <w:top w:val="nil"/>
              <w:left w:val="nil"/>
              <w:bottom w:val="nil"/>
              <w:right w:val="nil"/>
            </w:tcBorders>
            <w:shd w:val="clear" w:color="auto" w:fill="auto"/>
            <w:vAlign w:val="center"/>
            <w:hideMark/>
          </w:tcPr>
          <w:p w14:paraId="285CC033"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34</w:t>
            </w:r>
          </w:p>
          <w:p w14:paraId="09462D83"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644CAAEB"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satisfaction score</w:t>
            </w:r>
          </w:p>
        </w:tc>
      </w:tr>
      <w:tr w:rsidR="00D56E2A" w:rsidRPr="00E02CA3" w14:paraId="120D002F" w14:textId="77777777" w:rsidTr="00EC71D8">
        <w:trPr>
          <w:trHeight w:val="1068"/>
        </w:trPr>
        <w:tc>
          <w:tcPr>
            <w:tcW w:w="2368" w:type="dxa"/>
            <w:gridSpan w:val="2"/>
            <w:vMerge w:val="restart"/>
            <w:tcBorders>
              <w:top w:val="single" w:sz="4" w:space="0" w:color="000000"/>
              <w:left w:val="nil"/>
              <w:bottom w:val="single" w:sz="4" w:space="0" w:color="000000"/>
              <w:right w:val="nil"/>
            </w:tcBorders>
            <w:shd w:val="clear" w:color="auto" w:fill="auto"/>
            <w:vAlign w:val="bottom"/>
            <w:hideMark/>
          </w:tcPr>
          <w:p w14:paraId="4EAD65D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2199" w:type="dxa"/>
            <w:gridSpan w:val="2"/>
            <w:tcBorders>
              <w:top w:val="single" w:sz="4" w:space="0" w:color="000000"/>
              <w:left w:val="nil"/>
              <w:bottom w:val="nil"/>
              <w:right w:val="nil"/>
            </w:tcBorders>
            <w:shd w:val="clear" w:color="auto" w:fill="auto"/>
            <w:vAlign w:val="bottom"/>
            <w:hideMark/>
          </w:tcPr>
          <w:p w14:paraId="6D27C17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253" w:type="dxa"/>
            <w:tcBorders>
              <w:top w:val="single" w:sz="4" w:space="0" w:color="000000"/>
              <w:left w:val="nil"/>
              <w:bottom w:val="nil"/>
              <w:right w:val="nil"/>
            </w:tcBorders>
            <w:shd w:val="clear" w:color="auto" w:fill="auto"/>
            <w:vAlign w:val="bottom"/>
          </w:tcPr>
          <w:p w14:paraId="2936CBF4"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960" w:type="dxa"/>
            <w:vMerge w:val="restart"/>
            <w:tcBorders>
              <w:top w:val="single" w:sz="4" w:space="0" w:color="000000"/>
              <w:left w:val="nil"/>
              <w:bottom w:val="single" w:sz="4" w:space="0" w:color="000000"/>
              <w:right w:val="nil"/>
            </w:tcBorders>
            <w:shd w:val="clear" w:color="auto" w:fill="auto"/>
            <w:vAlign w:val="bottom"/>
            <w:hideMark/>
          </w:tcPr>
          <w:p w14:paraId="363B06B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960" w:type="dxa"/>
            <w:vMerge w:val="restart"/>
            <w:tcBorders>
              <w:top w:val="single" w:sz="4" w:space="0" w:color="000000"/>
              <w:left w:val="nil"/>
              <w:bottom w:val="single" w:sz="4" w:space="0" w:color="000000"/>
              <w:right w:val="nil"/>
            </w:tcBorders>
            <w:shd w:val="clear" w:color="auto" w:fill="auto"/>
            <w:vAlign w:val="bottom"/>
            <w:hideMark/>
          </w:tcPr>
          <w:p w14:paraId="117D615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12C90139" w14:textId="77777777" w:rsidTr="00EC71D8">
        <w:trPr>
          <w:trHeight w:val="288"/>
        </w:trPr>
        <w:tc>
          <w:tcPr>
            <w:tcW w:w="2368" w:type="dxa"/>
            <w:gridSpan w:val="2"/>
            <w:vMerge/>
            <w:tcBorders>
              <w:top w:val="single" w:sz="4" w:space="0" w:color="000000"/>
              <w:left w:val="nil"/>
              <w:bottom w:val="single" w:sz="4" w:space="0" w:color="000000"/>
              <w:right w:val="nil"/>
            </w:tcBorders>
            <w:vAlign w:val="center"/>
            <w:hideMark/>
          </w:tcPr>
          <w:p w14:paraId="17CCC4E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116" w:type="dxa"/>
            <w:tcBorders>
              <w:top w:val="nil"/>
              <w:left w:val="nil"/>
              <w:bottom w:val="single" w:sz="4" w:space="0" w:color="000000"/>
              <w:right w:val="nil"/>
            </w:tcBorders>
            <w:shd w:val="clear" w:color="auto" w:fill="auto"/>
            <w:vAlign w:val="bottom"/>
            <w:hideMark/>
          </w:tcPr>
          <w:p w14:paraId="25AB4DE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1083" w:type="dxa"/>
            <w:tcBorders>
              <w:top w:val="nil"/>
              <w:left w:val="nil"/>
              <w:bottom w:val="single" w:sz="4" w:space="0" w:color="000000"/>
              <w:right w:val="nil"/>
            </w:tcBorders>
            <w:shd w:val="clear" w:color="auto" w:fill="auto"/>
            <w:vAlign w:val="bottom"/>
            <w:hideMark/>
          </w:tcPr>
          <w:p w14:paraId="37D86B4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253" w:type="dxa"/>
            <w:tcBorders>
              <w:top w:val="nil"/>
              <w:left w:val="nil"/>
              <w:bottom w:val="single" w:sz="4" w:space="0" w:color="000000"/>
              <w:right w:val="nil"/>
            </w:tcBorders>
            <w:shd w:val="clear" w:color="auto" w:fill="auto"/>
            <w:vAlign w:val="bottom"/>
          </w:tcPr>
          <w:p w14:paraId="0498BD98"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960" w:type="dxa"/>
            <w:vMerge/>
            <w:tcBorders>
              <w:top w:val="single" w:sz="4" w:space="0" w:color="000000"/>
              <w:left w:val="nil"/>
              <w:bottom w:val="single" w:sz="4" w:space="0" w:color="000000"/>
              <w:right w:val="nil"/>
            </w:tcBorders>
            <w:vAlign w:val="center"/>
            <w:hideMark/>
          </w:tcPr>
          <w:p w14:paraId="72AE1D2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960" w:type="dxa"/>
            <w:vMerge/>
            <w:tcBorders>
              <w:top w:val="single" w:sz="4" w:space="0" w:color="000000"/>
              <w:left w:val="nil"/>
              <w:bottom w:val="single" w:sz="4" w:space="0" w:color="000000"/>
              <w:right w:val="nil"/>
            </w:tcBorders>
            <w:vAlign w:val="center"/>
            <w:hideMark/>
          </w:tcPr>
          <w:p w14:paraId="1CA22097"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44185EE4" w14:textId="77777777" w:rsidTr="00EC71D8">
        <w:trPr>
          <w:trHeight w:val="528"/>
        </w:trPr>
        <w:tc>
          <w:tcPr>
            <w:tcW w:w="698" w:type="dxa"/>
            <w:vMerge w:val="restart"/>
            <w:tcBorders>
              <w:top w:val="nil"/>
              <w:left w:val="nil"/>
              <w:bottom w:val="single" w:sz="4" w:space="0" w:color="000000"/>
              <w:right w:val="nil"/>
            </w:tcBorders>
            <w:shd w:val="clear" w:color="auto" w:fill="auto"/>
            <w:noWrap/>
            <w:hideMark/>
          </w:tcPr>
          <w:p w14:paraId="44409C4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670" w:type="dxa"/>
            <w:tcBorders>
              <w:top w:val="nil"/>
              <w:left w:val="nil"/>
              <w:bottom w:val="nil"/>
              <w:right w:val="nil"/>
            </w:tcBorders>
            <w:shd w:val="clear" w:color="auto" w:fill="auto"/>
            <w:hideMark/>
          </w:tcPr>
          <w:p w14:paraId="7DB949C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1116" w:type="dxa"/>
            <w:tcBorders>
              <w:top w:val="nil"/>
              <w:left w:val="nil"/>
              <w:bottom w:val="nil"/>
              <w:right w:val="nil"/>
            </w:tcBorders>
            <w:shd w:val="clear" w:color="auto" w:fill="auto"/>
            <w:noWrap/>
            <w:hideMark/>
          </w:tcPr>
          <w:p w14:paraId="48514C2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45.467</w:t>
            </w:r>
          </w:p>
        </w:tc>
        <w:tc>
          <w:tcPr>
            <w:tcW w:w="1083" w:type="dxa"/>
            <w:tcBorders>
              <w:top w:val="nil"/>
              <w:left w:val="nil"/>
              <w:bottom w:val="nil"/>
              <w:right w:val="nil"/>
            </w:tcBorders>
            <w:shd w:val="clear" w:color="auto" w:fill="auto"/>
            <w:noWrap/>
            <w:hideMark/>
          </w:tcPr>
          <w:p w14:paraId="71E2AE8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2.571</w:t>
            </w:r>
          </w:p>
        </w:tc>
        <w:tc>
          <w:tcPr>
            <w:tcW w:w="253" w:type="dxa"/>
            <w:tcBorders>
              <w:top w:val="nil"/>
              <w:left w:val="nil"/>
              <w:bottom w:val="nil"/>
              <w:right w:val="nil"/>
            </w:tcBorders>
            <w:shd w:val="clear" w:color="auto" w:fill="auto"/>
          </w:tcPr>
          <w:p w14:paraId="204F879B"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nil"/>
              <w:right w:val="nil"/>
            </w:tcBorders>
            <w:shd w:val="clear" w:color="auto" w:fill="auto"/>
            <w:noWrap/>
            <w:hideMark/>
          </w:tcPr>
          <w:p w14:paraId="26120F4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17.683</w:t>
            </w:r>
          </w:p>
        </w:tc>
        <w:tc>
          <w:tcPr>
            <w:tcW w:w="960" w:type="dxa"/>
            <w:tcBorders>
              <w:top w:val="nil"/>
              <w:left w:val="nil"/>
              <w:bottom w:val="nil"/>
              <w:right w:val="nil"/>
            </w:tcBorders>
            <w:shd w:val="clear" w:color="auto" w:fill="auto"/>
            <w:noWrap/>
            <w:hideMark/>
          </w:tcPr>
          <w:p w14:paraId="1DE061E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2813B11B" w14:textId="77777777" w:rsidTr="00EC71D8">
        <w:trPr>
          <w:trHeight w:val="528"/>
        </w:trPr>
        <w:tc>
          <w:tcPr>
            <w:tcW w:w="698" w:type="dxa"/>
            <w:vMerge/>
            <w:tcBorders>
              <w:top w:val="nil"/>
              <w:left w:val="nil"/>
              <w:bottom w:val="single" w:sz="4" w:space="0" w:color="000000"/>
              <w:right w:val="nil"/>
            </w:tcBorders>
            <w:vAlign w:val="center"/>
            <w:hideMark/>
          </w:tcPr>
          <w:p w14:paraId="75FD1C5A"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single" w:sz="4" w:space="0" w:color="000000"/>
              <w:right w:val="nil"/>
            </w:tcBorders>
            <w:shd w:val="clear" w:color="auto" w:fill="auto"/>
            <w:hideMark/>
          </w:tcPr>
          <w:p w14:paraId="0A35AC7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1116" w:type="dxa"/>
            <w:tcBorders>
              <w:top w:val="nil"/>
              <w:left w:val="nil"/>
              <w:bottom w:val="single" w:sz="4" w:space="0" w:color="000000"/>
              <w:right w:val="nil"/>
            </w:tcBorders>
            <w:shd w:val="clear" w:color="auto" w:fill="auto"/>
            <w:noWrap/>
            <w:hideMark/>
          </w:tcPr>
          <w:p w14:paraId="48274B1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-.533</w:t>
            </w:r>
          </w:p>
        </w:tc>
        <w:tc>
          <w:tcPr>
            <w:tcW w:w="1083" w:type="dxa"/>
            <w:tcBorders>
              <w:top w:val="nil"/>
              <w:left w:val="nil"/>
              <w:bottom w:val="single" w:sz="4" w:space="0" w:color="000000"/>
              <w:right w:val="nil"/>
            </w:tcBorders>
            <w:shd w:val="clear" w:color="auto" w:fill="auto"/>
            <w:noWrap/>
            <w:hideMark/>
          </w:tcPr>
          <w:p w14:paraId="2678B21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3.636</w:t>
            </w:r>
          </w:p>
        </w:tc>
        <w:tc>
          <w:tcPr>
            <w:tcW w:w="253" w:type="dxa"/>
            <w:tcBorders>
              <w:top w:val="nil"/>
              <w:left w:val="nil"/>
              <w:bottom w:val="single" w:sz="4" w:space="0" w:color="000000"/>
              <w:right w:val="nil"/>
            </w:tcBorders>
            <w:shd w:val="clear" w:color="auto" w:fill="auto"/>
            <w:noWrap/>
          </w:tcPr>
          <w:p w14:paraId="7F54ABB6"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noWrap/>
            <w:hideMark/>
          </w:tcPr>
          <w:p w14:paraId="6E4C6E6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-.147</w:t>
            </w:r>
          </w:p>
        </w:tc>
        <w:tc>
          <w:tcPr>
            <w:tcW w:w="960" w:type="dxa"/>
            <w:tcBorders>
              <w:top w:val="nil"/>
              <w:left w:val="nil"/>
              <w:bottom w:val="single" w:sz="4" w:space="0" w:color="000000"/>
              <w:right w:val="nil"/>
            </w:tcBorders>
            <w:shd w:val="clear" w:color="auto" w:fill="auto"/>
            <w:noWrap/>
            <w:hideMark/>
          </w:tcPr>
          <w:p w14:paraId="05339CD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.884</w:t>
            </w:r>
          </w:p>
        </w:tc>
      </w:tr>
      <w:tr w:rsidR="00D56E2A" w:rsidRPr="00E02CA3" w14:paraId="7D033A2E" w14:textId="77777777" w:rsidTr="00EC71D8">
        <w:trPr>
          <w:trHeight w:val="288"/>
        </w:trPr>
        <w:tc>
          <w:tcPr>
            <w:tcW w:w="6740" w:type="dxa"/>
            <w:gridSpan w:val="7"/>
            <w:tcBorders>
              <w:top w:val="nil"/>
              <w:left w:val="nil"/>
              <w:bottom w:val="nil"/>
              <w:right w:val="nil"/>
            </w:tcBorders>
            <w:shd w:val="clear" w:color="auto" w:fill="auto"/>
            <w:hideMark/>
          </w:tcPr>
          <w:p w14:paraId="167E0E9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.0001.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7FDBE9CC" w14:textId="77777777" w:rsidR="00D56E2A" w:rsidRPr="00E02CA3" w:rsidRDefault="00D56E2A" w:rsidP="00D56E2A">
      <w:pPr>
        <w:rPr>
          <w:lang w:val="en-GB"/>
        </w:rPr>
      </w:pPr>
    </w:p>
    <w:p w14:paraId="32A53750"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satisfaction score. The results of the regression analysis found that the absence of a complete dialogic loop was not a significant predictor </w:t>
      </w:r>
      <w:r>
        <w:rPr>
          <w:lang w:val="en-GB"/>
        </w:rPr>
        <w:t xml:space="preserve">of </w:t>
      </w:r>
      <w:r w:rsidRPr="00E02CA3">
        <w:rPr>
          <w:lang w:val="en-GB"/>
        </w:rPr>
        <w:t xml:space="preserve">the subjects’ satisfaction score </w:t>
      </w:r>
      <w:r w:rsidRPr="00E02CA3">
        <w:rPr>
          <w:lang w:val="en-GB"/>
        </w:rPr>
        <w:lastRenderedPageBreak/>
        <w:t>(</w:t>
      </w:r>
      <w:r w:rsidRPr="00E02CA3">
        <w:rPr>
          <w:i/>
          <w:lang w:val="en-GB"/>
        </w:rPr>
        <w:t>R</w:t>
      </w:r>
      <w:r w:rsidR="0083275F">
        <w:rPr>
          <w:i/>
          <w:vertAlign w:val="superscript"/>
          <w:lang w:val="en-GB"/>
        </w:rPr>
        <w:t>2</w:t>
      </w:r>
      <w:r w:rsidR="0083275F">
        <w:rPr>
          <w:lang w:val="en-GB"/>
        </w:rPr>
        <w:t>=</w:t>
      </w:r>
      <w:r w:rsidRPr="00E02CA3">
        <w:rPr>
          <w:lang w:val="en-GB"/>
        </w:rPr>
        <w:t>0.00</w:t>
      </w:r>
      <w:r>
        <w:rPr>
          <w:lang w:val="en-GB"/>
        </w:rPr>
        <w:t>01</w:t>
      </w:r>
      <w:r w:rsidR="0083275F">
        <w:rPr>
          <w:lang w:val="en-GB"/>
        </w:rPr>
        <w:t>,</w:t>
      </w:r>
      <w:r w:rsidRPr="00E02CA3">
        <w:rPr>
          <w:i/>
          <w:lang w:val="en-GB"/>
        </w:rPr>
        <w:t>F</w:t>
      </w:r>
      <w:r w:rsidR="0083275F">
        <w:rPr>
          <w:lang w:val="en-GB"/>
        </w:rPr>
        <w:t>(1,28)=</w:t>
      </w:r>
      <w:r w:rsidRPr="00E02CA3">
        <w:rPr>
          <w:lang w:val="en-GB"/>
        </w:rPr>
        <w:t xml:space="preserve">0.022, </w:t>
      </w:r>
      <w:r w:rsidRPr="00E02CA3">
        <w:rPr>
          <w:i/>
          <w:lang w:val="en-GB"/>
        </w:rPr>
        <w:t>p</w:t>
      </w:r>
      <w:r w:rsidR="0083275F">
        <w:rPr>
          <w:lang w:val="en-GB"/>
        </w:rPr>
        <w:t>&gt;</w:t>
      </w:r>
      <w:r w:rsidRPr="00E02CA3">
        <w:rPr>
          <w:lang w:val="en-GB"/>
        </w:rPr>
        <w:t>0.05). This finding fails to support hypothesis H10 that the absence of a complete dialogic loop has a negative effect on voters’ perception of satisfaction in their relatio</w:t>
      </w:r>
      <w:r w:rsidR="004E4612">
        <w:rPr>
          <w:lang w:val="en-GB"/>
        </w:rPr>
        <w:t>nship with the political party.</w:t>
      </w:r>
    </w:p>
    <w:p w14:paraId="0747C9D0" w14:textId="77777777" w:rsidR="00D56E2A" w:rsidRPr="00ED4F7F" w:rsidRDefault="00D56E2A" w:rsidP="00D56E2A">
      <w:pPr>
        <w:rPr>
          <w:b/>
          <w:lang w:val="en-GB"/>
        </w:rPr>
      </w:pPr>
      <w:r w:rsidRPr="00ED4F7F">
        <w:rPr>
          <w:b/>
          <w:lang w:val="en-GB"/>
        </w:rPr>
        <w:t xml:space="preserve">H11: The absence of a complete dialogic loop on a political party’s Facebook page has a negative effect </w:t>
      </w:r>
      <w:r>
        <w:rPr>
          <w:b/>
          <w:lang w:val="en-GB"/>
        </w:rPr>
        <w:t>on voter</w:t>
      </w:r>
      <w:r w:rsidRPr="00ED4F7F">
        <w:rPr>
          <w:b/>
          <w:lang w:val="en-GB"/>
        </w:rPr>
        <w:t>s</w:t>
      </w:r>
      <w:r>
        <w:rPr>
          <w:b/>
          <w:lang w:val="en-GB"/>
        </w:rPr>
        <w:t>’</w:t>
      </w:r>
      <w:r w:rsidRPr="00ED4F7F">
        <w:rPr>
          <w:b/>
          <w:lang w:val="en-GB"/>
        </w:rPr>
        <w:t xml:space="preserve"> perception of commitment in their relationship with the political party</w:t>
      </w:r>
    </w:p>
    <w:tbl>
      <w:tblPr>
        <w:tblW w:w="0" w:type="auto"/>
        <w:tblInd w:w="108" w:type="dxa"/>
        <w:tblLook w:val="04A0" w:firstRow="1" w:lastRow="0" w:firstColumn="1" w:lastColumn="0" w:noHBand="0" w:noVBand="1"/>
      </w:tblPr>
      <w:tblGrid>
        <w:gridCol w:w="360"/>
        <w:gridCol w:w="1676"/>
        <w:gridCol w:w="2130"/>
        <w:gridCol w:w="596"/>
        <w:gridCol w:w="1810"/>
        <w:gridCol w:w="831"/>
        <w:gridCol w:w="925"/>
      </w:tblGrid>
      <w:tr w:rsidR="00D56E2A" w:rsidRPr="00E02CA3" w14:paraId="03EFC171" w14:textId="77777777" w:rsidTr="00EC71D8">
        <w:trPr>
          <w:trHeight w:val="288"/>
        </w:trPr>
        <w:tc>
          <w:tcPr>
            <w:tcW w:w="0" w:type="auto"/>
            <w:gridSpan w:val="7"/>
            <w:tcBorders>
              <w:top w:val="nil"/>
              <w:left w:val="nil"/>
              <w:bottom w:val="nil"/>
              <w:right w:val="nil"/>
            </w:tcBorders>
            <w:shd w:val="clear" w:color="auto" w:fill="auto"/>
            <w:vAlign w:val="center"/>
            <w:hideMark/>
          </w:tcPr>
          <w:p w14:paraId="6815EA8E"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35</w:t>
            </w:r>
          </w:p>
          <w:p w14:paraId="2BD43A0E" w14:textId="77777777" w:rsidR="00D56E2A" w:rsidRPr="00E02CA3" w:rsidRDefault="00D56E2A" w:rsidP="00EC71D8">
            <w:pPr>
              <w:spacing w:after="0" w:line="240" w:lineRule="auto"/>
              <w:jc w:val="left"/>
              <w:rPr>
                <w:rFonts w:eastAsia="Times New Roman" w:cs="Times New Roman"/>
                <w:bCs/>
                <w:color w:val="000000"/>
                <w:szCs w:val="24"/>
                <w:lang w:val="en-GB"/>
              </w:rPr>
            </w:pPr>
          </w:p>
          <w:p w14:paraId="07C3F738"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i/>
                <w:color w:val="000000"/>
                <w:szCs w:val="24"/>
                <w:lang w:val="en-GB"/>
              </w:rPr>
              <w:t>Summary of ANOVA of the absence of a complete dialogic loop predicting commitment score</w:t>
            </w:r>
          </w:p>
        </w:tc>
      </w:tr>
      <w:tr w:rsidR="00D56E2A" w:rsidRPr="00E02CA3" w14:paraId="33769079" w14:textId="77777777" w:rsidTr="00EC71D8">
        <w:trPr>
          <w:trHeight w:val="540"/>
        </w:trPr>
        <w:tc>
          <w:tcPr>
            <w:tcW w:w="0" w:type="auto"/>
            <w:gridSpan w:val="2"/>
            <w:tcBorders>
              <w:top w:val="single" w:sz="4" w:space="0" w:color="000000"/>
              <w:left w:val="nil"/>
              <w:bottom w:val="single" w:sz="4" w:space="0" w:color="000000"/>
              <w:right w:val="nil"/>
            </w:tcBorders>
            <w:shd w:val="clear" w:color="auto" w:fill="auto"/>
            <w:vAlign w:val="bottom"/>
            <w:hideMark/>
          </w:tcPr>
          <w:p w14:paraId="1FDCB1F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70A4271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647DBAA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466EBC8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2143B72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3DD51AE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50ED72D7" w14:textId="77777777" w:rsidTr="00EC71D8">
        <w:trPr>
          <w:trHeight w:val="528"/>
        </w:trPr>
        <w:tc>
          <w:tcPr>
            <w:tcW w:w="0" w:type="auto"/>
            <w:vMerge w:val="restart"/>
            <w:tcBorders>
              <w:top w:val="nil"/>
              <w:left w:val="nil"/>
              <w:bottom w:val="single" w:sz="4" w:space="0" w:color="000000"/>
              <w:right w:val="nil"/>
            </w:tcBorders>
            <w:shd w:val="clear" w:color="auto" w:fill="auto"/>
            <w:noWrap/>
            <w:hideMark/>
          </w:tcPr>
          <w:p w14:paraId="6691496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6EB9A6E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63456F8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2.133</w:t>
            </w:r>
          </w:p>
        </w:tc>
        <w:tc>
          <w:tcPr>
            <w:tcW w:w="0" w:type="auto"/>
            <w:tcBorders>
              <w:top w:val="nil"/>
              <w:left w:val="nil"/>
              <w:bottom w:val="nil"/>
              <w:right w:val="nil"/>
            </w:tcBorders>
            <w:shd w:val="clear" w:color="auto" w:fill="auto"/>
            <w:noWrap/>
            <w:hideMark/>
          </w:tcPr>
          <w:p w14:paraId="79D5102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7DDA384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2.133</w:t>
            </w:r>
          </w:p>
        </w:tc>
        <w:tc>
          <w:tcPr>
            <w:tcW w:w="0" w:type="auto"/>
            <w:tcBorders>
              <w:top w:val="nil"/>
              <w:left w:val="nil"/>
              <w:bottom w:val="nil"/>
              <w:right w:val="nil"/>
            </w:tcBorders>
            <w:shd w:val="clear" w:color="auto" w:fill="auto"/>
            <w:noWrap/>
            <w:hideMark/>
          </w:tcPr>
          <w:p w14:paraId="37AEFDC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.024</w:t>
            </w:r>
          </w:p>
        </w:tc>
        <w:tc>
          <w:tcPr>
            <w:tcW w:w="0" w:type="auto"/>
            <w:tcBorders>
              <w:top w:val="nil"/>
              <w:left w:val="nil"/>
              <w:bottom w:val="nil"/>
              <w:right w:val="nil"/>
            </w:tcBorders>
            <w:shd w:val="clear" w:color="auto" w:fill="auto"/>
            <w:noWrap/>
            <w:hideMark/>
          </w:tcPr>
          <w:p w14:paraId="4F497A8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.878</w:t>
            </w:r>
            <w:r w:rsidRPr="00E02CA3">
              <w:rPr>
                <w:rFonts w:eastAsia="Times New Roman" w:cs="Times New Roman"/>
                <w:bCs/>
                <w:color w:val="000000"/>
                <w:szCs w:val="24"/>
                <w:vertAlign w:val="superscript"/>
                <w:lang w:val="en-GB"/>
              </w:rPr>
              <w:t>a</w:t>
            </w:r>
          </w:p>
        </w:tc>
      </w:tr>
      <w:tr w:rsidR="00D56E2A" w:rsidRPr="00E02CA3" w14:paraId="27728508" w14:textId="77777777" w:rsidTr="00EC71D8">
        <w:trPr>
          <w:trHeight w:val="70"/>
        </w:trPr>
        <w:tc>
          <w:tcPr>
            <w:tcW w:w="0" w:type="auto"/>
            <w:vMerge/>
            <w:tcBorders>
              <w:top w:val="nil"/>
              <w:left w:val="nil"/>
              <w:bottom w:val="single" w:sz="4" w:space="0" w:color="000000"/>
              <w:right w:val="nil"/>
            </w:tcBorders>
            <w:vAlign w:val="center"/>
            <w:hideMark/>
          </w:tcPr>
          <w:p w14:paraId="405B82F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11BCF86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1993699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2487.867</w:t>
            </w:r>
          </w:p>
        </w:tc>
        <w:tc>
          <w:tcPr>
            <w:tcW w:w="0" w:type="auto"/>
            <w:tcBorders>
              <w:top w:val="nil"/>
              <w:left w:val="nil"/>
              <w:bottom w:val="nil"/>
              <w:right w:val="nil"/>
            </w:tcBorders>
            <w:shd w:val="clear" w:color="auto" w:fill="auto"/>
            <w:noWrap/>
            <w:hideMark/>
          </w:tcPr>
          <w:p w14:paraId="47472A6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1031F1F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88.852</w:t>
            </w:r>
          </w:p>
        </w:tc>
        <w:tc>
          <w:tcPr>
            <w:tcW w:w="0" w:type="auto"/>
            <w:tcBorders>
              <w:top w:val="nil"/>
              <w:left w:val="nil"/>
              <w:bottom w:val="nil"/>
              <w:right w:val="nil"/>
            </w:tcBorders>
            <w:shd w:val="clear" w:color="auto" w:fill="auto"/>
            <w:hideMark/>
          </w:tcPr>
          <w:p w14:paraId="671BFD3F"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37CF5166" w14:textId="77777777" w:rsidR="00D56E2A" w:rsidRPr="00E02CA3" w:rsidRDefault="00D56E2A" w:rsidP="00EC71D8">
            <w:pPr>
              <w:spacing w:after="0" w:line="240" w:lineRule="auto"/>
              <w:jc w:val="center"/>
              <w:rPr>
                <w:rFonts w:eastAsia="Times New Roman" w:cs="Times New Roman"/>
                <w:szCs w:val="24"/>
                <w:lang w:val="en-GB"/>
              </w:rPr>
            </w:pPr>
          </w:p>
        </w:tc>
      </w:tr>
      <w:tr w:rsidR="00D56E2A" w:rsidRPr="00E02CA3" w14:paraId="5B7F52C2" w14:textId="77777777" w:rsidTr="00EC71D8">
        <w:trPr>
          <w:trHeight w:val="288"/>
        </w:trPr>
        <w:tc>
          <w:tcPr>
            <w:tcW w:w="0" w:type="auto"/>
            <w:vMerge/>
            <w:tcBorders>
              <w:top w:val="nil"/>
              <w:left w:val="nil"/>
              <w:bottom w:val="single" w:sz="4" w:space="0" w:color="000000"/>
              <w:right w:val="nil"/>
            </w:tcBorders>
            <w:vAlign w:val="center"/>
            <w:hideMark/>
          </w:tcPr>
          <w:p w14:paraId="6F66489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41FC9E8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135A85A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2490.000</w:t>
            </w:r>
          </w:p>
        </w:tc>
        <w:tc>
          <w:tcPr>
            <w:tcW w:w="0" w:type="auto"/>
            <w:tcBorders>
              <w:top w:val="nil"/>
              <w:left w:val="nil"/>
              <w:bottom w:val="single" w:sz="4" w:space="0" w:color="000000"/>
              <w:right w:val="nil"/>
            </w:tcBorders>
            <w:shd w:val="clear" w:color="auto" w:fill="auto"/>
            <w:noWrap/>
            <w:hideMark/>
          </w:tcPr>
          <w:p w14:paraId="12C6EF2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74D17292"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22254F37"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0C5CB458"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381944DF" w14:textId="77777777" w:rsidTr="00EC71D8">
        <w:trPr>
          <w:trHeight w:val="288"/>
        </w:trPr>
        <w:tc>
          <w:tcPr>
            <w:tcW w:w="0" w:type="auto"/>
            <w:gridSpan w:val="7"/>
            <w:tcBorders>
              <w:top w:val="nil"/>
              <w:left w:val="nil"/>
              <w:bottom w:val="nil"/>
              <w:right w:val="nil"/>
            </w:tcBorders>
            <w:shd w:val="clear" w:color="auto" w:fill="auto"/>
            <w:hideMark/>
          </w:tcPr>
          <w:p w14:paraId="3E96BE8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r w:rsidR="00D56E2A" w:rsidRPr="00E02CA3" w14:paraId="491B897C" w14:textId="77777777" w:rsidTr="00EC71D8">
        <w:trPr>
          <w:trHeight w:val="288"/>
        </w:trPr>
        <w:tc>
          <w:tcPr>
            <w:tcW w:w="0" w:type="auto"/>
            <w:gridSpan w:val="7"/>
            <w:tcBorders>
              <w:top w:val="nil"/>
              <w:left w:val="nil"/>
              <w:bottom w:val="nil"/>
              <w:right w:val="nil"/>
            </w:tcBorders>
            <w:shd w:val="clear" w:color="auto" w:fill="auto"/>
          </w:tcPr>
          <w:p w14:paraId="3C73FF72" w14:textId="77777777" w:rsidR="00D56E2A" w:rsidRPr="00E02CA3" w:rsidRDefault="00D56E2A" w:rsidP="00EC71D8">
            <w:pPr>
              <w:spacing w:after="0" w:line="240" w:lineRule="auto"/>
              <w:jc w:val="left"/>
              <w:rPr>
                <w:rFonts w:eastAsia="Times New Roman" w:cs="Times New Roman"/>
                <w:color w:val="000000"/>
                <w:szCs w:val="24"/>
                <w:lang w:val="en-GB"/>
              </w:rPr>
            </w:pPr>
          </w:p>
        </w:tc>
      </w:tr>
    </w:tbl>
    <w:p w14:paraId="4076486B"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406"/>
        <w:gridCol w:w="2460"/>
        <w:gridCol w:w="1307"/>
        <w:gridCol w:w="1601"/>
        <w:gridCol w:w="327"/>
        <w:gridCol w:w="1290"/>
        <w:gridCol w:w="937"/>
      </w:tblGrid>
      <w:tr w:rsidR="00D56E2A" w:rsidRPr="00E02CA3" w14:paraId="4E81E2CA" w14:textId="77777777" w:rsidTr="00EC71D8">
        <w:trPr>
          <w:trHeight w:val="288"/>
        </w:trPr>
        <w:tc>
          <w:tcPr>
            <w:tcW w:w="0" w:type="auto"/>
            <w:tcBorders>
              <w:top w:val="nil"/>
              <w:left w:val="nil"/>
              <w:bottom w:val="nil"/>
              <w:right w:val="nil"/>
            </w:tcBorders>
            <w:shd w:val="clear" w:color="auto" w:fill="auto"/>
            <w:noWrap/>
            <w:vAlign w:val="bottom"/>
            <w:hideMark/>
          </w:tcPr>
          <w:p w14:paraId="14C4F9B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63AC3725"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60CC6E97"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1DBB8321"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3DA24E86"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16AB33BD"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40EC90F5"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6D29A6A2" w14:textId="77777777" w:rsidTr="00EC71D8">
        <w:trPr>
          <w:trHeight w:val="288"/>
        </w:trPr>
        <w:tc>
          <w:tcPr>
            <w:tcW w:w="0" w:type="auto"/>
            <w:gridSpan w:val="7"/>
            <w:tcBorders>
              <w:top w:val="nil"/>
              <w:left w:val="nil"/>
              <w:bottom w:val="nil"/>
              <w:right w:val="nil"/>
            </w:tcBorders>
            <w:shd w:val="clear" w:color="auto" w:fill="auto"/>
            <w:vAlign w:val="center"/>
            <w:hideMark/>
          </w:tcPr>
          <w:p w14:paraId="67E64CC7"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36</w:t>
            </w:r>
          </w:p>
          <w:p w14:paraId="091C4FA1"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1E278518" w14:textId="77777777" w:rsidR="00D56E2A" w:rsidRPr="00E02CA3" w:rsidRDefault="00D56E2A" w:rsidP="00EC71D8">
            <w:pPr>
              <w:spacing w:after="0" w:line="240" w:lineRule="auto"/>
              <w:rPr>
                <w:rFonts w:eastAsia="Times New Roman" w:cs="Times New Roman"/>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commitment score</w:t>
            </w:r>
          </w:p>
        </w:tc>
      </w:tr>
      <w:tr w:rsidR="00D56E2A" w:rsidRPr="00E02CA3" w14:paraId="3F18FCCC" w14:textId="77777777" w:rsidTr="00EC71D8">
        <w:trPr>
          <w:trHeight w:val="1068"/>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71EA888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4D85015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tcPr>
          <w:p w14:paraId="0291D734"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val="restart"/>
            <w:tcBorders>
              <w:top w:val="single" w:sz="4" w:space="0" w:color="000000"/>
              <w:left w:val="nil"/>
              <w:bottom w:val="single" w:sz="4" w:space="0" w:color="000000"/>
              <w:right w:val="nil"/>
            </w:tcBorders>
            <w:shd w:val="clear" w:color="auto" w:fill="auto"/>
            <w:vAlign w:val="bottom"/>
            <w:hideMark/>
          </w:tcPr>
          <w:p w14:paraId="2FF9A2E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16EA8C6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276ED759" w14:textId="77777777" w:rsidTr="00EC71D8">
        <w:trPr>
          <w:trHeight w:val="288"/>
        </w:trPr>
        <w:tc>
          <w:tcPr>
            <w:tcW w:w="0" w:type="auto"/>
            <w:gridSpan w:val="2"/>
            <w:vMerge/>
            <w:tcBorders>
              <w:top w:val="single" w:sz="4" w:space="0" w:color="000000"/>
              <w:left w:val="nil"/>
              <w:bottom w:val="single" w:sz="4" w:space="0" w:color="000000"/>
              <w:right w:val="nil"/>
            </w:tcBorders>
            <w:vAlign w:val="center"/>
            <w:hideMark/>
          </w:tcPr>
          <w:p w14:paraId="3CA6EC7C"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6ACB2AB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0F33586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tcPr>
          <w:p w14:paraId="3FD2FC53"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1C26C9A1"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1711F849"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226E8BBF" w14:textId="77777777" w:rsidTr="00EC71D8">
        <w:trPr>
          <w:trHeight w:val="528"/>
        </w:trPr>
        <w:tc>
          <w:tcPr>
            <w:tcW w:w="0" w:type="auto"/>
            <w:vMerge w:val="restart"/>
            <w:tcBorders>
              <w:top w:val="nil"/>
              <w:left w:val="nil"/>
              <w:bottom w:val="single" w:sz="4" w:space="0" w:color="000000"/>
              <w:right w:val="nil"/>
            </w:tcBorders>
            <w:shd w:val="clear" w:color="auto" w:fill="auto"/>
            <w:noWrap/>
            <w:hideMark/>
          </w:tcPr>
          <w:p w14:paraId="6248281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0537652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3931799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43.733</w:t>
            </w:r>
          </w:p>
        </w:tc>
        <w:tc>
          <w:tcPr>
            <w:tcW w:w="0" w:type="auto"/>
            <w:tcBorders>
              <w:top w:val="nil"/>
              <w:left w:val="nil"/>
              <w:bottom w:val="nil"/>
              <w:right w:val="nil"/>
            </w:tcBorders>
            <w:shd w:val="clear" w:color="auto" w:fill="auto"/>
            <w:noWrap/>
            <w:hideMark/>
          </w:tcPr>
          <w:p w14:paraId="3A127491"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2.434</w:t>
            </w:r>
          </w:p>
        </w:tc>
        <w:tc>
          <w:tcPr>
            <w:tcW w:w="0" w:type="auto"/>
            <w:tcBorders>
              <w:top w:val="nil"/>
              <w:left w:val="nil"/>
              <w:bottom w:val="nil"/>
              <w:right w:val="nil"/>
            </w:tcBorders>
            <w:shd w:val="clear" w:color="auto" w:fill="auto"/>
          </w:tcPr>
          <w:p w14:paraId="710EA8ED"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noWrap/>
            <w:hideMark/>
          </w:tcPr>
          <w:p w14:paraId="5A738C8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17.969</w:t>
            </w:r>
          </w:p>
        </w:tc>
        <w:tc>
          <w:tcPr>
            <w:tcW w:w="0" w:type="auto"/>
            <w:tcBorders>
              <w:top w:val="nil"/>
              <w:left w:val="nil"/>
              <w:bottom w:val="nil"/>
              <w:right w:val="nil"/>
            </w:tcBorders>
            <w:shd w:val="clear" w:color="auto" w:fill="auto"/>
            <w:noWrap/>
            <w:hideMark/>
          </w:tcPr>
          <w:p w14:paraId="1DE2D76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40DF68C2" w14:textId="77777777" w:rsidTr="00EC71D8">
        <w:trPr>
          <w:trHeight w:val="528"/>
        </w:trPr>
        <w:tc>
          <w:tcPr>
            <w:tcW w:w="0" w:type="auto"/>
            <w:vMerge/>
            <w:tcBorders>
              <w:top w:val="nil"/>
              <w:left w:val="nil"/>
              <w:bottom w:val="single" w:sz="4" w:space="0" w:color="000000"/>
              <w:right w:val="nil"/>
            </w:tcBorders>
            <w:vAlign w:val="center"/>
            <w:hideMark/>
          </w:tcPr>
          <w:p w14:paraId="05F3E57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8B7FB1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0" w:type="auto"/>
            <w:tcBorders>
              <w:top w:val="nil"/>
              <w:left w:val="nil"/>
              <w:bottom w:val="single" w:sz="4" w:space="0" w:color="000000"/>
              <w:right w:val="nil"/>
            </w:tcBorders>
            <w:shd w:val="clear" w:color="auto" w:fill="auto"/>
            <w:noWrap/>
            <w:hideMark/>
          </w:tcPr>
          <w:p w14:paraId="4527DBB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.533</w:t>
            </w:r>
          </w:p>
        </w:tc>
        <w:tc>
          <w:tcPr>
            <w:tcW w:w="0" w:type="auto"/>
            <w:tcBorders>
              <w:top w:val="nil"/>
              <w:left w:val="nil"/>
              <w:bottom w:val="single" w:sz="4" w:space="0" w:color="000000"/>
              <w:right w:val="nil"/>
            </w:tcBorders>
            <w:shd w:val="clear" w:color="auto" w:fill="auto"/>
            <w:noWrap/>
            <w:hideMark/>
          </w:tcPr>
          <w:p w14:paraId="2526121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3.442</w:t>
            </w:r>
          </w:p>
        </w:tc>
        <w:tc>
          <w:tcPr>
            <w:tcW w:w="0" w:type="auto"/>
            <w:tcBorders>
              <w:top w:val="nil"/>
              <w:left w:val="nil"/>
              <w:bottom w:val="single" w:sz="4" w:space="0" w:color="000000"/>
              <w:right w:val="nil"/>
            </w:tcBorders>
            <w:shd w:val="clear" w:color="auto" w:fill="auto"/>
            <w:noWrap/>
          </w:tcPr>
          <w:p w14:paraId="4091D9AC"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noWrap/>
            <w:hideMark/>
          </w:tcPr>
          <w:p w14:paraId="36586DF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.155</w:t>
            </w:r>
          </w:p>
        </w:tc>
        <w:tc>
          <w:tcPr>
            <w:tcW w:w="0" w:type="auto"/>
            <w:tcBorders>
              <w:top w:val="nil"/>
              <w:left w:val="nil"/>
              <w:bottom w:val="single" w:sz="4" w:space="0" w:color="000000"/>
              <w:right w:val="nil"/>
            </w:tcBorders>
            <w:shd w:val="clear" w:color="auto" w:fill="auto"/>
            <w:noWrap/>
            <w:hideMark/>
          </w:tcPr>
          <w:p w14:paraId="79800F7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.878</w:t>
            </w:r>
          </w:p>
        </w:tc>
      </w:tr>
      <w:tr w:rsidR="00D56E2A" w:rsidRPr="00E02CA3" w14:paraId="2810EA2C" w14:textId="77777777" w:rsidTr="00EC71D8">
        <w:trPr>
          <w:trHeight w:val="288"/>
        </w:trPr>
        <w:tc>
          <w:tcPr>
            <w:tcW w:w="0" w:type="auto"/>
            <w:gridSpan w:val="7"/>
            <w:tcBorders>
              <w:top w:val="nil"/>
              <w:left w:val="nil"/>
              <w:bottom w:val="nil"/>
              <w:right w:val="nil"/>
            </w:tcBorders>
            <w:shd w:val="clear" w:color="auto" w:fill="auto"/>
            <w:hideMark/>
          </w:tcPr>
          <w:p w14:paraId="55C2AA6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.0001.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2BF453E8" w14:textId="77777777" w:rsidR="00D56E2A" w:rsidRPr="00E02CA3" w:rsidRDefault="00D56E2A" w:rsidP="00D56E2A">
      <w:pPr>
        <w:rPr>
          <w:lang w:val="en-GB"/>
        </w:rPr>
      </w:pPr>
    </w:p>
    <w:p w14:paraId="5743AE6A"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commitment score. The </w:t>
      </w:r>
      <w:r w:rsidRPr="00E02CA3">
        <w:rPr>
          <w:lang w:val="en-GB"/>
        </w:rPr>
        <w:lastRenderedPageBreak/>
        <w:t xml:space="preserve">results of the regression analysis found that the absence of a complete dialogic loop was not a significant predictor </w:t>
      </w:r>
      <w:r>
        <w:rPr>
          <w:lang w:val="en-GB"/>
        </w:rPr>
        <w:t xml:space="preserve">of </w:t>
      </w:r>
      <w:r w:rsidRPr="00E02CA3">
        <w:rPr>
          <w:lang w:val="en-GB"/>
        </w:rPr>
        <w:t>the subjects’ commitment score (</w:t>
      </w:r>
      <w:r w:rsidRPr="00E02CA3">
        <w:rPr>
          <w:i/>
          <w:lang w:val="en-GB"/>
        </w:rPr>
        <w:t>R</w:t>
      </w:r>
      <w:r w:rsidRPr="00E02CA3">
        <w:rPr>
          <w:vertAlign w:val="superscript"/>
          <w:lang w:val="en-GB"/>
        </w:rPr>
        <w:t xml:space="preserve"> </w:t>
      </w:r>
      <w:r w:rsidR="0083275F">
        <w:rPr>
          <w:lang w:val="en-GB"/>
        </w:rPr>
        <w:t>=</w:t>
      </w:r>
      <w:r w:rsidRPr="00E02CA3">
        <w:rPr>
          <w:lang w:val="en-GB"/>
        </w:rPr>
        <w:t>0.00</w:t>
      </w:r>
      <w:r>
        <w:rPr>
          <w:lang w:val="en-GB"/>
        </w:rPr>
        <w:t>0</w:t>
      </w:r>
      <w:r w:rsidR="0083275F">
        <w:rPr>
          <w:lang w:val="en-GB"/>
        </w:rPr>
        <w:t>1,</w:t>
      </w:r>
      <w:r w:rsidRPr="00E02CA3">
        <w:rPr>
          <w:i/>
          <w:lang w:val="en-GB"/>
        </w:rPr>
        <w:t>F</w:t>
      </w:r>
      <w:r w:rsidR="0083275F">
        <w:rPr>
          <w:lang w:val="en-GB"/>
        </w:rPr>
        <w:t xml:space="preserve">(1,28)= </w:t>
      </w:r>
      <w:r w:rsidRPr="00E02CA3">
        <w:rPr>
          <w:lang w:val="en-GB"/>
        </w:rPr>
        <w:t xml:space="preserve">.024, </w:t>
      </w:r>
      <w:r w:rsidRPr="00E02CA3">
        <w:rPr>
          <w:i/>
          <w:lang w:val="en-GB"/>
        </w:rPr>
        <w:t>p</w:t>
      </w:r>
      <w:r w:rsidR="0083275F">
        <w:rPr>
          <w:lang w:val="en-GB"/>
        </w:rPr>
        <w:t>&gt;</w:t>
      </w:r>
      <w:r w:rsidRPr="00E02CA3">
        <w:rPr>
          <w:lang w:val="en-GB"/>
        </w:rPr>
        <w:t>0.05). This finding fails to support hypothesis H11 that the absence of a complete dialogic loop has a negative effect on voters’ perception of commitment in their relationship with the political party.</w:t>
      </w:r>
    </w:p>
    <w:p w14:paraId="5A870F1E" w14:textId="77777777" w:rsidR="00D56E2A" w:rsidRPr="00ED4F7F" w:rsidRDefault="00D56E2A" w:rsidP="00D56E2A">
      <w:pPr>
        <w:rPr>
          <w:b/>
          <w:lang w:val="en-GB"/>
        </w:rPr>
      </w:pPr>
      <w:r w:rsidRPr="00ED4F7F">
        <w:rPr>
          <w:b/>
          <w:lang w:val="en-GB"/>
        </w:rPr>
        <w:t>H12: The absence of a complete dialogic loop on a political party’s Facebook page will cause voter</w:t>
      </w:r>
      <w:r>
        <w:rPr>
          <w:b/>
          <w:lang w:val="en-GB"/>
        </w:rPr>
        <w:t>s</w:t>
      </w:r>
      <w:r w:rsidRPr="00ED4F7F">
        <w:rPr>
          <w:b/>
          <w:lang w:val="en-GB"/>
        </w:rPr>
        <w:t xml:space="preserve"> to see their relationship with the political party as less communal in nature</w:t>
      </w:r>
    </w:p>
    <w:tbl>
      <w:tblPr>
        <w:tblW w:w="7449" w:type="dxa"/>
        <w:tblInd w:w="108" w:type="dxa"/>
        <w:tblLayout w:type="fixed"/>
        <w:tblLook w:val="04A0" w:firstRow="1" w:lastRow="0" w:firstColumn="1" w:lastColumn="0" w:noHBand="0" w:noVBand="1"/>
      </w:tblPr>
      <w:tblGrid>
        <w:gridCol w:w="698"/>
        <w:gridCol w:w="1670"/>
        <w:gridCol w:w="1116"/>
        <w:gridCol w:w="1083"/>
        <w:gridCol w:w="962"/>
        <w:gridCol w:w="960"/>
        <w:gridCol w:w="960"/>
      </w:tblGrid>
      <w:tr w:rsidR="00D56E2A" w:rsidRPr="00E02CA3" w14:paraId="14E5060F" w14:textId="77777777" w:rsidTr="00EC71D8">
        <w:trPr>
          <w:trHeight w:val="288"/>
        </w:trPr>
        <w:tc>
          <w:tcPr>
            <w:tcW w:w="7449" w:type="dxa"/>
            <w:gridSpan w:val="7"/>
            <w:tcBorders>
              <w:top w:val="nil"/>
              <w:left w:val="nil"/>
              <w:bottom w:val="nil"/>
              <w:right w:val="nil"/>
            </w:tcBorders>
            <w:shd w:val="clear" w:color="auto" w:fill="auto"/>
            <w:vAlign w:val="center"/>
            <w:hideMark/>
          </w:tcPr>
          <w:p w14:paraId="0A5BE059"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37</w:t>
            </w:r>
          </w:p>
          <w:p w14:paraId="01BA5FC6" w14:textId="77777777" w:rsidR="00D56E2A" w:rsidRPr="00E02CA3" w:rsidRDefault="00D56E2A" w:rsidP="00EC71D8">
            <w:pPr>
              <w:spacing w:after="0" w:line="240" w:lineRule="auto"/>
              <w:jc w:val="left"/>
              <w:rPr>
                <w:rFonts w:eastAsia="Times New Roman" w:cs="Times New Roman"/>
                <w:bCs/>
                <w:color w:val="000000"/>
                <w:szCs w:val="24"/>
                <w:lang w:val="en-GB"/>
              </w:rPr>
            </w:pPr>
          </w:p>
          <w:p w14:paraId="65F8CD33"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Cs/>
                <w:i/>
                <w:color w:val="000000"/>
                <w:szCs w:val="24"/>
                <w:lang w:val="en-GB"/>
              </w:rPr>
              <w:t>Summary of ANOVA of the absence of a complete dialogic loop predicting communal relationship score</w:t>
            </w:r>
          </w:p>
        </w:tc>
      </w:tr>
      <w:tr w:rsidR="00D56E2A" w:rsidRPr="00E02CA3" w14:paraId="07F14E78" w14:textId="77777777" w:rsidTr="00EC71D8">
        <w:trPr>
          <w:trHeight w:val="540"/>
        </w:trPr>
        <w:tc>
          <w:tcPr>
            <w:tcW w:w="2368" w:type="dxa"/>
            <w:gridSpan w:val="2"/>
            <w:tcBorders>
              <w:top w:val="single" w:sz="4" w:space="0" w:color="000000"/>
              <w:left w:val="nil"/>
              <w:bottom w:val="single" w:sz="4" w:space="0" w:color="000000"/>
              <w:right w:val="nil"/>
            </w:tcBorders>
            <w:shd w:val="clear" w:color="auto" w:fill="auto"/>
            <w:vAlign w:val="bottom"/>
            <w:hideMark/>
          </w:tcPr>
          <w:p w14:paraId="3126207A"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116" w:type="dxa"/>
            <w:tcBorders>
              <w:top w:val="single" w:sz="4" w:space="0" w:color="000000"/>
              <w:left w:val="nil"/>
              <w:bottom w:val="single" w:sz="4" w:space="0" w:color="000000"/>
              <w:right w:val="nil"/>
            </w:tcBorders>
            <w:shd w:val="clear" w:color="auto" w:fill="auto"/>
            <w:vAlign w:val="bottom"/>
            <w:hideMark/>
          </w:tcPr>
          <w:p w14:paraId="1EB8B68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1083" w:type="dxa"/>
            <w:tcBorders>
              <w:top w:val="single" w:sz="4" w:space="0" w:color="000000"/>
              <w:left w:val="nil"/>
              <w:bottom w:val="single" w:sz="4" w:space="0" w:color="000000"/>
              <w:right w:val="nil"/>
            </w:tcBorders>
            <w:shd w:val="clear" w:color="auto" w:fill="auto"/>
            <w:vAlign w:val="bottom"/>
            <w:hideMark/>
          </w:tcPr>
          <w:p w14:paraId="2F3FE49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962" w:type="dxa"/>
            <w:tcBorders>
              <w:top w:val="single" w:sz="4" w:space="0" w:color="000000"/>
              <w:left w:val="nil"/>
              <w:bottom w:val="single" w:sz="4" w:space="0" w:color="000000"/>
              <w:right w:val="nil"/>
            </w:tcBorders>
            <w:shd w:val="clear" w:color="auto" w:fill="auto"/>
            <w:vAlign w:val="bottom"/>
            <w:hideMark/>
          </w:tcPr>
          <w:p w14:paraId="4132270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960" w:type="dxa"/>
            <w:tcBorders>
              <w:top w:val="single" w:sz="4" w:space="0" w:color="000000"/>
              <w:left w:val="nil"/>
              <w:bottom w:val="single" w:sz="4" w:space="0" w:color="000000"/>
              <w:right w:val="nil"/>
            </w:tcBorders>
            <w:shd w:val="clear" w:color="auto" w:fill="auto"/>
            <w:vAlign w:val="bottom"/>
            <w:hideMark/>
          </w:tcPr>
          <w:p w14:paraId="3C0F7EF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960" w:type="dxa"/>
            <w:tcBorders>
              <w:top w:val="single" w:sz="4" w:space="0" w:color="000000"/>
              <w:left w:val="nil"/>
              <w:bottom w:val="single" w:sz="4" w:space="0" w:color="000000"/>
              <w:right w:val="nil"/>
            </w:tcBorders>
            <w:shd w:val="clear" w:color="auto" w:fill="auto"/>
            <w:vAlign w:val="bottom"/>
            <w:hideMark/>
          </w:tcPr>
          <w:p w14:paraId="3986EAF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69FD1407" w14:textId="77777777" w:rsidTr="00EC71D8">
        <w:trPr>
          <w:trHeight w:val="528"/>
        </w:trPr>
        <w:tc>
          <w:tcPr>
            <w:tcW w:w="698" w:type="dxa"/>
            <w:vMerge w:val="restart"/>
            <w:tcBorders>
              <w:top w:val="nil"/>
              <w:left w:val="nil"/>
              <w:bottom w:val="single" w:sz="4" w:space="0" w:color="000000"/>
              <w:right w:val="nil"/>
            </w:tcBorders>
            <w:shd w:val="clear" w:color="auto" w:fill="auto"/>
            <w:noWrap/>
            <w:hideMark/>
          </w:tcPr>
          <w:p w14:paraId="4F5BF64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670" w:type="dxa"/>
            <w:tcBorders>
              <w:top w:val="nil"/>
              <w:left w:val="nil"/>
              <w:bottom w:val="nil"/>
              <w:right w:val="nil"/>
            </w:tcBorders>
            <w:shd w:val="clear" w:color="auto" w:fill="auto"/>
            <w:hideMark/>
          </w:tcPr>
          <w:p w14:paraId="16050EB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1116" w:type="dxa"/>
            <w:tcBorders>
              <w:top w:val="nil"/>
              <w:left w:val="nil"/>
              <w:bottom w:val="nil"/>
              <w:right w:val="nil"/>
            </w:tcBorders>
            <w:shd w:val="clear" w:color="auto" w:fill="auto"/>
            <w:noWrap/>
            <w:hideMark/>
          </w:tcPr>
          <w:p w14:paraId="5B11558B"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14.700</w:t>
            </w:r>
          </w:p>
        </w:tc>
        <w:tc>
          <w:tcPr>
            <w:tcW w:w="1083" w:type="dxa"/>
            <w:tcBorders>
              <w:top w:val="nil"/>
              <w:left w:val="nil"/>
              <w:bottom w:val="nil"/>
              <w:right w:val="nil"/>
            </w:tcBorders>
            <w:shd w:val="clear" w:color="auto" w:fill="auto"/>
            <w:noWrap/>
            <w:hideMark/>
          </w:tcPr>
          <w:p w14:paraId="430BAD0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962" w:type="dxa"/>
            <w:tcBorders>
              <w:top w:val="nil"/>
              <w:left w:val="nil"/>
              <w:bottom w:val="nil"/>
              <w:right w:val="nil"/>
            </w:tcBorders>
            <w:shd w:val="clear" w:color="auto" w:fill="auto"/>
            <w:noWrap/>
            <w:hideMark/>
          </w:tcPr>
          <w:p w14:paraId="31F8F4B4"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14.700</w:t>
            </w:r>
          </w:p>
        </w:tc>
        <w:tc>
          <w:tcPr>
            <w:tcW w:w="960" w:type="dxa"/>
            <w:tcBorders>
              <w:top w:val="nil"/>
              <w:left w:val="nil"/>
              <w:bottom w:val="nil"/>
              <w:right w:val="nil"/>
            </w:tcBorders>
            <w:shd w:val="clear" w:color="auto" w:fill="auto"/>
            <w:noWrap/>
            <w:hideMark/>
          </w:tcPr>
          <w:p w14:paraId="36D0621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.191</w:t>
            </w:r>
          </w:p>
        </w:tc>
        <w:tc>
          <w:tcPr>
            <w:tcW w:w="960" w:type="dxa"/>
            <w:tcBorders>
              <w:top w:val="nil"/>
              <w:left w:val="nil"/>
              <w:bottom w:val="nil"/>
              <w:right w:val="nil"/>
            </w:tcBorders>
            <w:shd w:val="clear" w:color="auto" w:fill="auto"/>
            <w:noWrap/>
            <w:hideMark/>
          </w:tcPr>
          <w:p w14:paraId="73504893"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.665</w:t>
            </w:r>
            <w:r w:rsidRPr="00E02CA3">
              <w:rPr>
                <w:rFonts w:eastAsia="Times New Roman" w:cs="Times New Roman"/>
                <w:bCs/>
                <w:color w:val="000000"/>
                <w:szCs w:val="24"/>
                <w:vertAlign w:val="superscript"/>
                <w:lang w:val="en-GB"/>
              </w:rPr>
              <w:t>a</w:t>
            </w:r>
          </w:p>
        </w:tc>
      </w:tr>
      <w:tr w:rsidR="00D56E2A" w:rsidRPr="00E02CA3" w14:paraId="4714FB28" w14:textId="77777777" w:rsidTr="00EC71D8">
        <w:trPr>
          <w:trHeight w:val="288"/>
        </w:trPr>
        <w:tc>
          <w:tcPr>
            <w:tcW w:w="698" w:type="dxa"/>
            <w:vMerge/>
            <w:tcBorders>
              <w:top w:val="nil"/>
              <w:left w:val="nil"/>
              <w:bottom w:val="single" w:sz="4" w:space="0" w:color="000000"/>
              <w:right w:val="nil"/>
            </w:tcBorders>
            <w:vAlign w:val="center"/>
            <w:hideMark/>
          </w:tcPr>
          <w:p w14:paraId="2CF64EA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nil"/>
              <w:right w:val="nil"/>
            </w:tcBorders>
            <w:shd w:val="clear" w:color="auto" w:fill="auto"/>
            <w:hideMark/>
          </w:tcPr>
          <w:p w14:paraId="003404AF"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1116" w:type="dxa"/>
            <w:tcBorders>
              <w:top w:val="nil"/>
              <w:left w:val="nil"/>
              <w:bottom w:val="nil"/>
              <w:right w:val="nil"/>
            </w:tcBorders>
            <w:shd w:val="clear" w:color="auto" w:fill="auto"/>
            <w:noWrap/>
            <w:hideMark/>
          </w:tcPr>
          <w:p w14:paraId="66A460E6"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2152.667</w:t>
            </w:r>
          </w:p>
        </w:tc>
        <w:tc>
          <w:tcPr>
            <w:tcW w:w="1083" w:type="dxa"/>
            <w:tcBorders>
              <w:top w:val="nil"/>
              <w:left w:val="nil"/>
              <w:bottom w:val="nil"/>
              <w:right w:val="nil"/>
            </w:tcBorders>
            <w:shd w:val="clear" w:color="auto" w:fill="auto"/>
            <w:noWrap/>
            <w:hideMark/>
          </w:tcPr>
          <w:p w14:paraId="4B2641A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962" w:type="dxa"/>
            <w:tcBorders>
              <w:top w:val="nil"/>
              <w:left w:val="nil"/>
              <w:bottom w:val="nil"/>
              <w:right w:val="nil"/>
            </w:tcBorders>
            <w:shd w:val="clear" w:color="auto" w:fill="auto"/>
            <w:noWrap/>
            <w:hideMark/>
          </w:tcPr>
          <w:p w14:paraId="15B193B0"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76.881</w:t>
            </w:r>
          </w:p>
        </w:tc>
        <w:tc>
          <w:tcPr>
            <w:tcW w:w="960" w:type="dxa"/>
            <w:tcBorders>
              <w:top w:val="nil"/>
              <w:left w:val="nil"/>
              <w:bottom w:val="nil"/>
              <w:right w:val="nil"/>
            </w:tcBorders>
            <w:shd w:val="clear" w:color="auto" w:fill="auto"/>
            <w:hideMark/>
          </w:tcPr>
          <w:p w14:paraId="587B8F9E"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nil"/>
              <w:right w:val="nil"/>
            </w:tcBorders>
            <w:shd w:val="clear" w:color="auto" w:fill="auto"/>
            <w:hideMark/>
          </w:tcPr>
          <w:p w14:paraId="17418195" w14:textId="77777777" w:rsidR="00D56E2A" w:rsidRPr="00E02CA3" w:rsidRDefault="00D56E2A" w:rsidP="00EC71D8">
            <w:pPr>
              <w:spacing w:after="0" w:line="240" w:lineRule="auto"/>
              <w:jc w:val="center"/>
              <w:rPr>
                <w:rFonts w:eastAsia="Times New Roman" w:cs="Times New Roman"/>
                <w:szCs w:val="24"/>
                <w:lang w:val="en-GB"/>
              </w:rPr>
            </w:pPr>
          </w:p>
        </w:tc>
      </w:tr>
      <w:tr w:rsidR="00D56E2A" w:rsidRPr="00E02CA3" w14:paraId="272E830E" w14:textId="77777777" w:rsidTr="00EC71D8">
        <w:trPr>
          <w:trHeight w:val="288"/>
        </w:trPr>
        <w:tc>
          <w:tcPr>
            <w:tcW w:w="698" w:type="dxa"/>
            <w:vMerge/>
            <w:tcBorders>
              <w:top w:val="nil"/>
              <w:left w:val="nil"/>
              <w:bottom w:val="single" w:sz="4" w:space="0" w:color="000000"/>
              <w:right w:val="nil"/>
            </w:tcBorders>
            <w:vAlign w:val="center"/>
            <w:hideMark/>
          </w:tcPr>
          <w:p w14:paraId="0AF4190F"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single" w:sz="4" w:space="0" w:color="000000"/>
              <w:right w:val="nil"/>
            </w:tcBorders>
            <w:shd w:val="clear" w:color="auto" w:fill="auto"/>
            <w:hideMark/>
          </w:tcPr>
          <w:p w14:paraId="5171FAA9"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1116" w:type="dxa"/>
            <w:tcBorders>
              <w:top w:val="nil"/>
              <w:left w:val="nil"/>
              <w:bottom w:val="single" w:sz="4" w:space="0" w:color="000000"/>
              <w:right w:val="nil"/>
            </w:tcBorders>
            <w:shd w:val="clear" w:color="auto" w:fill="auto"/>
            <w:noWrap/>
            <w:hideMark/>
          </w:tcPr>
          <w:p w14:paraId="1CAA17A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2167.367</w:t>
            </w:r>
          </w:p>
        </w:tc>
        <w:tc>
          <w:tcPr>
            <w:tcW w:w="1083" w:type="dxa"/>
            <w:tcBorders>
              <w:top w:val="nil"/>
              <w:left w:val="nil"/>
              <w:bottom w:val="single" w:sz="4" w:space="0" w:color="000000"/>
              <w:right w:val="nil"/>
            </w:tcBorders>
            <w:shd w:val="clear" w:color="auto" w:fill="auto"/>
            <w:noWrap/>
            <w:hideMark/>
          </w:tcPr>
          <w:p w14:paraId="445A884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962" w:type="dxa"/>
            <w:tcBorders>
              <w:top w:val="nil"/>
              <w:left w:val="nil"/>
              <w:bottom w:val="single" w:sz="4" w:space="0" w:color="000000"/>
              <w:right w:val="nil"/>
            </w:tcBorders>
            <w:shd w:val="clear" w:color="auto" w:fill="auto"/>
            <w:hideMark/>
          </w:tcPr>
          <w:p w14:paraId="602C1756"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hideMark/>
          </w:tcPr>
          <w:p w14:paraId="168839E0"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hideMark/>
          </w:tcPr>
          <w:p w14:paraId="032114FB"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799BED42" w14:textId="77777777" w:rsidTr="00EC71D8">
        <w:trPr>
          <w:trHeight w:val="288"/>
        </w:trPr>
        <w:tc>
          <w:tcPr>
            <w:tcW w:w="7449" w:type="dxa"/>
            <w:gridSpan w:val="7"/>
            <w:tcBorders>
              <w:top w:val="nil"/>
              <w:left w:val="nil"/>
              <w:bottom w:val="nil"/>
              <w:right w:val="nil"/>
            </w:tcBorders>
            <w:shd w:val="clear" w:color="auto" w:fill="auto"/>
            <w:hideMark/>
          </w:tcPr>
          <w:p w14:paraId="3E66677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bl>
    <w:p w14:paraId="6DEA038C" w14:textId="77777777" w:rsidR="00D56E2A" w:rsidRPr="00E02CA3" w:rsidRDefault="00D56E2A" w:rsidP="00D56E2A">
      <w:pPr>
        <w:rPr>
          <w:lang w:val="en-GB"/>
        </w:rPr>
      </w:pPr>
    </w:p>
    <w:tbl>
      <w:tblPr>
        <w:tblW w:w="6740" w:type="dxa"/>
        <w:tblInd w:w="108" w:type="dxa"/>
        <w:tblLayout w:type="fixed"/>
        <w:tblLook w:val="04A0" w:firstRow="1" w:lastRow="0" w:firstColumn="1" w:lastColumn="0" w:noHBand="0" w:noVBand="1"/>
      </w:tblPr>
      <w:tblGrid>
        <w:gridCol w:w="698"/>
        <w:gridCol w:w="1670"/>
        <w:gridCol w:w="1116"/>
        <w:gridCol w:w="1083"/>
        <w:gridCol w:w="253"/>
        <w:gridCol w:w="960"/>
        <w:gridCol w:w="960"/>
      </w:tblGrid>
      <w:tr w:rsidR="00D56E2A" w:rsidRPr="00E02CA3" w14:paraId="2FA76F82" w14:textId="77777777" w:rsidTr="00EC71D8">
        <w:trPr>
          <w:trHeight w:val="288"/>
        </w:trPr>
        <w:tc>
          <w:tcPr>
            <w:tcW w:w="6740" w:type="dxa"/>
            <w:gridSpan w:val="7"/>
            <w:tcBorders>
              <w:top w:val="nil"/>
              <w:left w:val="nil"/>
              <w:bottom w:val="nil"/>
              <w:right w:val="nil"/>
            </w:tcBorders>
            <w:shd w:val="clear" w:color="auto" w:fill="auto"/>
            <w:vAlign w:val="center"/>
            <w:hideMark/>
          </w:tcPr>
          <w:p w14:paraId="4596F464"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38</w:t>
            </w:r>
          </w:p>
          <w:p w14:paraId="4B2A74C6"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36CE9E9B"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communal relationship score</w:t>
            </w:r>
          </w:p>
        </w:tc>
      </w:tr>
      <w:tr w:rsidR="00D56E2A" w:rsidRPr="00E02CA3" w14:paraId="5EA84006" w14:textId="77777777" w:rsidTr="00EC71D8">
        <w:trPr>
          <w:trHeight w:val="1068"/>
        </w:trPr>
        <w:tc>
          <w:tcPr>
            <w:tcW w:w="2368" w:type="dxa"/>
            <w:gridSpan w:val="2"/>
            <w:vMerge w:val="restart"/>
            <w:tcBorders>
              <w:top w:val="single" w:sz="4" w:space="0" w:color="000000"/>
              <w:left w:val="nil"/>
              <w:bottom w:val="single" w:sz="4" w:space="0" w:color="000000"/>
              <w:right w:val="nil"/>
            </w:tcBorders>
            <w:shd w:val="clear" w:color="auto" w:fill="auto"/>
            <w:vAlign w:val="bottom"/>
            <w:hideMark/>
          </w:tcPr>
          <w:p w14:paraId="456DA7D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2199" w:type="dxa"/>
            <w:gridSpan w:val="2"/>
            <w:tcBorders>
              <w:top w:val="single" w:sz="4" w:space="0" w:color="000000"/>
              <w:left w:val="nil"/>
              <w:bottom w:val="nil"/>
              <w:right w:val="nil"/>
            </w:tcBorders>
            <w:shd w:val="clear" w:color="auto" w:fill="auto"/>
            <w:vAlign w:val="bottom"/>
            <w:hideMark/>
          </w:tcPr>
          <w:p w14:paraId="1ACCC63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253" w:type="dxa"/>
            <w:tcBorders>
              <w:top w:val="single" w:sz="4" w:space="0" w:color="000000"/>
              <w:left w:val="nil"/>
              <w:bottom w:val="nil"/>
              <w:right w:val="nil"/>
            </w:tcBorders>
            <w:shd w:val="clear" w:color="auto" w:fill="auto"/>
            <w:vAlign w:val="bottom"/>
          </w:tcPr>
          <w:p w14:paraId="3CDDD18D"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960" w:type="dxa"/>
            <w:vMerge w:val="restart"/>
            <w:tcBorders>
              <w:top w:val="single" w:sz="4" w:space="0" w:color="000000"/>
              <w:left w:val="nil"/>
              <w:bottom w:val="single" w:sz="4" w:space="0" w:color="000000"/>
              <w:right w:val="nil"/>
            </w:tcBorders>
            <w:shd w:val="clear" w:color="auto" w:fill="auto"/>
            <w:vAlign w:val="bottom"/>
            <w:hideMark/>
          </w:tcPr>
          <w:p w14:paraId="24BCDB5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960" w:type="dxa"/>
            <w:vMerge w:val="restart"/>
            <w:tcBorders>
              <w:top w:val="single" w:sz="4" w:space="0" w:color="000000"/>
              <w:left w:val="nil"/>
              <w:bottom w:val="single" w:sz="4" w:space="0" w:color="000000"/>
              <w:right w:val="nil"/>
            </w:tcBorders>
            <w:shd w:val="clear" w:color="auto" w:fill="auto"/>
            <w:vAlign w:val="bottom"/>
            <w:hideMark/>
          </w:tcPr>
          <w:p w14:paraId="7C36D57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1535CA90" w14:textId="77777777" w:rsidTr="00EC71D8">
        <w:trPr>
          <w:trHeight w:val="288"/>
        </w:trPr>
        <w:tc>
          <w:tcPr>
            <w:tcW w:w="2368" w:type="dxa"/>
            <w:gridSpan w:val="2"/>
            <w:vMerge/>
            <w:tcBorders>
              <w:top w:val="single" w:sz="4" w:space="0" w:color="000000"/>
              <w:left w:val="nil"/>
              <w:bottom w:val="single" w:sz="4" w:space="0" w:color="000000"/>
              <w:right w:val="nil"/>
            </w:tcBorders>
            <w:vAlign w:val="center"/>
            <w:hideMark/>
          </w:tcPr>
          <w:p w14:paraId="77AD0184"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116" w:type="dxa"/>
            <w:tcBorders>
              <w:top w:val="nil"/>
              <w:left w:val="nil"/>
              <w:bottom w:val="single" w:sz="4" w:space="0" w:color="000000"/>
              <w:right w:val="nil"/>
            </w:tcBorders>
            <w:shd w:val="clear" w:color="auto" w:fill="auto"/>
            <w:vAlign w:val="bottom"/>
            <w:hideMark/>
          </w:tcPr>
          <w:p w14:paraId="43200EE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1083" w:type="dxa"/>
            <w:tcBorders>
              <w:top w:val="nil"/>
              <w:left w:val="nil"/>
              <w:bottom w:val="single" w:sz="4" w:space="0" w:color="000000"/>
              <w:right w:val="nil"/>
            </w:tcBorders>
            <w:shd w:val="clear" w:color="auto" w:fill="auto"/>
            <w:vAlign w:val="bottom"/>
            <w:hideMark/>
          </w:tcPr>
          <w:p w14:paraId="3FE887C3"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253" w:type="dxa"/>
            <w:tcBorders>
              <w:top w:val="nil"/>
              <w:left w:val="nil"/>
              <w:bottom w:val="single" w:sz="4" w:space="0" w:color="000000"/>
              <w:right w:val="nil"/>
            </w:tcBorders>
            <w:shd w:val="clear" w:color="auto" w:fill="auto"/>
            <w:vAlign w:val="bottom"/>
          </w:tcPr>
          <w:p w14:paraId="56AD277E"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960" w:type="dxa"/>
            <w:vMerge/>
            <w:tcBorders>
              <w:top w:val="single" w:sz="4" w:space="0" w:color="000000"/>
              <w:left w:val="nil"/>
              <w:bottom w:val="single" w:sz="4" w:space="0" w:color="000000"/>
              <w:right w:val="nil"/>
            </w:tcBorders>
            <w:vAlign w:val="center"/>
            <w:hideMark/>
          </w:tcPr>
          <w:p w14:paraId="4BD0FCF1"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960" w:type="dxa"/>
            <w:vMerge/>
            <w:tcBorders>
              <w:top w:val="single" w:sz="4" w:space="0" w:color="000000"/>
              <w:left w:val="nil"/>
              <w:bottom w:val="single" w:sz="4" w:space="0" w:color="000000"/>
              <w:right w:val="nil"/>
            </w:tcBorders>
            <w:vAlign w:val="center"/>
            <w:hideMark/>
          </w:tcPr>
          <w:p w14:paraId="2B84802B"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0C5E6B3C" w14:textId="77777777" w:rsidTr="00EC71D8">
        <w:trPr>
          <w:trHeight w:val="528"/>
        </w:trPr>
        <w:tc>
          <w:tcPr>
            <w:tcW w:w="698" w:type="dxa"/>
            <w:vMerge w:val="restart"/>
            <w:tcBorders>
              <w:top w:val="nil"/>
              <w:left w:val="nil"/>
              <w:bottom w:val="single" w:sz="4" w:space="0" w:color="000000"/>
              <w:right w:val="nil"/>
            </w:tcBorders>
            <w:shd w:val="clear" w:color="auto" w:fill="auto"/>
            <w:noWrap/>
            <w:hideMark/>
          </w:tcPr>
          <w:p w14:paraId="4BA8C11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1670" w:type="dxa"/>
            <w:tcBorders>
              <w:top w:val="nil"/>
              <w:left w:val="nil"/>
              <w:bottom w:val="nil"/>
              <w:right w:val="nil"/>
            </w:tcBorders>
            <w:shd w:val="clear" w:color="auto" w:fill="auto"/>
            <w:hideMark/>
          </w:tcPr>
          <w:p w14:paraId="240473D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1116" w:type="dxa"/>
            <w:tcBorders>
              <w:top w:val="nil"/>
              <w:left w:val="nil"/>
              <w:bottom w:val="nil"/>
              <w:right w:val="nil"/>
            </w:tcBorders>
            <w:shd w:val="clear" w:color="auto" w:fill="auto"/>
            <w:noWrap/>
            <w:hideMark/>
          </w:tcPr>
          <w:p w14:paraId="59DCA27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40.067</w:t>
            </w:r>
          </w:p>
        </w:tc>
        <w:tc>
          <w:tcPr>
            <w:tcW w:w="1083" w:type="dxa"/>
            <w:tcBorders>
              <w:top w:val="nil"/>
              <w:left w:val="nil"/>
              <w:bottom w:val="nil"/>
              <w:right w:val="nil"/>
            </w:tcBorders>
            <w:shd w:val="clear" w:color="auto" w:fill="auto"/>
            <w:noWrap/>
            <w:hideMark/>
          </w:tcPr>
          <w:p w14:paraId="0051CB9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2.264</w:t>
            </w:r>
          </w:p>
        </w:tc>
        <w:tc>
          <w:tcPr>
            <w:tcW w:w="253" w:type="dxa"/>
            <w:tcBorders>
              <w:top w:val="nil"/>
              <w:left w:val="nil"/>
              <w:bottom w:val="nil"/>
              <w:right w:val="nil"/>
            </w:tcBorders>
            <w:shd w:val="clear" w:color="auto" w:fill="auto"/>
          </w:tcPr>
          <w:p w14:paraId="5CFCD65E"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nil"/>
              <w:right w:val="nil"/>
            </w:tcBorders>
            <w:shd w:val="clear" w:color="auto" w:fill="auto"/>
            <w:noWrap/>
            <w:hideMark/>
          </w:tcPr>
          <w:p w14:paraId="6AB8C4EA"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17.698</w:t>
            </w:r>
          </w:p>
        </w:tc>
        <w:tc>
          <w:tcPr>
            <w:tcW w:w="960" w:type="dxa"/>
            <w:tcBorders>
              <w:top w:val="nil"/>
              <w:left w:val="nil"/>
              <w:bottom w:val="nil"/>
              <w:right w:val="nil"/>
            </w:tcBorders>
            <w:shd w:val="clear" w:color="auto" w:fill="auto"/>
            <w:noWrap/>
            <w:hideMark/>
          </w:tcPr>
          <w:p w14:paraId="4D673B6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.000</w:t>
            </w:r>
          </w:p>
        </w:tc>
      </w:tr>
      <w:tr w:rsidR="00D56E2A" w:rsidRPr="00E02CA3" w14:paraId="58FB8DC3" w14:textId="77777777" w:rsidTr="00EC71D8">
        <w:trPr>
          <w:trHeight w:val="528"/>
        </w:trPr>
        <w:tc>
          <w:tcPr>
            <w:tcW w:w="698" w:type="dxa"/>
            <w:vMerge/>
            <w:tcBorders>
              <w:top w:val="nil"/>
              <w:left w:val="nil"/>
              <w:bottom w:val="single" w:sz="4" w:space="0" w:color="000000"/>
              <w:right w:val="nil"/>
            </w:tcBorders>
            <w:vAlign w:val="center"/>
            <w:hideMark/>
          </w:tcPr>
          <w:p w14:paraId="1D44929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1670" w:type="dxa"/>
            <w:tcBorders>
              <w:top w:val="nil"/>
              <w:left w:val="nil"/>
              <w:bottom w:val="single" w:sz="4" w:space="0" w:color="000000"/>
              <w:right w:val="nil"/>
            </w:tcBorders>
            <w:shd w:val="clear" w:color="auto" w:fill="auto"/>
            <w:hideMark/>
          </w:tcPr>
          <w:p w14:paraId="6AB8BB1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1116" w:type="dxa"/>
            <w:tcBorders>
              <w:top w:val="nil"/>
              <w:left w:val="nil"/>
              <w:bottom w:val="single" w:sz="4" w:space="0" w:color="000000"/>
              <w:right w:val="nil"/>
            </w:tcBorders>
            <w:shd w:val="clear" w:color="auto" w:fill="auto"/>
            <w:noWrap/>
            <w:hideMark/>
          </w:tcPr>
          <w:p w14:paraId="4BEE547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1.400</w:t>
            </w:r>
          </w:p>
        </w:tc>
        <w:tc>
          <w:tcPr>
            <w:tcW w:w="1083" w:type="dxa"/>
            <w:tcBorders>
              <w:top w:val="nil"/>
              <w:left w:val="nil"/>
              <w:bottom w:val="single" w:sz="4" w:space="0" w:color="000000"/>
              <w:right w:val="nil"/>
            </w:tcBorders>
            <w:shd w:val="clear" w:color="auto" w:fill="auto"/>
            <w:noWrap/>
            <w:hideMark/>
          </w:tcPr>
          <w:p w14:paraId="112A734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3.202</w:t>
            </w:r>
          </w:p>
        </w:tc>
        <w:tc>
          <w:tcPr>
            <w:tcW w:w="253" w:type="dxa"/>
            <w:tcBorders>
              <w:top w:val="nil"/>
              <w:left w:val="nil"/>
              <w:bottom w:val="single" w:sz="4" w:space="0" w:color="000000"/>
              <w:right w:val="nil"/>
            </w:tcBorders>
            <w:shd w:val="clear" w:color="auto" w:fill="auto"/>
            <w:noWrap/>
          </w:tcPr>
          <w:p w14:paraId="2494564A"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960" w:type="dxa"/>
            <w:tcBorders>
              <w:top w:val="nil"/>
              <w:left w:val="nil"/>
              <w:bottom w:val="single" w:sz="4" w:space="0" w:color="000000"/>
              <w:right w:val="nil"/>
            </w:tcBorders>
            <w:shd w:val="clear" w:color="auto" w:fill="auto"/>
            <w:noWrap/>
            <w:hideMark/>
          </w:tcPr>
          <w:p w14:paraId="69BF07E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.437</w:t>
            </w:r>
          </w:p>
        </w:tc>
        <w:tc>
          <w:tcPr>
            <w:tcW w:w="960" w:type="dxa"/>
            <w:tcBorders>
              <w:top w:val="nil"/>
              <w:left w:val="nil"/>
              <w:bottom w:val="single" w:sz="4" w:space="0" w:color="000000"/>
              <w:right w:val="nil"/>
            </w:tcBorders>
            <w:shd w:val="clear" w:color="auto" w:fill="auto"/>
            <w:noWrap/>
            <w:hideMark/>
          </w:tcPr>
          <w:p w14:paraId="609F43DE"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.665</w:t>
            </w:r>
          </w:p>
        </w:tc>
      </w:tr>
      <w:tr w:rsidR="00D56E2A" w:rsidRPr="00E02CA3" w14:paraId="03621999" w14:textId="77777777" w:rsidTr="00EC71D8">
        <w:trPr>
          <w:trHeight w:val="288"/>
        </w:trPr>
        <w:tc>
          <w:tcPr>
            <w:tcW w:w="6740" w:type="dxa"/>
            <w:gridSpan w:val="7"/>
            <w:tcBorders>
              <w:top w:val="nil"/>
              <w:left w:val="nil"/>
              <w:bottom w:val="nil"/>
              <w:right w:val="nil"/>
            </w:tcBorders>
            <w:shd w:val="clear" w:color="auto" w:fill="auto"/>
            <w:hideMark/>
          </w:tcPr>
          <w:p w14:paraId="457A642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.0007.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657CB0BC" w14:textId="77777777" w:rsidR="00D56E2A" w:rsidRPr="00E02CA3" w:rsidRDefault="00D56E2A" w:rsidP="00D56E2A">
      <w:pPr>
        <w:rPr>
          <w:lang w:val="en-GB"/>
        </w:rPr>
      </w:pPr>
    </w:p>
    <w:p w14:paraId="7B95184D" w14:textId="77777777" w:rsidR="00D56E2A" w:rsidRPr="00E02CA3" w:rsidRDefault="00D56E2A" w:rsidP="00D56E2A">
      <w:pPr>
        <w:rPr>
          <w:lang w:val="en-GB"/>
        </w:rPr>
      </w:pPr>
      <w:r w:rsidRPr="00E02CA3">
        <w:rPr>
          <w:lang w:val="en-GB"/>
        </w:rPr>
        <w:lastRenderedPageBreak/>
        <w:t>A regression analysis was conduct</w:t>
      </w:r>
      <w:r>
        <w:rPr>
          <w:lang w:val="en-GB"/>
        </w:rPr>
        <w:t>ed</w:t>
      </w:r>
      <w:r w:rsidRPr="00E02CA3">
        <w:rPr>
          <w:lang w:val="en-GB"/>
        </w:rPr>
        <w:t xml:space="preserve"> to determine if the absence of a complete dialogic loop was a significant predictor of the subjects’ communal relationship score. The results of the regression analysis found that the absence of a complete dialogic loop was not a significant predictor</w:t>
      </w:r>
      <w:r>
        <w:rPr>
          <w:lang w:val="en-GB"/>
        </w:rPr>
        <w:t xml:space="preserve"> of</w:t>
      </w:r>
      <w:r w:rsidRPr="00E02CA3">
        <w:rPr>
          <w:lang w:val="en-GB"/>
        </w:rPr>
        <w:t xml:space="preserve"> the subjects’ communal relationship score (</w:t>
      </w:r>
      <w:r w:rsidRPr="00E02CA3">
        <w:rPr>
          <w:i/>
          <w:lang w:val="en-GB"/>
        </w:rPr>
        <w:t>R</w:t>
      </w:r>
      <w:r w:rsidRPr="00E02CA3">
        <w:rPr>
          <w:i/>
          <w:vertAlign w:val="superscript"/>
          <w:lang w:val="en-GB"/>
        </w:rPr>
        <w:t>2</w:t>
      </w:r>
      <w:r w:rsidR="0083275F">
        <w:rPr>
          <w:lang w:val="en-GB"/>
        </w:rPr>
        <w:t>=</w:t>
      </w:r>
      <w:r w:rsidRPr="00E02CA3">
        <w:rPr>
          <w:lang w:val="en-GB"/>
        </w:rPr>
        <w:t>0.</w:t>
      </w:r>
      <w:r>
        <w:rPr>
          <w:lang w:val="en-GB"/>
        </w:rPr>
        <w:t>0</w:t>
      </w:r>
      <w:r w:rsidR="0083275F">
        <w:rPr>
          <w:lang w:val="en-GB"/>
        </w:rPr>
        <w:t>007,</w:t>
      </w:r>
      <w:r w:rsidRPr="00E02CA3">
        <w:rPr>
          <w:i/>
          <w:lang w:val="en-GB"/>
        </w:rPr>
        <w:t>F</w:t>
      </w:r>
      <w:r w:rsidR="0083275F">
        <w:rPr>
          <w:lang w:val="en-GB"/>
        </w:rPr>
        <w:t>(1,28)=</w:t>
      </w:r>
      <w:r w:rsidRPr="00E02CA3">
        <w:rPr>
          <w:lang w:val="en-GB"/>
        </w:rPr>
        <w:t>0.</w:t>
      </w:r>
      <w:r w:rsidR="0083275F">
        <w:rPr>
          <w:lang w:val="en-GB"/>
        </w:rPr>
        <w:t>191,</w:t>
      </w:r>
      <w:r w:rsidRPr="00E02CA3">
        <w:rPr>
          <w:i/>
          <w:lang w:val="en-GB"/>
        </w:rPr>
        <w:t>p</w:t>
      </w:r>
      <w:r w:rsidR="0083275F">
        <w:rPr>
          <w:lang w:val="en-GB"/>
        </w:rPr>
        <w:t>&gt;</w:t>
      </w:r>
      <w:r w:rsidRPr="00E02CA3">
        <w:rPr>
          <w:lang w:val="en-GB"/>
        </w:rPr>
        <w:t>0.05). This finding fails to support hypothesis H12 that the absence of a complete dialogic loop has a negative effect on voters’ perception of the communal nature of their relationship with the political party.</w:t>
      </w:r>
    </w:p>
    <w:p w14:paraId="21D2336B" w14:textId="77777777" w:rsidR="00D56E2A" w:rsidRPr="00ED4F7F" w:rsidRDefault="00D56E2A" w:rsidP="00D56E2A">
      <w:pPr>
        <w:rPr>
          <w:b/>
          <w:lang w:val="en-GB"/>
        </w:rPr>
      </w:pPr>
      <w:r w:rsidRPr="00ED4F7F">
        <w:rPr>
          <w:b/>
          <w:lang w:val="en-GB"/>
        </w:rPr>
        <w:t>H13: The absence of a complete dialogic loop on a political party’s Facebook page</w:t>
      </w:r>
      <w:r>
        <w:rPr>
          <w:b/>
          <w:lang w:val="en-GB"/>
        </w:rPr>
        <w:t xml:space="preserve"> will cause</w:t>
      </w:r>
      <w:r w:rsidRPr="00ED4F7F">
        <w:rPr>
          <w:b/>
          <w:lang w:val="en-GB"/>
        </w:rPr>
        <w:t xml:space="preserve"> voter</w:t>
      </w:r>
      <w:r>
        <w:rPr>
          <w:b/>
          <w:lang w:val="en-GB"/>
        </w:rPr>
        <w:t>s</w:t>
      </w:r>
      <w:r w:rsidRPr="00ED4F7F">
        <w:rPr>
          <w:b/>
          <w:lang w:val="en-GB"/>
        </w:rPr>
        <w:t xml:space="preserve"> to see their relationship with the political party as more transactional in nature</w:t>
      </w:r>
    </w:p>
    <w:tbl>
      <w:tblPr>
        <w:tblW w:w="0" w:type="auto"/>
        <w:tblInd w:w="108" w:type="dxa"/>
        <w:tblLook w:val="04A0" w:firstRow="1" w:lastRow="0" w:firstColumn="1" w:lastColumn="0" w:noHBand="0" w:noVBand="1"/>
      </w:tblPr>
      <w:tblGrid>
        <w:gridCol w:w="373"/>
        <w:gridCol w:w="1732"/>
        <w:gridCol w:w="2037"/>
        <w:gridCol w:w="615"/>
        <w:gridCol w:w="1758"/>
        <w:gridCol w:w="858"/>
        <w:gridCol w:w="955"/>
      </w:tblGrid>
      <w:tr w:rsidR="00D56E2A" w:rsidRPr="00E02CA3" w14:paraId="568F5527" w14:textId="77777777" w:rsidTr="00EC71D8">
        <w:trPr>
          <w:trHeight w:val="288"/>
        </w:trPr>
        <w:tc>
          <w:tcPr>
            <w:tcW w:w="0" w:type="auto"/>
            <w:gridSpan w:val="7"/>
            <w:tcBorders>
              <w:top w:val="nil"/>
              <w:left w:val="nil"/>
              <w:bottom w:val="nil"/>
              <w:right w:val="nil"/>
            </w:tcBorders>
            <w:shd w:val="clear" w:color="auto" w:fill="auto"/>
            <w:vAlign w:val="center"/>
            <w:hideMark/>
          </w:tcPr>
          <w:p w14:paraId="180B43A6"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39</w:t>
            </w:r>
          </w:p>
          <w:p w14:paraId="032EFE7E" w14:textId="77777777" w:rsidR="00D56E2A" w:rsidRPr="00E02CA3" w:rsidRDefault="00D56E2A" w:rsidP="00EC71D8">
            <w:pPr>
              <w:spacing w:after="0" w:line="240" w:lineRule="auto"/>
              <w:jc w:val="left"/>
              <w:rPr>
                <w:rFonts w:eastAsia="Times New Roman" w:cs="Times New Roman"/>
                <w:bCs/>
                <w:color w:val="000000"/>
                <w:szCs w:val="24"/>
                <w:lang w:val="en-GB"/>
              </w:rPr>
            </w:pPr>
          </w:p>
          <w:p w14:paraId="3CE5CA51"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Cs/>
                <w:i/>
                <w:color w:val="000000"/>
                <w:szCs w:val="24"/>
                <w:lang w:val="en-GB"/>
              </w:rPr>
              <w:t>Summary of ANOVA of the absence of a complete dialogic loop predicting transactional relationship score</w:t>
            </w:r>
          </w:p>
        </w:tc>
      </w:tr>
      <w:tr w:rsidR="00D56E2A" w:rsidRPr="00E02CA3" w14:paraId="3CB738C9" w14:textId="77777777" w:rsidTr="00EC71D8">
        <w:trPr>
          <w:trHeight w:val="540"/>
        </w:trPr>
        <w:tc>
          <w:tcPr>
            <w:tcW w:w="0" w:type="auto"/>
            <w:gridSpan w:val="2"/>
            <w:tcBorders>
              <w:top w:val="single" w:sz="4" w:space="0" w:color="000000"/>
              <w:left w:val="nil"/>
              <w:bottom w:val="single" w:sz="4" w:space="0" w:color="000000"/>
              <w:right w:val="nil"/>
            </w:tcBorders>
            <w:shd w:val="clear" w:color="auto" w:fill="auto"/>
            <w:vAlign w:val="bottom"/>
            <w:hideMark/>
          </w:tcPr>
          <w:p w14:paraId="53C28DD6"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69C82E52"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3FA5E8FD"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5AE80CA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133A14DF"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363F7D5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610A95E8" w14:textId="77777777" w:rsidTr="00EC71D8">
        <w:trPr>
          <w:trHeight w:val="528"/>
        </w:trPr>
        <w:tc>
          <w:tcPr>
            <w:tcW w:w="0" w:type="auto"/>
            <w:vMerge w:val="restart"/>
            <w:tcBorders>
              <w:top w:val="nil"/>
              <w:left w:val="nil"/>
              <w:bottom w:val="single" w:sz="4" w:space="0" w:color="000000"/>
              <w:right w:val="nil"/>
            </w:tcBorders>
            <w:shd w:val="clear" w:color="auto" w:fill="auto"/>
            <w:noWrap/>
            <w:hideMark/>
          </w:tcPr>
          <w:p w14:paraId="5C0A3EE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101AF8A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75C12FD9"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8.533</w:t>
            </w:r>
          </w:p>
        </w:tc>
        <w:tc>
          <w:tcPr>
            <w:tcW w:w="0" w:type="auto"/>
            <w:tcBorders>
              <w:top w:val="nil"/>
              <w:left w:val="nil"/>
              <w:bottom w:val="nil"/>
              <w:right w:val="nil"/>
            </w:tcBorders>
            <w:shd w:val="clear" w:color="auto" w:fill="auto"/>
            <w:noWrap/>
            <w:hideMark/>
          </w:tcPr>
          <w:p w14:paraId="0F557F3D"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1</w:t>
            </w:r>
          </w:p>
        </w:tc>
        <w:tc>
          <w:tcPr>
            <w:tcW w:w="0" w:type="auto"/>
            <w:tcBorders>
              <w:top w:val="nil"/>
              <w:left w:val="nil"/>
              <w:bottom w:val="nil"/>
              <w:right w:val="nil"/>
            </w:tcBorders>
            <w:shd w:val="clear" w:color="auto" w:fill="auto"/>
            <w:noWrap/>
            <w:hideMark/>
          </w:tcPr>
          <w:p w14:paraId="5DFEEDB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8.533</w:t>
            </w:r>
          </w:p>
        </w:tc>
        <w:tc>
          <w:tcPr>
            <w:tcW w:w="0" w:type="auto"/>
            <w:tcBorders>
              <w:top w:val="nil"/>
              <w:left w:val="nil"/>
              <w:bottom w:val="nil"/>
              <w:right w:val="nil"/>
            </w:tcBorders>
            <w:shd w:val="clear" w:color="auto" w:fill="auto"/>
            <w:noWrap/>
            <w:hideMark/>
          </w:tcPr>
          <w:p w14:paraId="17F3A722"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.319</w:t>
            </w:r>
          </w:p>
        </w:tc>
        <w:tc>
          <w:tcPr>
            <w:tcW w:w="0" w:type="auto"/>
            <w:tcBorders>
              <w:top w:val="nil"/>
              <w:left w:val="nil"/>
              <w:bottom w:val="nil"/>
              <w:right w:val="nil"/>
            </w:tcBorders>
            <w:shd w:val="clear" w:color="auto" w:fill="auto"/>
            <w:noWrap/>
            <w:hideMark/>
          </w:tcPr>
          <w:p w14:paraId="795F88A8"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.577</w:t>
            </w:r>
            <w:r w:rsidRPr="00E02CA3">
              <w:rPr>
                <w:rFonts w:eastAsia="Times New Roman" w:cs="Times New Roman"/>
                <w:bCs/>
                <w:color w:val="000000"/>
                <w:szCs w:val="24"/>
                <w:vertAlign w:val="superscript"/>
                <w:lang w:val="en-GB"/>
              </w:rPr>
              <w:t>a</w:t>
            </w:r>
          </w:p>
        </w:tc>
      </w:tr>
      <w:tr w:rsidR="00D56E2A" w:rsidRPr="00E02CA3" w14:paraId="7C2279A1" w14:textId="77777777" w:rsidTr="00EC71D8">
        <w:trPr>
          <w:trHeight w:val="288"/>
        </w:trPr>
        <w:tc>
          <w:tcPr>
            <w:tcW w:w="0" w:type="auto"/>
            <w:vMerge/>
            <w:tcBorders>
              <w:top w:val="nil"/>
              <w:left w:val="nil"/>
              <w:bottom w:val="single" w:sz="4" w:space="0" w:color="000000"/>
              <w:right w:val="nil"/>
            </w:tcBorders>
            <w:vAlign w:val="center"/>
            <w:hideMark/>
          </w:tcPr>
          <w:p w14:paraId="6E25CF4D"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3B8EBE0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6E1BD7B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748.933</w:t>
            </w:r>
          </w:p>
        </w:tc>
        <w:tc>
          <w:tcPr>
            <w:tcW w:w="0" w:type="auto"/>
            <w:tcBorders>
              <w:top w:val="nil"/>
              <w:left w:val="nil"/>
              <w:bottom w:val="nil"/>
              <w:right w:val="nil"/>
            </w:tcBorders>
            <w:shd w:val="clear" w:color="auto" w:fill="auto"/>
            <w:noWrap/>
            <w:hideMark/>
          </w:tcPr>
          <w:p w14:paraId="3D309ABF"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28</w:t>
            </w:r>
          </w:p>
        </w:tc>
        <w:tc>
          <w:tcPr>
            <w:tcW w:w="0" w:type="auto"/>
            <w:tcBorders>
              <w:top w:val="nil"/>
              <w:left w:val="nil"/>
              <w:bottom w:val="nil"/>
              <w:right w:val="nil"/>
            </w:tcBorders>
            <w:shd w:val="clear" w:color="auto" w:fill="auto"/>
            <w:noWrap/>
            <w:hideMark/>
          </w:tcPr>
          <w:p w14:paraId="0CAD5BA5"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26.748</w:t>
            </w:r>
          </w:p>
        </w:tc>
        <w:tc>
          <w:tcPr>
            <w:tcW w:w="0" w:type="auto"/>
            <w:tcBorders>
              <w:top w:val="nil"/>
              <w:left w:val="nil"/>
              <w:bottom w:val="nil"/>
              <w:right w:val="nil"/>
            </w:tcBorders>
            <w:shd w:val="clear" w:color="auto" w:fill="auto"/>
            <w:hideMark/>
          </w:tcPr>
          <w:p w14:paraId="71A17CA4"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nil"/>
              <w:right w:val="nil"/>
            </w:tcBorders>
            <w:shd w:val="clear" w:color="auto" w:fill="auto"/>
            <w:hideMark/>
          </w:tcPr>
          <w:p w14:paraId="5B378627" w14:textId="77777777" w:rsidR="00D56E2A" w:rsidRPr="00E02CA3" w:rsidRDefault="00D56E2A" w:rsidP="00EC71D8">
            <w:pPr>
              <w:spacing w:after="0" w:line="240" w:lineRule="auto"/>
              <w:jc w:val="center"/>
              <w:rPr>
                <w:rFonts w:eastAsia="Times New Roman" w:cs="Times New Roman"/>
                <w:szCs w:val="24"/>
                <w:lang w:val="en-GB"/>
              </w:rPr>
            </w:pPr>
          </w:p>
        </w:tc>
      </w:tr>
      <w:tr w:rsidR="00D56E2A" w:rsidRPr="00E02CA3" w14:paraId="2B77D48B" w14:textId="77777777" w:rsidTr="00EC71D8">
        <w:trPr>
          <w:trHeight w:val="288"/>
        </w:trPr>
        <w:tc>
          <w:tcPr>
            <w:tcW w:w="0" w:type="auto"/>
            <w:vMerge/>
            <w:tcBorders>
              <w:top w:val="nil"/>
              <w:left w:val="nil"/>
              <w:bottom w:val="single" w:sz="4" w:space="0" w:color="000000"/>
              <w:right w:val="nil"/>
            </w:tcBorders>
            <w:vAlign w:val="center"/>
            <w:hideMark/>
          </w:tcPr>
          <w:p w14:paraId="51A1122B"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2B42DF0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3F73D0FC"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757.467</w:t>
            </w:r>
          </w:p>
        </w:tc>
        <w:tc>
          <w:tcPr>
            <w:tcW w:w="0" w:type="auto"/>
            <w:tcBorders>
              <w:top w:val="nil"/>
              <w:left w:val="nil"/>
              <w:bottom w:val="single" w:sz="4" w:space="0" w:color="000000"/>
              <w:right w:val="nil"/>
            </w:tcBorders>
            <w:shd w:val="clear" w:color="auto" w:fill="auto"/>
            <w:noWrap/>
            <w:hideMark/>
          </w:tcPr>
          <w:p w14:paraId="59253687" w14:textId="77777777" w:rsidR="00D56E2A" w:rsidRPr="00E02CA3" w:rsidRDefault="00D56E2A" w:rsidP="00EC71D8">
            <w:pPr>
              <w:spacing w:after="0" w:line="240" w:lineRule="auto"/>
              <w:jc w:val="center"/>
              <w:rPr>
                <w:rFonts w:eastAsia="Times New Roman" w:cs="Times New Roman"/>
                <w:bCs/>
                <w:color w:val="000000"/>
                <w:szCs w:val="24"/>
                <w:lang w:val="en-GB"/>
              </w:rPr>
            </w:pPr>
            <w:r w:rsidRPr="00E02CA3">
              <w:rPr>
                <w:rFonts w:eastAsia="Times New Roman" w:cs="Times New Roman"/>
                <w:bCs/>
                <w:color w:val="000000"/>
                <w:szCs w:val="24"/>
                <w:lang w:val="en-GB"/>
              </w:rPr>
              <w:t>29</w:t>
            </w:r>
          </w:p>
        </w:tc>
        <w:tc>
          <w:tcPr>
            <w:tcW w:w="0" w:type="auto"/>
            <w:tcBorders>
              <w:top w:val="nil"/>
              <w:left w:val="nil"/>
              <w:bottom w:val="single" w:sz="4" w:space="0" w:color="000000"/>
              <w:right w:val="nil"/>
            </w:tcBorders>
            <w:shd w:val="clear" w:color="auto" w:fill="auto"/>
            <w:hideMark/>
          </w:tcPr>
          <w:p w14:paraId="03A9B0DD"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1FF2BD44" w14:textId="77777777" w:rsidR="00D56E2A" w:rsidRPr="00E02CA3" w:rsidRDefault="00D56E2A" w:rsidP="00EC71D8">
            <w:pPr>
              <w:spacing w:after="0" w:line="240" w:lineRule="auto"/>
              <w:jc w:val="center"/>
              <w:rPr>
                <w:rFonts w:eastAsia="Times New Roman" w:cs="Times New Roman"/>
                <w:bCs/>
                <w:color w:val="000000"/>
                <w:szCs w:val="24"/>
                <w:lang w:val="en-GB"/>
              </w:rPr>
            </w:pPr>
          </w:p>
        </w:tc>
        <w:tc>
          <w:tcPr>
            <w:tcW w:w="0" w:type="auto"/>
            <w:tcBorders>
              <w:top w:val="nil"/>
              <w:left w:val="nil"/>
              <w:bottom w:val="single" w:sz="4" w:space="0" w:color="000000"/>
              <w:right w:val="nil"/>
            </w:tcBorders>
            <w:shd w:val="clear" w:color="auto" w:fill="auto"/>
            <w:hideMark/>
          </w:tcPr>
          <w:p w14:paraId="3E53AF46" w14:textId="77777777" w:rsidR="00D56E2A" w:rsidRPr="00E02CA3" w:rsidRDefault="00D56E2A" w:rsidP="00EC71D8">
            <w:pPr>
              <w:spacing w:after="0" w:line="240" w:lineRule="auto"/>
              <w:jc w:val="center"/>
              <w:rPr>
                <w:rFonts w:eastAsia="Times New Roman" w:cs="Times New Roman"/>
                <w:bCs/>
                <w:color w:val="000000"/>
                <w:szCs w:val="24"/>
                <w:lang w:val="en-GB"/>
              </w:rPr>
            </w:pPr>
          </w:p>
        </w:tc>
      </w:tr>
      <w:tr w:rsidR="00D56E2A" w:rsidRPr="00E02CA3" w14:paraId="35A779C2" w14:textId="77777777" w:rsidTr="00EC71D8">
        <w:trPr>
          <w:trHeight w:val="288"/>
        </w:trPr>
        <w:tc>
          <w:tcPr>
            <w:tcW w:w="0" w:type="auto"/>
            <w:gridSpan w:val="7"/>
            <w:tcBorders>
              <w:top w:val="nil"/>
              <w:left w:val="nil"/>
              <w:bottom w:val="nil"/>
              <w:right w:val="nil"/>
            </w:tcBorders>
            <w:shd w:val="clear" w:color="auto" w:fill="auto"/>
            <w:hideMark/>
          </w:tcPr>
          <w:p w14:paraId="2F21903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bl>
    <w:p w14:paraId="74F6DC25"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410"/>
        <w:gridCol w:w="2475"/>
        <w:gridCol w:w="1323"/>
        <w:gridCol w:w="1550"/>
        <w:gridCol w:w="329"/>
        <w:gridCol w:w="1298"/>
        <w:gridCol w:w="943"/>
      </w:tblGrid>
      <w:tr w:rsidR="00D56E2A" w:rsidRPr="00E02CA3" w14:paraId="5D1118C4" w14:textId="77777777" w:rsidTr="00EC71D8">
        <w:trPr>
          <w:trHeight w:val="288"/>
        </w:trPr>
        <w:tc>
          <w:tcPr>
            <w:tcW w:w="0" w:type="auto"/>
            <w:tcBorders>
              <w:top w:val="nil"/>
              <w:left w:val="nil"/>
              <w:bottom w:val="nil"/>
              <w:right w:val="nil"/>
            </w:tcBorders>
            <w:shd w:val="clear" w:color="auto" w:fill="auto"/>
            <w:noWrap/>
            <w:vAlign w:val="bottom"/>
            <w:hideMark/>
          </w:tcPr>
          <w:p w14:paraId="3D685B0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6778B817"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1D3B2C10"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02163643"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292C50A7"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241EE5DF" w14:textId="77777777" w:rsidR="00D56E2A" w:rsidRPr="00E02CA3" w:rsidRDefault="00D56E2A" w:rsidP="00EC71D8">
            <w:pPr>
              <w:spacing w:after="0" w:line="240" w:lineRule="auto"/>
              <w:jc w:val="left"/>
              <w:rPr>
                <w:rFonts w:eastAsia="Times New Roman" w:cs="Times New Roman"/>
                <w:szCs w:val="24"/>
                <w:lang w:val="en-GB"/>
              </w:rPr>
            </w:pPr>
          </w:p>
        </w:tc>
        <w:tc>
          <w:tcPr>
            <w:tcW w:w="0" w:type="auto"/>
            <w:tcBorders>
              <w:top w:val="nil"/>
              <w:left w:val="nil"/>
              <w:bottom w:val="nil"/>
              <w:right w:val="nil"/>
            </w:tcBorders>
            <w:shd w:val="clear" w:color="auto" w:fill="auto"/>
            <w:noWrap/>
            <w:vAlign w:val="bottom"/>
            <w:hideMark/>
          </w:tcPr>
          <w:p w14:paraId="50656644" w14:textId="77777777" w:rsidR="00D56E2A" w:rsidRPr="00E02CA3" w:rsidRDefault="00D56E2A" w:rsidP="00EC71D8">
            <w:pPr>
              <w:spacing w:after="0" w:line="240" w:lineRule="auto"/>
              <w:jc w:val="left"/>
              <w:rPr>
                <w:rFonts w:eastAsia="Times New Roman" w:cs="Times New Roman"/>
                <w:szCs w:val="24"/>
                <w:lang w:val="en-GB"/>
              </w:rPr>
            </w:pPr>
          </w:p>
        </w:tc>
      </w:tr>
      <w:tr w:rsidR="00D56E2A" w:rsidRPr="00E02CA3" w14:paraId="6EEBCB48" w14:textId="77777777" w:rsidTr="00EC71D8">
        <w:trPr>
          <w:trHeight w:val="288"/>
        </w:trPr>
        <w:tc>
          <w:tcPr>
            <w:tcW w:w="0" w:type="auto"/>
            <w:gridSpan w:val="7"/>
            <w:tcBorders>
              <w:top w:val="nil"/>
              <w:left w:val="nil"/>
              <w:bottom w:val="nil"/>
              <w:right w:val="nil"/>
            </w:tcBorders>
            <w:shd w:val="clear" w:color="auto" w:fill="auto"/>
            <w:vAlign w:val="center"/>
            <w:hideMark/>
          </w:tcPr>
          <w:p w14:paraId="73EFFDC7"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40</w:t>
            </w:r>
          </w:p>
          <w:p w14:paraId="58E7AEAE"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4B253EEC"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transactional relationship score</w:t>
            </w:r>
          </w:p>
        </w:tc>
      </w:tr>
      <w:tr w:rsidR="00D56E2A" w:rsidRPr="00E02CA3" w14:paraId="2EB52F63" w14:textId="77777777" w:rsidTr="00EC71D8">
        <w:trPr>
          <w:trHeight w:val="1068"/>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66E28A6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1BE49E5C"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tcPr>
          <w:p w14:paraId="2C9BFC73"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val="restart"/>
            <w:tcBorders>
              <w:top w:val="single" w:sz="4" w:space="0" w:color="000000"/>
              <w:left w:val="nil"/>
              <w:bottom w:val="single" w:sz="4" w:space="0" w:color="000000"/>
              <w:right w:val="nil"/>
            </w:tcBorders>
            <w:shd w:val="clear" w:color="auto" w:fill="auto"/>
            <w:vAlign w:val="bottom"/>
            <w:hideMark/>
          </w:tcPr>
          <w:p w14:paraId="7730972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1E228E2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17AC4D5B" w14:textId="77777777" w:rsidTr="00EC71D8">
        <w:trPr>
          <w:trHeight w:val="288"/>
        </w:trPr>
        <w:tc>
          <w:tcPr>
            <w:tcW w:w="0" w:type="auto"/>
            <w:gridSpan w:val="2"/>
            <w:vMerge/>
            <w:tcBorders>
              <w:top w:val="single" w:sz="4" w:space="0" w:color="000000"/>
              <w:left w:val="nil"/>
              <w:bottom w:val="single" w:sz="4" w:space="0" w:color="000000"/>
              <w:right w:val="nil"/>
            </w:tcBorders>
            <w:vAlign w:val="center"/>
            <w:hideMark/>
          </w:tcPr>
          <w:p w14:paraId="77E7B70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0F65DED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5221A5D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tcPr>
          <w:p w14:paraId="6FE4A9A8" w14:textId="77777777" w:rsidR="00D56E2A" w:rsidRPr="00E02CA3" w:rsidRDefault="00D56E2A" w:rsidP="00EC71D8">
            <w:pPr>
              <w:spacing w:after="0" w:line="240" w:lineRule="auto"/>
              <w:jc w:val="center"/>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324D8FD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vMerge/>
            <w:tcBorders>
              <w:top w:val="single" w:sz="4" w:space="0" w:color="000000"/>
              <w:left w:val="nil"/>
              <w:bottom w:val="single" w:sz="4" w:space="0" w:color="000000"/>
              <w:right w:val="nil"/>
            </w:tcBorders>
            <w:vAlign w:val="center"/>
            <w:hideMark/>
          </w:tcPr>
          <w:p w14:paraId="6493DDAE" w14:textId="77777777" w:rsidR="00D56E2A" w:rsidRPr="00E02CA3" w:rsidRDefault="00D56E2A" w:rsidP="00EC71D8">
            <w:pPr>
              <w:spacing w:after="0" w:line="240" w:lineRule="auto"/>
              <w:jc w:val="left"/>
              <w:rPr>
                <w:rFonts w:eastAsia="Times New Roman" w:cs="Times New Roman"/>
                <w:color w:val="000000"/>
                <w:szCs w:val="24"/>
                <w:lang w:val="en-GB"/>
              </w:rPr>
            </w:pPr>
          </w:p>
        </w:tc>
      </w:tr>
      <w:tr w:rsidR="00D56E2A" w:rsidRPr="00E02CA3" w14:paraId="7D692EFE" w14:textId="77777777" w:rsidTr="00EC71D8">
        <w:trPr>
          <w:trHeight w:val="528"/>
        </w:trPr>
        <w:tc>
          <w:tcPr>
            <w:tcW w:w="0" w:type="auto"/>
            <w:vMerge w:val="restart"/>
            <w:tcBorders>
              <w:top w:val="nil"/>
              <w:left w:val="nil"/>
              <w:bottom w:val="single" w:sz="4" w:space="0" w:color="000000"/>
              <w:right w:val="nil"/>
            </w:tcBorders>
            <w:shd w:val="clear" w:color="auto" w:fill="auto"/>
            <w:noWrap/>
            <w:hideMark/>
          </w:tcPr>
          <w:p w14:paraId="48205A2D"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1C303A14"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0130E0EB"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21.400</w:t>
            </w:r>
          </w:p>
        </w:tc>
        <w:tc>
          <w:tcPr>
            <w:tcW w:w="0" w:type="auto"/>
            <w:tcBorders>
              <w:top w:val="nil"/>
              <w:left w:val="nil"/>
              <w:bottom w:val="nil"/>
              <w:right w:val="nil"/>
            </w:tcBorders>
            <w:shd w:val="clear" w:color="auto" w:fill="auto"/>
            <w:noWrap/>
            <w:hideMark/>
          </w:tcPr>
          <w:p w14:paraId="4B314E12"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1.335</w:t>
            </w:r>
          </w:p>
        </w:tc>
        <w:tc>
          <w:tcPr>
            <w:tcW w:w="0" w:type="auto"/>
            <w:tcBorders>
              <w:top w:val="nil"/>
              <w:left w:val="nil"/>
              <w:bottom w:val="nil"/>
              <w:right w:val="nil"/>
            </w:tcBorders>
            <w:shd w:val="clear" w:color="auto" w:fill="auto"/>
          </w:tcPr>
          <w:p w14:paraId="3D8CD2F2" w14:textId="77777777" w:rsidR="00D56E2A" w:rsidRPr="00E02CA3" w:rsidRDefault="00D56E2A" w:rsidP="00EC71D8">
            <w:pPr>
              <w:spacing w:after="0" w:line="240" w:lineRule="auto"/>
              <w:jc w:val="left"/>
              <w:rPr>
                <w:rFonts w:eastAsia="Times New Roman" w:cs="Times New Roman"/>
                <w:b/>
                <w:bCs/>
                <w:color w:val="000000"/>
                <w:szCs w:val="24"/>
                <w:lang w:val="en-GB"/>
              </w:rPr>
            </w:pPr>
          </w:p>
        </w:tc>
        <w:tc>
          <w:tcPr>
            <w:tcW w:w="0" w:type="auto"/>
            <w:tcBorders>
              <w:top w:val="nil"/>
              <w:left w:val="nil"/>
              <w:bottom w:val="nil"/>
              <w:right w:val="nil"/>
            </w:tcBorders>
            <w:shd w:val="clear" w:color="auto" w:fill="auto"/>
            <w:noWrap/>
            <w:hideMark/>
          </w:tcPr>
          <w:p w14:paraId="5E855B04"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16.026</w:t>
            </w:r>
          </w:p>
        </w:tc>
        <w:tc>
          <w:tcPr>
            <w:tcW w:w="0" w:type="auto"/>
            <w:tcBorders>
              <w:top w:val="nil"/>
              <w:left w:val="nil"/>
              <w:bottom w:val="nil"/>
              <w:right w:val="nil"/>
            </w:tcBorders>
            <w:shd w:val="clear" w:color="auto" w:fill="auto"/>
            <w:noWrap/>
            <w:hideMark/>
          </w:tcPr>
          <w:p w14:paraId="3D017EC5"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.000</w:t>
            </w:r>
          </w:p>
        </w:tc>
      </w:tr>
      <w:tr w:rsidR="00D56E2A" w:rsidRPr="00E02CA3" w14:paraId="37039F83" w14:textId="77777777" w:rsidTr="00EC71D8">
        <w:trPr>
          <w:trHeight w:val="528"/>
        </w:trPr>
        <w:tc>
          <w:tcPr>
            <w:tcW w:w="0" w:type="auto"/>
            <w:vMerge/>
            <w:tcBorders>
              <w:top w:val="nil"/>
              <w:left w:val="nil"/>
              <w:bottom w:val="single" w:sz="4" w:space="0" w:color="000000"/>
              <w:right w:val="nil"/>
            </w:tcBorders>
            <w:vAlign w:val="center"/>
            <w:hideMark/>
          </w:tcPr>
          <w:p w14:paraId="473CC7E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01CDA5B0"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0" w:type="auto"/>
            <w:tcBorders>
              <w:top w:val="nil"/>
              <w:left w:val="nil"/>
              <w:bottom w:val="single" w:sz="4" w:space="0" w:color="000000"/>
              <w:right w:val="nil"/>
            </w:tcBorders>
            <w:shd w:val="clear" w:color="auto" w:fill="auto"/>
            <w:noWrap/>
            <w:hideMark/>
          </w:tcPr>
          <w:p w14:paraId="495A1054"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-1.067</w:t>
            </w:r>
          </w:p>
        </w:tc>
        <w:tc>
          <w:tcPr>
            <w:tcW w:w="0" w:type="auto"/>
            <w:tcBorders>
              <w:top w:val="nil"/>
              <w:left w:val="nil"/>
              <w:bottom w:val="single" w:sz="4" w:space="0" w:color="000000"/>
              <w:right w:val="nil"/>
            </w:tcBorders>
            <w:shd w:val="clear" w:color="auto" w:fill="auto"/>
            <w:noWrap/>
            <w:hideMark/>
          </w:tcPr>
          <w:p w14:paraId="1F31339F"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1.888</w:t>
            </w:r>
          </w:p>
        </w:tc>
        <w:tc>
          <w:tcPr>
            <w:tcW w:w="0" w:type="auto"/>
            <w:tcBorders>
              <w:top w:val="nil"/>
              <w:left w:val="nil"/>
              <w:bottom w:val="single" w:sz="4" w:space="0" w:color="000000"/>
              <w:right w:val="nil"/>
            </w:tcBorders>
            <w:shd w:val="clear" w:color="auto" w:fill="auto"/>
            <w:noWrap/>
          </w:tcPr>
          <w:p w14:paraId="3D9621B8" w14:textId="77777777" w:rsidR="00D56E2A" w:rsidRPr="00E02CA3" w:rsidRDefault="00D56E2A" w:rsidP="00EC71D8">
            <w:pPr>
              <w:spacing w:after="0" w:line="240" w:lineRule="auto"/>
              <w:jc w:val="right"/>
              <w:rPr>
                <w:rFonts w:eastAsia="Times New Roman" w:cs="Times New Roman"/>
                <w:b/>
                <w:bCs/>
                <w:color w:val="000000"/>
                <w:szCs w:val="24"/>
                <w:lang w:val="en-GB"/>
              </w:rPr>
            </w:pPr>
          </w:p>
        </w:tc>
        <w:tc>
          <w:tcPr>
            <w:tcW w:w="0" w:type="auto"/>
            <w:tcBorders>
              <w:top w:val="nil"/>
              <w:left w:val="nil"/>
              <w:bottom w:val="single" w:sz="4" w:space="0" w:color="000000"/>
              <w:right w:val="nil"/>
            </w:tcBorders>
            <w:shd w:val="clear" w:color="auto" w:fill="auto"/>
            <w:noWrap/>
            <w:hideMark/>
          </w:tcPr>
          <w:p w14:paraId="43986A35"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-.565</w:t>
            </w:r>
          </w:p>
        </w:tc>
        <w:tc>
          <w:tcPr>
            <w:tcW w:w="0" w:type="auto"/>
            <w:tcBorders>
              <w:top w:val="nil"/>
              <w:left w:val="nil"/>
              <w:bottom w:val="single" w:sz="4" w:space="0" w:color="000000"/>
              <w:right w:val="nil"/>
            </w:tcBorders>
            <w:shd w:val="clear" w:color="auto" w:fill="auto"/>
            <w:noWrap/>
            <w:hideMark/>
          </w:tcPr>
          <w:p w14:paraId="492F4F57"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.577</w:t>
            </w:r>
          </w:p>
        </w:tc>
      </w:tr>
      <w:tr w:rsidR="00D56E2A" w:rsidRPr="00E02CA3" w14:paraId="460DE327" w14:textId="77777777" w:rsidTr="00EC71D8">
        <w:trPr>
          <w:trHeight w:val="288"/>
        </w:trPr>
        <w:tc>
          <w:tcPr>
            <w:tcW w:w="0" w:type="auto"/>
            <w:gridSpan w:val="7"/>
            <w:tcBorders>
              <w:top w:val="nil"/>
              <w:left w:val="nil"/>
              <w:bottom w:val="nil"/>
              <w:right w:val="nil"/>
            </w:tcBorders>
            <w:shd w:val="clear" w:color="auto" w:fill="auto"/>
            <w:hideMark/>
          </w:tcPr>
          <w:p w14:paraId="210B357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.0011.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1DD0245D" w14:textId="77777777" w:rsidR="00D56E2A" w:rsidRPr="00E02CA3" w:rsidRDefault="00D56E2A" w:rsidP="00D56E2A">
      <w:pPr>
        <w:rPr>
          <w:lang w:val="en-GB"/>
        </w:rPr>
      </w:pPr>
    </w:p>
    <w:p w14:paraId="550FCB6A"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transactional relationship score. The results of the regression analysis found that the absence of a complete dialogic loop was not a significant predictor </w:t>
      </w:r>
      <w:r>
        <w:rPr>
          <w:lang w:val="en-GB"/>
        </w:rPr>
        <w:t xml:space="preserve">of </w:t>
      </w:r>
      <w:r w:rsidRPr="00E02CA3">
        <w:rPr>
          <w:lang w:val="en-GB"/>
        </w:rPr>
        <w:t>the subjects’ transactional relationship score (</w:t>
      </w:r>
      <w:r w:rsidRPr="00E02CA3">
        <w:rPr>
          <w:i/>
          <w:lang w:val="en-GB"/>
        </w:rPr>
        <w:t>R</w:t>
      </w:r>
      <w:r w:rsidRPr="00E02CA3">
        <w:rPr>
          <w:i/>
          <w:vertAlign w:val="superscript"/>
          <w:lang w:val="en-GB"/>
        </w:rPr>
        <w:t>2</w:t>
      </w:r>
      <w:r w:rsidR="0083275F">
        <w:rPr>
          <w:lang w:val="en-GB"/>
        </w:rPr>
        <w:t>=</w:t>
      </w:r>
      <w:r w:rsidRPr="00E02CA3">
        <w:rPr>
          <w:lang w:val="en-GB"/>
        </w:rPr>
        <w:t>0.</w:t>
      </w:r>
      <w:r>
        <w:rPr>
          <w:lang w:val="en-GB"/>
        </w:rPr>
        <w:t>0</w:t>
      </w:r>
      <w:r w:rsidR="0083275F">
        <w:rPr>
          <w:lang w:val="en-GB"/>
        </w:rPr>
        <w:t>01,</w:t>
      </w:r>
      <w:r w:rsidRPr="00E02CA3">
        <w:rPr>
          <w:i/>
          <w:lang w:val="en-GB"/>
        </w:rPr>
        <w:t>F</w:t>
      </w:r>
      <w:r w:rsidR="0083275F">
        <w:rPr>
          <w:lang w:val="en-GB"/>
        </w:rPr>
        <w:t>(1,28) =</w:t>
      </w:r>
      <w:r w:rsidRPr="00E02CA3">
        <w:rPr>
          <w:lang w:val="en-GB"/>
        </w:rPr>
        <w:t xml:space="preserve">0.319, </w:t>
      </w:r>
      <w:r w:rsidRPr="00E02CA3">
        <w:rPr>
          <w:i/>
          <w:lang w:val="en-GB"/>
        </w:rPr>
        <w:t>p</w:t>
      </w:r>
      <w:r w:rsidR="0083275F">
        <w:rPr>
          <w:lang w:val="en-GB"/>
        </w:rPr>
        <w:t>&gt;</w:t>
      </w:r>
      <w:r w:rsidRPr="00E02CA3">
        <w:rPr>
          <w:lang w:val="en-GB"/>
        </w:rPr>
        <w:t>0.05). This finding fails to support hypothesis H13 that the absence of a complete dialogic loop has a positive effect on voters’ perception of the transactional nature of their relationship with the political party.</w:t>
      </w:r>
    </w:p>
    <w:p w14:paraId="59FB9439" w14:textId="77777777" w:rsidR="00D56E2A" w:rsidRPr="00ED4F7F" w:rsidRDefault="00D56E2A" w:rsidP="00D56E2A">
      <w:pPr>
        <w:rPr>
          <w:b/>
          <w:lang w:val="en-GB"/>
        </w:rPr>
      </w:pPr>
      <w:r w:rsidRPr="00ED4F7F">
        <w:rPr>
          <w:b/>
          <w:lang w:val="en-GB"/>
        </w:rPr>
        <w:t>H14: The absence of a complete dialogic loop on a political party’s Facebook page has a negative effect on voters’ perception of the overall quality of their relati</w:t>
      </w:r>
      <w:r>
        <w:rPr>
          <w:b/>
          <w:lang w:val="en-GB"/>
        </w:rPr>
        <w:t>onship with the political party</w:t>
      </w:r>
    </w:p>
    <w:tbl>
      <w:tblPr>
        <w:tblW w:w="0" w:type="auto"/>
        <w:tblInd w:w="108" w:type="dxa"/>
        <w:tblLook w:val="04A0" w:firstRow="1" w:lastRow="0" w:firstColumn="1" w:lastColumn="0" w:noHBand="0" w:noVBand="1"/>
      </w:tblPr>
      <w:tblGrid>
        <w:gridCol w:w="362"/>
        <w:gridCol w:w="1685"/>
        <w:gridCol w:w="2092"/>
        <w:gridCol w:w="599"/>
        <w:gridCol w:w="1815"/>
        <w:gridCol w:w="835"/>
        <w:gridCol w:w="940"/>
      </w:tblGrid>
      <w:tr w:rsidR="00D56E2A" w:rsidRPr="00E02CA3" w14:paraId="4D7C1FDD" w14:textId="77777777" w:rsidTr="00EC71D8">
        <w:trPr>
          <w:trHeight w:val="312"/>
        </w:trPr>
        <w:tc>
          <w:tcPr>
            <w:tcW w:w="0" w:type="auto"/>
            <w:gridSpan w:val="7"/>
            <w:tcBorders>
              <w:top w:val="nil"/>
              <w:left w:val="nil"/>
              <w:bottom w:val="nil"/>
              <w:right w:val="nil"/>
            </w:tcBorders>
            <w:shd w:val="clear" w:color="auto" w:fill="auto"/>
            <w:vAlign w:val="center"/>
            <w:hideMark/>
          </w:tcPr>
          <w:p w14:paraId="23722C12" w14:textId="77777777" w:rsidR="00D56E2A" w:rsidRPr="00E02CA3" w:rsidRDefault="00D56E2A" w:rsidP="00EC71D8">
            <w:pPr>
              <w:spacing w:after="0" w:line="240" w:lineRule="auto"/>
              <w:jc w:val="left"/>
              <w:rPr>
                <w:rFonts w:eastAsia="Times New Roman" w:cs="Times New Roman"/>
                <w:bCs/>
                <w:color w:val="000000"/>
                <w:szCs w:val="24"/>
                <w:lang w:val="en-GB"/>
              </w:rPr>
            </w:pPr>
            <w:r w:rsidRPr="00E02CA3">
              <w:rPr>
                <w:rFonts w:eastAsia="Times New Roman" w:cs="Times New Roman"/>
                <w:bCs/>
                <w:color w:val="000000"/>
                <w:szCs w:val="24"/>
                <w:lang w:val="en-GB"/>
              </w:rPr>
              <w:t>Table 41</w:t>
            </w:r>
          </w:p>
          <w:p w14:paraId="6E116E73" w14:textId="77777777" w:rsidR="00D56E2A" w:rsidRPr="00E02CA3" w:rsidRDefault="00D56E2A" w:rsidP="00EC71D8">
            <w:pPr>
              <w:spacing w:after="0" w:line="240" w:lineRule="auto"/>
              <w:jc w:val="left"/>
              <w:rPr>
                <w:rFonts w:eastAsia="Times New Roman" w:cs="Times New Roman"/>
                <w:bCs/>
                <w:color w:val="000000"/>
                <w:szCs w:val="24"/>
                <w:lang w:val="en-GB"/>
              </w:rPr>
            </w:pPr>
          </w:p>
          <w:p w14:paraId="2DC72FA9"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Cs/>
                <w:i/>
                <w:color w:val="000000"/>
                <w:szCs w:val="24"/>
                <w:lang w:val="en-GB"/>
              </w:rPr>
              <w:t>Summary of ANOVA of the absence of a complete dialogic loop predicting overall relationship score</w:t>
            </w:r>
          </w:p>
        </w:tc>
      </w:tr>
      <w:tr w:rsidR="00D56E2A" w:rsidRPr="00E02CA3" w14:paraId="1C85E74A" w14:textId="77777777" w:rsidTr="00EC71D8">
        <w:trPr>
          <w:trHeight w:val="624"/>
        </w:trPr>
        <w:tc>
          <w:tcPr>
            <w:tcW w:w="0" w:type="auto"/>
            <w:gridSpan w:val="2"/>
            <w:tcBorders>
              <w:top w:val="single" w:sz="4" w:space="0" w:color="000000"/>
              <w:left w:val="nil"/>
              <w:bottom w:val="single" w:sz="4" w:space="0" w:color="000000"/>
              <w:right w:val="nil"/>
            </w:tcBorders>
            <w:shd w:val="clear" w:color="auto" w:fill="auto"/>
            <w:vAlign w:val="bottom"/>
            <w:hideMark/>
          </w:tcPr>
          <w:p w14:paraId="2DDF475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single" w:sz="4" w:space="0" w:color="000000"/>
              <w:left w:val="nil"/>
              <w:bottom w:val="single" w:sz="4" w:space="0" w:color="000000"/>
              <w:right w:val="nil"/>
            </w:tcBorders>
            <w:shd w:val="clear" w:color="auto" w:fill="auto"/>
            <w:vAlign w:val="bottom"/>
            <w:hideMark/>
          </w:tcPr>
          <w:p w14:paraId="69C0973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Sum of Squares</w:t>
            </w:r>
          </w:p>
        </w:tc>
        <w:tc>
          <w:tcPr>
            <w:tcW w:w="0" w:type="auto"/>
            <w:tcBorders>
              <w:top w:val="single" w:sz="4" w:space="0" w:color="000000"/>
              <w:left w:val="nil"/>
              <w:bottom w:val="single" w:sz="4" w:space="0" w:color="000000"/>
              <w:right w:val="nil"/>
            </w:tcBorders>
            <w:shd w:val="clear" w:color="auto" w:fill="auto"/>
            <w:vAlign w:val="bottom"/>
            <w:hideMark/>
          </w:tcPr>
          <w:p w14:paraId="1C76052E"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df</w:t>
            </w:r>
          </w:p>
        </w:tc>
        <w:tc>
          <w:tcPr>
            <w:tcW w:w="0" w:type="auto"/>
            <w:tcBorders>
              <w:top w:val="single" w:sz="4" w:space="0" w:color="000000"/>
              <w:left w:val="nil"/>
              <w:bottom w:val="single" w:sz="4" w:space="0" w:color="000000"/>
              <w:right w:val="nil"/>
            </w:tcBorders>
            <w:shd w:val="clear" w:color="auto" w:fill="auto"/>
            <w:vAlign w:val="bottom"/>
            <w:hideMark/>
          </w:tcPr>
          <w:p w14:paraId="76B17446"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Mean Square</w:t>
            </w:r>
          </w:p>
        </w:tc>
        <w:tc>
          <w:tcPr>
            <w:tcW w:w="0" w:type="auto"/>
            <w:tcBorders>
              <w:top w:val="single" w:sz="4" w:space="0" w:color="000000"/>
              <w:left w:val="nil"/>
              <w:bottom w:val="single" w:sz="4" w:space="0" w:color="000000"/>
              <w:right w:val="nil"/>
            </w:tcBorders>
            <w:shd w:val="clear" w:color="auto" w:fill="auto"/>
            <w:vAlign w:val="bottom"/>
            <w:hideMark/>
          </w:tcPr>
          <w:p w14:paraId="10C694F9"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F</w:t>
            </w:r>
          </w:p>
        </w:tc>
        <w:tc>
          <w:tcPr>
            <w:tcW w:w="0" w:type="auto"/>
            <w:tcBorders>
              <w:top w:val="single" w:sz="4" w:space="0" w:color="000000"/>
              <w:left w:val="nil"/>
              <w:bottom w:val="single" w:sz="4" w:space="0" w:color="000000"/>
              <w:right w:val="nil"/>
            </w:tcBorders>
            <w:shd w:val="clear" w:color="auto" w:fill="auto"/>
            <w:vAlign w:val="bottom"/>
            <w:hideMark/>
          </w:tcPr>
          <w:p w14:paraId="2D4DCB88"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r>
      <w:tr w:rsidR="00D56E2A" w:rsidRPr="00E02CA3" w14:paraId="768A3331"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5806D547"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tcBorders>
              <w:top w:val="nil"/>
              <w:left w:val="nil"/>
              <w:bottom w:val="nil"/>
              <w:right w:val="nil"/>
            </w:tcBorders>
            <w:shd w:val="clear" w:color="auto" w:fill="auto"/>
            <w:hideMark/>
          </w:tcPr>
          <w:p w14:paraId="1930E501"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Regression</w:t>
            </w:r>
          </w:p>
        </w:tc>
        <w:tc>
          <w:tcPr>
            <w:tcW w:w="0" w:type="auto"/>
            <w:tcBorders>
              <w:top w:val="nil"/>
              <w:left w:val="nil"/>
              <w:bottom w:val="nil"/>
              <w:right w:val="nil"/>
            </w:tcBorders>
            <w:shd w:val="clear" w:color="auto" w:fill="auto"/>
            <w:noWrap/>
            <w:hideMark/>
          </w:tcPr>
          <w:p w14:paraId="03CE1389"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710.533</w:t>
            </w:r>
          </w:p>
        </w:tc>
        <w:tc>
          <w:tcPr>
            <w:tcW w:w="0" w:type="auto"/>
            <w:tcBorders>
              <w:top w:val="nil"/>
              <w:left w:val="nil"/>
              <w:bottom w:val="nil"/>
              <w:right w:val="nil"/>
            </w:tcBorders>
            <w:shd w:val="clear" w:color="auto" w:fill="auto"/>
            <w:noWrap/>
            <w:hideMark/>
          </w:tcPr>
          <w:p w14:paraId="13D01CC7"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w:t>
            </w:r>
          </w:p>
        </w:tc>
        <w:tc>
          <w:tcPr>
            <w:tcW w:w="0" w:type="auto"/>
            <w:tcBorders>
              <w:top w:val="nil"/>
              <w:left w:val="nil"/>
              <w:bottom w:val="nil"/>
              <w:right w:val="nil"/>
            </w:tcBorders>
            <w:shd w:val="clear" w:color="auto" w:fill="auto"/>
            <w:noWrap/>
            <w:hideMark/>
          </w:tcPr>
          <w:p w14:paraId="31ECC600"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710.533</w:t>
            </w:r>
          </w:p>
        </w:tc>
        <w:tc>
          <w:tcPr>
            <w:tcW w:w="0" w:type="auto"/>
            <w:tcBorders>
              <w:top w:val="nil"/>
              <w:left w:val="nil"/>
              <w:bottom w:val="nil"/>
              <w:right w:val="nil"/>
            </w:tcBorders>
            <w:shd w:val="clear" w:color="auto" w:fill="auto"/>
            <w:noWrap/>
            <w:hideMark/>
          </w:tcPr>
          <w:p w14:paraId="6374C152"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.409</w:t>
            </w:r>
          </w:p>
        </w:tc>
        <w:tc>
          <w:tcPr>
            <w:tcW w:w="0" w:type="auto"/>
            <w:tcBorders>
              <w:top w:val="nil"/>
              <w:left w:val="nil"/>
              <w:bottom w:val="nil"/>
              <w:right w:val="nil"/>
            </w:tcBorders>
            <w:shd w:val="clear" w:color="auto" w:fill="auto"/>
            <w:noWrap/>
            <w:hideMark/>
          </w:tcPr>
          <w:p w14:paraId="11294008"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.528</w:t>
            </w:r>
            <w:r w:rsidRPr="00E02CA3">
              <w:rPr>
                <w:rFonts w:eastAsia="Times New Roman" w:cs="Times New Roman"/>
                <w:b/>
                <w:bCs/>
                <w:color w:val="000000"/>
                <w:szCs w:val="24"/>
                <w:vertAlign w:val="superscript"/>
                <w:lang w:val="en-GB"/>
              </w:rPr>
              <w:t>a</w:t>
            </w:r>
          </w:p>
        </w:tc>
      </w:tr>
      <w:tr w:rsidR="00D56E2A" w:rsidRPr="00E02CA3" w14:paraId="0283D7A5" w14:textId="77777777" w:rsidTr="00EC71D8">
        <w:trPr>
          <w:trHeight w:val="312"/>
        </w:trPr>
        <w:tc>
          <w:tcPr>
            <w:tcW w:w="0" w:type="auto"/>
            <w:vMerge/>
            <w:tcBorders>
              <w:top w:val="nil"/>
              <w:left w:val="nil"/>
              <w:bottom w:val="single" w:sz="4" w:space="0" w:color="000000"/>
              <w:right w:val="nil"/>
            </w:tcBorders>
            <w:vAlign w:val="center"/>
            <w:hideMark/>
          </w:tcPr>
          <w:p w14:paraId="2EDAD929"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hideMark/>
          </w:tcPr>
          <w:p w14:paraId="1CC9C53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Residual</w:t>
            </w:r>
          </w:p>
        </w:tc>
        <w:tc>
          <w:tcPr>
            <w:tcW w:w="0" w:type="auto"/>
            <w:tcBorders>
              <w:top w:val="nil"/>
              <w:left w:val="nil"/>
              <w:bottom w:val="nil"/>
              <w:right w:val="nil"/>
            </w:tcBorders>
            <w:shd w:val="clear" w:color="auto" w:fill="auto"/>
            <w:noWrap/>
            <w:hideMark/>
          </w:tcPr>
          <w:p w14:paraId="039EFE10"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48679.333</w:t>
            </w:r>
          </w:p>
        </w:tc>
        <w:tc>
          <w:tcPr>
            <w:tcW w:w="0" w:type="auto"/>
            <w:tcBorders>
              <w:top w:val="nil"/>
              <w:left w:val="nil"/>
              <w:bottom w:val="nil"/>
              <w:right w:val="nil"/>
            </w:tcBorders>
            <w:shd w:val="clear" w:color="auto" w:fill="auto"/>
            <w:noWrap/>
            <w:hideMark/>
          </w:tcPr>
          <w:p w14:paraId="058558B3"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28</w:t>
            </w:r>
          </w:p>
        </w:tc>
        <w:tc>
          <w:tcPr>
            <w:tcW w:w="0" w:type="auto"/>
            <w:tcBorders>
              <w:top w:val="nil"/>
              <w:left w:val="nil"/>
              <w:bottom w:val="nil"/>
              <w:right w:val="nil"/>
            </w:tcBorders>
            <w:shd w:val="clear" w:color="auto" w:fill="auto"/>
            <w:noWrap/>
            <w:hideMark/>
          </w:tcPr>
          <w:p w14:paraId="67A876EF"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1738.548</w:t>
            </w:r>
          </w:p>
        </w:tc>
        <w:tc>
          <w:tcPr>
            <w:tcW w:w="0" w:type="auto"/>
            <w:tcBorders>
              <w:top w:val="nil"/>
              <w:left w:val="nil"/>
              <w:bottom w:val="nil"/>
              <w:right w:val="nil"/>
            </w:tcBorders>
            <w:shd w:val="clear" w:color="auto" w:fill="auto"/>
            <w:hideMark/>
          </w:tcPr>
          <w:p w14:paraId="44E79999" w14:textId="77777777" w:rsidR="00D56E2A" w:rsidRPr="00E02CA3" w:rsidRDefault="00D56E2A" w:rsidP="00EC71D8">
            <w:pPr>
              <w:spacing w:after="0" w:line="240" w:lineRule="auto"/>
              <w:jc w:val="right"/>
              <w:rPr>
                <w:rFonts w:eastAsia="Times New Roman" w:cs="Times New Roman"/>
                <w:b/>
                <w:bCs/>
                <w:color w:val="000000"/>
                <w:szCs w:val="24"/>
                <w:lang w:val="en-GB"/>
              </w:rPr>
            </w:pPr>
          </w:p>
        </w:tc>
        <w:tc>
          <w:tcPr>
            <w:tcW w:w="0" w:type="auto"/>
            <w:tcBorders>
              <w:top w:val="nil"/>
              <w:left w:val="nil"/>
              <w:bottom w:val="nil"/>
              <w:right w:val="nil"/>
            </w:tcBorders>
            <w:shd w:val="clear" w:color="auto" w:fill="auto"/>
            <w:hideMark/>
          </w:tcPr>
          <w:p w14:paraId="03FC5635" w14:textId="77777777" w:rsidR="00D56E2A" w:rsidRPr="00E02CA3" w:rsidRDefault="00D56E2A" w:rsidP="00EC71D8">
            <w:pPr>
              <w:spacing w:after="0" w:line="240" w:lineRule="auto"/>
              <w:jc w:val="left"/>
              <w:rPr>
                <w:rFonts w:eastAsia="Times New Roman" w:cs="Times New Roman"/>
                <w:sz w:val="20"/>
                <w:szCs w:val="20"/>
                <w:lang w:val="en-GB"/>
              </w:rPr>
            </w:pPr>
          </w:p>
        </w:tc>
      </w:tr>
      <w:tr w:rsidR="00D56E2A" w:rsidRPr="00E02CA3" w14:paraId="7F3A863A" w14:textId="77777777" w:rsidTr="00EC71D8">
        <w:trPr>
          <w:trHeight w:val="312"/>
        </w:trPr>
        <w:tc>
          <w:tcPr>
            <w:tcW w:w="0" w:type="auto"/>
            <w:vMerge/>
            <w:tcBorders>
              <w:top w:val="nil"/>
              <w:left w:val="nil"/>
              <w:bottom w:val="single" w:sz="4" w:space="0" w:color="000000"/>
              <w:right w:val="nil"/>
            </w:tcBorders>
            <w:vAlign w:val="center"/>
            <w:hideMark/>
          </w:tcPr>
          <w:p w14:paraId="16F484C0"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3D9568E2"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Total</w:t>
            </w:r>
          </w:p>
        </w:tc>
        <w:tc>
          <w:tcPr>
            <w:tcW w:w="0" w:type="auto"/>
            <w:tcBorders>
              <w:top w:val="nil"/>
              <w:left w:val="nil"/>
              <w:bottom w:val="single" w:sz="4" w:space="0" w:color="000000"/>
              <w:right w:val="nil"/>
            </w:tcBorders>
            <w:shd w:val="clear" w:color="auto" w:fill="auto"/>
            <w:noWrap/>
            <w:hideMark/>
          </w:tcPr>
          <w:p w14:paraId="27E57A3F"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49389.867</w:t>
            </w:r>
          </w:p>
        </w:tc>
        <w:tc>
          <w:tcPr>
            <w:tcW w:w="0" w:type="auto"/>
            <w:tcBorders>
              <w:top w:val="nil"/>
              <w:left w:val="nil"/>
              <w:bottom w:val="single" w:sz="4" w:space="0" w:color="000000"/>
              <w:right w:val="nil"/>
            </w:tcBorders>
            <w:shd w:val="clear" w:color="auto" w:fill="auto"/>
            <w:noWrap/>
            <w:hideMark/>
          </w:tcPr>
          <w:p w14:paraId="298F9C0E"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29</w:t>
            </w:r>
          </w:p>
        </w:tc>
        <w:tc>
          <w:tcPr>
            <w:tcW w:w="0" w:type="auto"/>
            <w:tcBorders>
              <w:top w:val="nil"/>
              <w:left w:val="nil"/>
              <w:bottom w:val="single" w:sz="4" w:space="0" w:color="000000"/>
              <w:right w:val="nil"/>
            </w:tcBorders>
            <w:shd w:val="clear" w:color="auto" w:fill="auto"/>
            <w:hideMark/>
          </w:tcPr>
          <w:p w14:paraId="05627E69"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
                <w:bCs/>
                <w:color w:val="000000"/>
                <w:szCs w:val="24"/>
                <w:lang w:val="en-GB"/>
              </w:rPr>
              <w:t> </w:t>
            </w:r>
          </w:p>
        </w:tc>
        <w:tc>
          <w:tcPr>
            <w:tcW w:w="0" w:type="auto"/>
            <w:tcBorders>
              <w:top w:val="nil"/>
              <w:left w:val="nil"/>
              <w:bottom w:val="single" w:sz="4" w:space="0" w:color="000000"/>
              <w:right w:val="nil"/>
            </w:tcBorders>
            <w:shd w:val="clear" w:color="auto" w:fill="auto"/>
            <w:hideMark/>
          </w:tcPr>
          <w:p w14:paraId="2E9833E6"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
                <w:bCs/>
                <w:color w:val="000000"/>
                <w:szCs w:val="24"/>
                <w:lang w:val="en-GB"/>
              </w:rPr>
              <w:t> </w:t>
            </w:r>
          </w:p>
        </w:tc>
        <w:tc>
          <w:tcPr>
            <w:tcW w:w="0" w:type="auto"/>
            <w:tcBorders>
              <w:top w:val="nil"/>
              <w:left w:val="nil"/>
              <w:bottom w:val="single" w:sz="4" w:space="0" w:color="000000"/>
              <w:right w:val="nil"/>
            </w:tcBorders>
            <w:shd w:val="clear" w:color="auto" w:fill="auto"/>
            <w:hideMark/>
          </w:tcPr>
          <w:p w14:paraId="200BC969"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b/>
                <w:bCs/>
                <w:color w:val="000000"/>
                <w:szCs w:val="24"/>
                <w:lang w:val="en-GB"/>
              </w:rPr>
              <w:t> </w:t>
            </w:r>
          </w:p>
        </w:tc>
      </w:tr>
      <w:tr w:rsidR="00D56E2A" w:rsidRPr="00E02CA3" w14:paraId="3B17B518" w14:textId="77777777" w:rsidTr="00EC71D8">
        <w:trPr>
          <w:trHeight w:val="312"/>
        </w:trPr>
        <w:tc>
          <w:tcPr>
            <w:tcW w:w="0" w:type="auto"/>
            <w:gridSpan w:val="7"/>
            <w:tcBorders>
              <w:top w:val="nil"/>
              <w:left w:val="nil"/>
              <w:bottom w:val="nil"/>
              <w:right w:val="nil"/>
            </w:tcBorders>
            <w:shd w:val="clear" w:color="auto" w:fill="auto"/>
            <w:hideMark/>
          </w:tcPr>
          <w:p w14:paraId="033C4B0C"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a. Predictors: (Constant), Dialogic_Loop</w:t>
            </w:r>
          </w:p>
        </w:tc>
      </w:tr>
    </w:tbl>
    <w:p w14:paraId="178B3A3B" w14:textId="77777777" w:rsidR="00D56E2A" w:rsidRPr="00E02CA3" w:rsidRDefault="00D56E2A" w:rsidP="00D56E2A">
      <w:pPr>
        <w:rPr>
          <w:lang w:val="en-GB"/>
        </w:rPr>
      </w:pPr>
    </w:p>
    <w:tbl>
      <w:tblPr>
        <w:tblW w:w="0" w:type="auto"/>
        <w:tblInd w:w="108" w:type="dxa"/>
        <w:tblLook w:val="04A0" w:firstRow="1" w:lastRow="0" w:firstColumn="1" w:lastColumn="0" w:noHBand="0" w:noVBand="1"/>
      </w:tblPr>
      <w:tblGrid>
        <w:gridCol w:w="399"/>
        <w:gridCol w:w="2416"/>
        <w:gridCol w:w="1441"/>
        <w:gridCol w:w="1563"/>
        <w:gridCol w:w="1268"/>
        <w:gridCol w:w="920"/>
        <w:gridCol w:w="321"/>
      </w:tblGrid>
      <w:tr w:rsidR="00D56E2A" w:rsidRPr="00E02CA3" w14:paraId="3E86FD89" w14:textId="77777777" w:rsidTr="00EC71D8">
        <w:trPr>
          <w:trHeight w:val="312"/>
        </w:trPr>
        <w:tc>
          <w:tcPr>
            <w:tcW w:w="0" w:type="auto"/>
            <w:gridSpan w:val="7"/>
            <w:tcBorders>
              <w:top w:val="nil"/>
              <w:left w:val="nil"/>
              <w:bottom w:val="nil"/>
              <w:right w:val="nil"/>
            </w:tcBorders>
            <w:shd w:val="clear" w:color="auto" w:fill="auto"/>
            <w:vAlign w:val="center"/>
            <w:hideMark/>
          </w:tcPr>
          <w:p w14:paraId="5345B21D" w14:textId="77777777" w:rsidR="00D56E2A" w:rsidRPr="00E02CA3" w:rsidRDefault="00D56E2A" w:rsidP="00EC71D8">
            <w:pPr>
              <w:spacing w:after="0" w:line="240" w:lineRule="auto"/>
              <w:jc w:val="left"/>
              <w:rPr>
                <w:rFonts w:eastAsia="Times New Roman" w:cs="Times New Roman"/>
                <w:iCs/>
                <w:color w:val="000000"/>
                <w:szCs w:val="24"/>
                <w:lang w:val="en-GB"/>
              </w:rPr>
            </w:pPr>
            <w:r w:rsidRPr="00E02CA3">
              <w:rPr>
                <w:rFonts w:eastAsia="Times New Roman" w:cs="Times New Roman"/>
                <w:iCs/>
                <w:color w:val="000000"/>
                <w:szCs w:val="24"/>
                <w:lang w:val="en-GB"/>
              </w:rPr>
              <w:t>Table 42</w:t>
            </w:r>
          </w:p>
          <w:p w14:paraId="33CEE3B8" w14:textId="77777777" w:rsidR="00D56E2A" w:rsidRPr="00E02CA3" w:rsidRDefault="00D56E2A" w:rsidP="00EC71D8">
            <w:pPr>
              <w:spacing w:after="0" w:line="240" w:lineRule="auto"/>
              <w:jc w:val="left"/>
              <w:rPr>
                <w:rFonts w:eastAsia="Times New Roman" w:cs="Times New Roman"/>
                <w:i/>
                <w:iCs/>
                <w:color w:val="000000"/>
                <w:szCs w:val="24"/>
                <w:lang w:val="en-GB"/>
              </w:rPr>
            </w:pPr>
          </w:p>
          <w:p w14:paraId="2302D3E0" w14:textId="77777777" w:rsidR="00D56E2A" w:rsidRPr="00E02CA3" w:rsidRDefault="00D56E2A" w:rsidP="00EC71D8">
            <w:pPr>
              <w:spacing w:after="0" w:line="240" w:lineRule="auto"/>
              <w:jc w:val="left"/>
              <w:rPr>
                <w:rFonts w:eastAsia="Times New Roman" w:cs="Times New Roman"/>
                <w:b/>
                <w:bCs/>
                <w:color w:val="000000"/>
                <w:szCs w:val="24"/>
                <w:lang w:val="en-GB"/>
              </w:rPr>
            </w:pPr>
            <w:r w:rsidRPr="00E02CA3">
              <w:rPr>
                <w:rFonts w:eastAsia="Times New Roman" w:cs="Times New Roman"/>
                <w:i/>
                <w:iCs/>
                <w:color w:val="000000"/>
                <w:szCs w:val="24"/>
                <w:lang w:val="en-GB"/>
              </w:rPr>
              <w:t xml:space="preserve">Linear Regression Data for </w:t>
            </w:r>
            <w:r w:rsidRPr="00E02CA3">
              <w:rPr>
                <w:rFonts w:eastAsia="Times New Roman" w:cs="Times New Roman"/>
                <w:bCs/>
                <w:i/>
                <w:color w:val="000000"/>
                <w:szCs w:val="24"/>
                <w:lang w:val="en-GB"/>
              </w:rPr>
              <w:t>the absence of a complete dialogic loop predicting overall relationship score</w:t>
            </w:r>
          </w:p>
        </w:tc>
      </w:tr>
      <w:tr w:rsidR="00D56E2A" w:rsidRPr="00E02CA3" w14:paraId="1E0454FD" w14:textId="77777777" w:rsidTr="00EC71D8">
        <w:trPr>
          <w:trHeight w:val="312"/>
        </w:trPr>
        <w:tc>
          <w:tcPr>
            <w:tcW w:w="0" w:type="auto"/>
            <w:gridSpan w:val="2"/>
            <w:vMerge w:val="restart"/>
            <w:tcBorders>
              <w:top w:val="single" w:sz="4" w:space="0" w:color="000000"/>
              <w:left w:val="nil"/>
              <w:bottom w:val="single" w:sz="4" w:space="0" w:color="000000"/>
              <w:right w:val="nil"/>
            </w:tcBorders>
            <w:shd w:val="clear" w:color="auto" w:fill="auto"/>
            <w:vAlign w:val="bottom"/>
            <w:hideMark/>
          </w:tcPr>
          <w:p w14:paraId="5BB93D58"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gridSpan w:val="2"/>
            <w:tcBorders>
              <w:top w:val="single" w:sz="4" w:space="0" w:color="000000"/>
              <w:left w:val="nil"/>
              <w:bottom w:val="nil"/>
              <w:right w:val="nil"/>
            </w:tcBorders>
            <w:shd w:val="clear" w:color="auto" w:fill="auto"/>
            <w:vAlign w:val="bottom"/>
            <w:hideMark/>
          </w:tcPr>
          <w:p w14:paraId="6C734B3B"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Unstandardized Coefficients</w:t>
            </w:r>
          </w:p>
        </w:tc>
        <w:tc>
          <w:tcPr>
            <w:tcW w:w="0" w:type="auto"/>
            <w:tcBorders>
              <w:top w:val="single" w:sz="4" w:space="0" w:color="000000"/>
              <w:left w:val="nil"/>
              <w:bottom w:val="nil"/>
              <w:right w:val="nil"/>
            </w:tcBorders>
            <w:shd w:val="clear" w:color="auto" w:fill="auto"/>
            <w:vAlign w:val="bottom"/>
            <w:hideMark/>
          </w:tcPr>
          <w:p w14:paraId="1E1A16B7"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t</w:t>
            </w:r>
          </w:p>
        </w:tc>
        <w:tc>
          <w:tcPr>
            <w:tcW w:w="0" w:type="auto"/>
            <w:vMerge w:val="restart"/>
            <w:tcBorders>
              <w:top w:val="single" w:sz="4" w:space="0" w:color="000000"/>
              <w:left w:val="nil"/>
              <w:bottom w:val="single" w:sz="4" w:space="0" w:color="000000"/>
              <w:right w:val="nil"/>
            </w:tcBorders>
            <w:shd w:val="clear" w:color="auto" w:fill="auto"/>
            <w:vAlign w:val="bottom"/>
            <w:hideMark/>
          </w:tcPr>
          <w:p w14:paraId="69E61CC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Sig.</w:t>
            </w:r>
          </w:p>
        </w:tc>
        <w:tc>
          <w:tcPr>
            <w:tcW w:w="0" w:type="auto"/>
            <w:tcBorders>
              <w:top w:val="nil"/>
              <w:left w:val="nil"/>
              <w:bottom w:val="nil"/>
              <w:right w:val="nil"/>
            </w:tcBorders>
            <w:shd w:val="clear" w:color="auto" w:fill="auto"/>
            <w:noWrap/>
            <w:vAlign w:val="bottom"/>
            <w:hideMark/>
          </w:tcPr>
          <w:p w14:paraId="3BEA13BF"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0AADAFFF" w14:textId="77777777" w:rsidTr="00EC71D8">
        <w:trPr>
          <w:trHeight w:val="624"/>
        </w:trPr>
        <w:tc>
          <w:tcPr>
            <w:tcW w:w="0" w:type="auto"/>
            <w:gridSpan w:val="2"/>
            <w:vMerge/>
            <w:tcBorders>
              <w:top w:val="single" w:sz="4" w:space="0" w:color="000000"/>
              <w:left w:val="nil"/>
              <w:bottom w:val="single" w:sz="4" w:space="0" w:color="000000"/>
              <w:right w:val="nil"/>
            </w:tcBorders>
            <w:vAlign w:val="center"/>
            <w:hideMark/>
          </w:tcPr>
          <w:p w14:paraId="273D3625"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vAlign w:val="bottom"/>
            <w:hideMark/>
          </w:tcPr>
          <w:p w14:paraId="7252E0D0"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B</w:t>
            </w:r>
          </w:p>
        </w:tc>
        <w:tc>
          <w:tcPr>
            <w:tcW w:w="0" w:type="auto"/>
            <w:tcBorders>
              <w:top w:val="nil"/>
              <w:left w:val="nil"/>
              <w:bottom w:val="single" w:sz="4" w:space="0" w:color="000000"/>
              <w:right w:val="nil"/>
            </w:tcBorders>
            <w:shd w:val="clear" w:color="auto" w:fill="auto"/>
            <w:vAlign w:val="bottom"/>
            <w:hideMark/>
          </w:tcPr>
          <w:p w14:paraId="70876E51"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Std. Error</w:t>
            </w:r>
          </w:p>
        </w:tc>
        <w:tc>
          <w:tcPr>
            <w:tcW w:w="0" w:type="auto"/>
            <w:tcBorders>
              <w:top w:val="nil"/>
              <w:left w:val="nil"/>
              <w:bottom w:val="single" w:sz="4" w:space="0" w:color="000000"/>
              <w:right w:val="nil"/>
            </w:tcBorders>
            <w:shd w:val="clear" w:color="auto" w:fill="auto"/>
            <w:vAlign w:val="bottom"/>
            <w:hideMark/>
          </w:tcPr>
          <w:p w14:paraId="16A002DA" w14:textId="77777777" w:rsidR="00D56E2A" w:rsidRPr="00E02CA3" w:rsidRDefault="00D56E2A" w:rsidP="00EC71D8">
            <w:pPr>
              <w:spacing w:after="0" w:line="240" w:lineRule="auto"/>
              <w:jc w:val="center"/>
              <w:rPr>
                <w:rFonts w:eastAsia="Times New Roman" w:cs="Times New Roman"/>
                <w:color w:val="000000"/>
                <w:szCs w:val="24"/>
                <w:lang w:val="en-GB"/>
              </w:rPr>
            </w:pPr>
            <w:r w:rsidRPr="00E02CA3">
              <w:rPr>
                <w:rFonts w:eastAsia="Times New Roman" w:cs="Times New Roman"/>
                <w:color w:val="000000"/>
                <w:szCs w:val="24"/>
                <w:lang w:val="en-GB"/>
              </w:rPr>
              <w:t> </w:t>
            </w:r>
          </w:p>
        </w:tc>
        <w:tc>
          <w:tcPr>
            <w:tcW w:w="0" w:type="auto"/>
            <w:vMerge/>
            <w:tcBorders>
              <w:top w:val="single" w:sz="4" w:space="0" w:color="000000"/>
              <w:left w:val="nil"/>
              <w:bottom w:val="single" w:sz="4" w:space="0" w:color="000000"/>
              <w:right w:val="nil"/>
            </w:tcBorders>
            <w:vAlign w:val="center"/>
            <w:hideMark/>
          </w:tcPr>
          <w:p w14:paraId="139A2E8E"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nil"/>
              <w:right w:val="nil"/>
            </w:tcBorders>
            <w:shd w:val="clear" w:color="auto" w:fill="auto"/>
            <w:noWrap/>
            <w:vAlign w:val="bottom"/>
            <w:hideMark/>
          </w:tcPr>
          <w:p w14:paraId="1CF8AA65" w14:textId="77777777" w:rsidR="00D56E2A" w:rsidRPr="00E02CA3" w:rsidRDefault="00D56E2A" w:rsidP="00EC71D8">
            <w:pPr>
              <w:spacing w:after="0" w:line="240" w:lineRule="auto"/>
              <w:jc w:val="center"/>
              <w:rPr>
                <w:rFonts w:eastAsia="Times New Roman" w:cs="Times New Roman"/>
                <w:color w:val="000000"/>
                <w:szCs w:val="24"/>
                <w:lang w:val="en-GB"/>
              </w:rPr>
            </w:pPr>
          </w:p>
        </w:tc>
      </w:tr>
      <w:tr w:rsidR="00D56E2A" w:rsidRPr="00E02CA3" w14:paraId="7CF44A40" w14:textId="77777777" w:rsidTr="00EC71D8">
        <w:trPr>
          <w:trHeight w:val="624"/>
        </w:trPr>
        <w:tc>
          <w:tcPr>
            <w:tcW w:w="0" w:type="auto"/>
            <w:vMerge w:val="restart"/>
            <w:tcBorders>
              <w:top w:val="nil"/>
              <w:left w:val="nil"/>
              <w:bottom w:val="single" w:sz="4" w:space="0" w:color="000000"/>
              <w:right w:val="nil"/>
            </w:tcBorders>
            <w:shd w:val="clear" w:color="auto" w:fill="auto"/>
            <w:noWrap/>
            <w:hideMark/>
          </w:tcPr>
          <w:p w14:paraId="4445922B"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lastRenderedPageBreak/>
              <w:t> </w:t>
            </w:r>
          </w:p>
        </w:tc>
        <w:tc>
          <w:tcPr>
            <w:tcW w:w="0" w:type="auto"/>
            <w:tcBorders>
              <w:top w:val="nil"/>
              <w:left w:val="nil"/>
              <w:bottom w:val="nil"/>
              <w:right w:val="nil"/>
            </w:tcBorders>
            <w:shd w:val="clear" w:color="auto" w:fill="auto"/>
            <w:hideMark/>
          </w:tcPr>
          <w:p w14:paraId="3C054EDE"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(Constant)</w:t>
            </w:r>
          </w:p>
        </w:tc>
        <w:tc>
          <w:tcPr>
            <w:tcW w:w="0" w:type="auto"/>
            <w:tcBorders>
              <w:top w:val="nil"/>
              <w:left w:val="nil"/>
              <w:bottom w:val="nil"/>
              <w:right w:val="nil"/>
            </w:tcBorders>
            <w:shd w:val="clear" w:color="auto" w:fill="auto"/>
            <w:noWrap/>
            <w:hideMark/>
          </w:tcPr>
          <w:p w14:paraId="32AF6CEC"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261.933</w:t>
            </w:r>
          </w:p>
        </w:tc>
        <w:tc>
          <w:tcPr>
            <w:tcW w:w="0" w:type="auto"/>
            <w:tcBorders>
              <w:top w:val="nil"/>
              <w:left w:val="nil"/>
              <w:bottom w:val="nil"/>
              <w:right w:val="nil"/>
            </w:tcBorders>
            <w:shd w:val="clear" w:color="auto" w:fill="auto"/>
            <w:noWrap/>
            <w:hideMark/>
          </w:tcPr>
          <w:p w14:paraId="0EF25E26"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10.766</w:t>
            </w:r>
          </w:p>
        </w:tc>
        <w:tc>
          <w:tcPr>
            <w:tcW w:w="0" w:type="auto"/>
            <w:tcBorders>
              <w:top w:val="nil"/>
              <w:left w:val="nil"/>
              <w:bottom w:val="nil"/>
              <w:right w:val="nil"/>
            </w:tcBorders>
            <w:shd w:val="clear" w:color="auto" w:fill="auto"/>
            <w:noWrap/>
            <w:hideMark/>
          </w:tcPr>
          <w:p w14:paraId="03128511"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24.330</w:t>
            </w:r>
          </w:p>
        </w:tc>
        <w:tc>
          <w:tcPr>
            <w:tcW w:w="0" w:type="auto"/>
            <w:tcBorders>
              <w:top w:val="nil"/>
              <w:left w:val="nil"/>
              <w:bottom w:val="nil"/>
              <w:right w:val="nil"/>
            </w:tcBorders>
            <w:shd w:val="clear" w:color="auto" w:fill="auto"/>
            <w:noWrap/>
            <w:hideMark/>
          </w:tcPr>
          <w:p w14:paraId="7887858F"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.000</w:t>
            </w:r>
          </w:p>
        </w:tc>
        <w:tc>
          <w:tcPr>
            <w:tcW w:w="0" w:type="auto"/>
            <w:tcBorders>
              <w:top w:val="nil"/>
              <w:left w:val="nil"/>
              <w:bottom w:val="nil"/>
              <w:right w:val="nil"/>
            </w:tcBorders>
            <w:shd w:val="clear" w:color="auto" w:fill="auto"/>
            <w:noWrap/>
            <w:vAlign w:val="bottom"/>
            <w:hideMark/>
          </w:tcPr>
          <w:p w14:paraId="021BBB7D" w14:textId="77777777" w:rsidR="00D56E2A" w:rsidRPr="00E02CA3" w:rsidRDefault="00D56E2A" w:rsidP="00EC71D8">
            <w:pPr>
              <w:spacing w:after="0" w:line="240" w:lineRule="auto"/>
              <w:jc w:val="right"/>
              <w:rPr>
                <w:rFonts w:eastAsia="Times New Roman" w:cs="Times New Roman"/>
                <w:b/>
                <w:bCs/>
                <w:color w:val="000000"/>
                <w:szCs w:val="24"/>
                <w:lang w:val="en-GB"/>
              </w:rPr>
            </w:pPr>
          </w:p>
        </w:tc>
      </w:tr>
      <w:tr w:rsidR="00D56E2A" w:rsidRPr="00E02CA3" w14:paraId="07020778" w14:textId="77777777" w:rsidTr="00EC71D8">
        <w:trPr>
          <w:trHeight w:val="624"/>
        </w:trPr>
        <w:tc>
          <w:tcPr>
            <w:tcW w:w="0" w:type="auto"/>
            <w:vMerge/>
            <w:tcBorders>
              <w:top w:val="nil"/>
              <w:left w:val="nil"/>
              <w:bottom w:val="single" w:sz="4" w:space="0" w:color="000000"/>
              <w:right w:val="nil"/>
            </w:tcBorders>
            <w:vAlign w:val="center"/>
            <w:hideMark/>
          </w:tcPr>
          <w:p w14:paraId="42D18106" w14:textId="77777777" w:rsidR="00D56E2A" w:rsidRPr="00E02CA3" w:rsidRDefault="00D56E2A" w:rsidP="00EC71D8">
            <w:pPr>
              <w:spacing w:after="0" w:line="240" w:lineRule="auto"/>
              <w:jc w:val="left"/>
              <w:rPr>
                <w:rFonts w:eastAsia="Times New Roman" w:cs="Times New Roman"/>
                <w:color w:val="000000"/>
                <w:szCs w:val="24"/>
                <w:lang w:val="en-GB"/>
              </w:rPr>
            </w:pPr>
          </w:p>
        </w:tc>
        <w:tc>
          <w:tcPr>
            <w:tcW w:w="0" w:type="auto"/>
            <w:tcBorders>
              <w:top w:val="nil"/>
              <w:left w:val="nil"/>
              <w:bottom w:val="single" w:sz="4" w:space="0" w:color="000000"/>
              <w:right w:val="nil"/>
            </w:tcBorders>
            <w:shd w:val="clear" w:color="auto" w:fill="auto"/>
            <w:hideMark/>
          </w:tcPr>
          <w:p w14:paraId="7A4F92D3"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color w:val="000000"/>
                <w:szCs w:val="24"/>
                <w:lang w:val="en-GB"/>
              </w:rPr>
              <w:t>Dialogic_Loop</w:t>
            </w:r>
          </w:p>
        </w:tc>
        <w:tc>
          <w:tcPr>
            <w:tcW w:w="0" w:type="auto"/>
            <w:tcBorders>
              <w:top w:val="nil"/>
              <w:left w:val="nil"/>
              <w:bottom w:val="single" w:sz="4" w:space="0" w:color="000000"/>
              <w:right w:val="nil"/>
            </w:tcBorders>
            <w:shd w:val="clear" w:color="auto" w:fill="auto"/>
            <w:noWrap/>
            <w:hideMark/>
          </w:tcPr>
          <w:p w14:paraId="59C0AC13"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-9.733</w:t>
            </w:r>
          </w:p>
        </w:tc>
        <w:tc>
          <w:tcPr>
            <w:tcW w:w="0" w:type="auto"/>
            <w:tcBorders>
              <w:top w:val="nil"/>
              <w:left w:val="nil"/>
              <w:bottom w:val="single" w:sz="4" w:space="0" w:color="000000"/>
              <w:right w:val="nil"/>
            </w:tcBorders>
            <w:shd w:val="clear" w:color="auto" w:fill="auto"/>
            <w:noWrap/>
            <w:hideMark/>
          </w:tcPr>
          <w:p w14:paraId="4F9645D2"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15.225</w:t>
            </w:r>
          </w:p>
        </w:tc>
        <w:tc>
          <w:tcPr>
            <w:tcW w:w="0" w:type="auto"/>
            <w:tcBorders>
              <w:top w:val="nil"/>
              <w:left w:val="nil"/>
              <w:bottom w:val="single" w:sz="4" w:space="0" w:color="000000"/>
              <w:right w:val="nil"/>
            </w:tcBorders>
            <w:shd w:val="clear" w:color="auto" w:fill="auto"/>
            <w:noWrap/>
            <w:hideMark/>
          </w:tcPr>
          <w:p w14:paraId="530158DD"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-.639</w:t>
            </w:r>
          </w:p>
        </w:tc>
        <w:tc>
          <w:tcPr>
            <w:tcW w:w="0" w:type="auto"/>
            <w:tcBorders>
              <w:top w:val="nil"/>
              <w:left w:val="nil"/>
              <w:bottom w:val="single" w:sz="4" w:space="0" w:color="000000"/>
              <w:right w:val="nil"/>
            </w:tcBorders>
            <w:shd w:val="clear" w:color="auto" w:fill="auto"/>
            <w:noWrap/>
            <w:hideMark/>
          </w:tcPr>
          <w:p w14:paraId="75BAEC60" w14:textId="77777777" w:rsidR="00D56E2A" w:rsidRPr="00E02CA3" w:rsidRDefault="00D56E2A" w:rsidP="00EC71D8">
            <w:pPr>
              <w:spacing w:after="0" w:line="240" w:lineRule="auto"/>
              <w:jc w:val="right"/>
              <w:rPr>
                <w:rFonts w:eastAsia="Times New Roman" w:cs="Times New Roman"/>
                <w:b/>
                <w:bCs/>
                <w:color w:val="000000"/>
                <w:szCs w:val="24"/>
                <w:lang w:val="en-GB"/>
              </w:rPr>
            </w:pPr>
            <w:r w:rsidRPr="00E02CA3">
              <w:rPr>
                <w:rFonts w:eastAsia="Times New Roman" w:cs="Times New Roman"/>
                <w:b/>
                <w:bCs/>
                <w:color w:val="000000"/>
                <w:szCs w:val="24"/>
                <w:lang w:val="en-GB"/>
              </w:rPr>
              <w:t>.528</w:t>
            </w:r>
          </w:p>
        </w:tc>
        <w:tc>
          <w:tcPr>
            <w:tcW w:w="0" w:type="auto"/>
            <w:tcBorders>
              <w:top w:val="nil"/>
              <w:left w:val="nil"/>
              <w:bottom w:val="nil"/>
              <w:right w:val="nil"/>
            </w:tcBorders>
            <w:shd w:val="clear" w:color="auto" w:fill="auto"/>
            <w:noWrap/>
            <w:vAlign w:val="bottom"/>
            <w:hideMark/>
          </w:tcPr>
          <w:p w14:paraId="1F0B13C4" w14:textId="77777777" w:rsidR="00D56E2A" w:rsidRPr="00E02CA3" w:rsidRDefault="00D56E2A" w:rsidP="00EC71D8">
            <w:pPr>
              <w:spacing w:after="0" w:line="240" w:lineRule="auto"/>
              <w:jc w:val="right"/>
              <w:rPr>
                <w:rFonts w:eastAsia="Times New Roman" w:cs="Times New Roman"/>
                <w:b/>
                <w:bCs/>
                <w:color w:val="000000"/>
                <w:szCs w:val="24"/>
                <w:lang w:val="en-GB"/>
              </w:rPr>
            </w:pPr>
          </w:p>
        </w:tc>
      </w:tr>
      <w:tr w:rsidR="00D56E2A" w:rsidRPr="00E02CA3" w14:paraId="3D252860" w14:textId="77777777" w:rsidTr="00EC71D8">
        <w:trPr>
          <w:trHeight w:val="312"/>
        </w:trPr>
        <w:tc>
          <w:tcPr>
            <w:tcW w:w="0" w:type="auto"/>
            <w:gridSpan w:val="7"/>
            <w:tcBorders>
              <w:top w:val="nil"/>
              <w:left w:val="nil"/>
              <w:bottom w:val="nil"/>
              <w:right w:val="nil"/>
            </w:tcBorders>
            <w:shd w:val="clear" w:color="auto" w:fill="auto"/>
            <w:hideMark/>
          </w:tcPr>
          <w:p w14:paraId="73E54215" w14:textId="77777777" w:rsidR="00D56E2A" w:rsidRPr="00E02CA3" w:rsidRDefault="00D56E2A" w:rsidP="00EC71D8">
            <w:pPr>
              <w:spacing w:after="0" w:line="240" w:lineRule="auto"/>
              <w:jc w:val="left"/>
              <w:rPr>
                <w:rFonts w:eastAsia="Times New Roman" w:cs="Times New Roman"/>
                <w:color w:val="000000"/>
                <w:szCs w:val="24"/>
                <w:lang w:val="en-GB"/>
              </w:rPr>
            </w:pPr>
            <w:r w:rsidRPr="00E02CA3">
              <w:rPr>
                <w:rFonts w:eastAsia="Times New Roman" w:cs="Times New Roman"/>
                <w:i/>
                <w:color w:val="000000"/>
                <w:szCs w:val="24"/>
                <w:lang w:val="en-GB"/>
              </w:rPr>
              <w:t>Note:</w:t>
            </w:r>
            <w:r w:rsidRPr="00E02CA3">
              <w:rPr>
                <w:rFonts w:eastAsia="Times New Roman" w:cs="Times New Roman"/>
                <w:color w:val="000000"/>
                <w:szCs w:val="24"/>
                <w:lang w:val="en-GB"/>
              </w:rPr>
              <w:t xml:space="preserve"> </w:t>
            </w:r>
            <w:r w:rsidRPr="00E02CA3">
              <w:rPr>
                <w:rFonts w:eastAsia="Times New Roman" w:cs="Times New Roman"/>
                <w:i/>
                <w:color w:val="000000"/>
                <w:szCs w:val="24"/>
                <w:lang w:val="en-GB"/>
              </w:rPr>
              <w:t>R</w:t>
            </w:r>
            <w:r w:rsidRPr="00E02CA3">
              <w:rPr>
                <w:rFonts w:eastAsia="Times New Roman" w:cs="Times New Roman"/>
                <w:i/>
                <w:color w:val="000000"/>
                <w:szCs w:val="24"/>
                <w:vertAlign w:val="superscript"/>
                <w:lang w:val="en-GB"/>
              </w:rPr>
              <w:t>2</w:t>
            </w:r>
            <w:r w:rsidRPr="00E02CA3">
              <w:rPr>
                <w:rFonts w:eastAsia="Times New Roman" w:cs="Times New Roman"/>
                <w:color w:val="000000"/>
                <w:szCs w:val="24"/>
                <w:lang w:val="en-GB"/>
              </w:rPr>
              <w:t>= .0014. (</w:t>
            </w:r>
            <w:r w:rsidRPr="00E02CA3">
              <w:rPr>
                <w:rFonts w:eastAsia="Times New Roman" w:cs="Times New Roman"/>
                <w:i/>
                <w:color w:val="000000"/>
                <w:szCs w:val="24"/>
                <w:lang w:val="en-GB"/>
              </w:rPr>
              <w:t>p</w:t>
            </w:r>
            <w:r w:rsidRPr="00E02CA3">
              <w:rPr>
                <w:rFonts w:eastAsia="Times New Roman" w:cs="Times New Roman"/>
                <w:color w:val="000000"/>
                <w:szCs w:val="24"/>
                <w:lang w:val="en-GB"/>
              </w:rPr>
              <w:t xml:space="preserve"> &gt; 0.05).</w:t>
            </w:r>
          </w:p>
        </w:tc>
      </w:tr>
    </w:tbl>
    <w:p w14:paraId="558AB162" w14:textId="77777777" w:rsidR="00D56E2A" w:rsidRPr="00E02CA3" w:rsidRDefault="00D56E2A" w:rsidP="00D56E2A">
      <w:pPr>
        <w:rPr>
          <w:lang w:val="en-GB"/>
        </w:rPr>
      </w:pPr>
    </w:p>
    <w:p w14:paraId="44C3D385" w14:textId="77777777" w:rsidR="00D56E2A" w:rsidRPr="00E02CA3" w:rsidRDefault="00D56E2A" w:rsidP="00D56E2A">
      <w:pPr>
        <w:rPr>
          <w:lang w:val="en-GB"/>
        </w:rPr>
      </w:pPr>
      <w:r w:rsidRPr="00E02CA3">
        <w:rPr>
          <w:lang w:val="en-GB"/>
        </w:rPr>
        <w:t>A regression analysis was conduct</w:t>
      </w:r>
      <w:r>
        <w:rPr>
          <w:lang w:val="en-GB"/>
        </w:rPr>
        <w:t>ed</w:t>
      </w:r>
      <w:r w:rsidRPr="00E02CA3">
        <w:rPr>
          <w:lang w:val="en-GB"/>
        </w:rPr>
        <w:t xml:space="preserve"> to determine if the absence of a complete dialogic loop was a significant predictor of the subjects’ overall relationship score. The results of the regression analysis found that the absence of a complete dialogic loop was not a significant predictor </w:t>
      </w:r>
      <w:r>
        <w:rPr>
          <w:lang w:val="en-GB"/>
        </w:rPr>
        <w:t xml:space="preserve">of </w:t>
      </w:r>
      <w:r w:rsidRPr="00E02CA3">
        <w:rPr>
          <w:lang w:val="en-GB"/>
        </w:rPr>
        <w:t>the subjects’ overall relationship score (</w:t>
      </w:r>
      <w:r w:rsidRPr="00E02CA3">
        <w:rPr>
          <w:i/>
          <w:lang w:val="en-GB"/>
        </w:rPr>
        <w:t>R</w:t>
      </w:r>
      <w:r w:rsidRPr="00E02CA3">
        <w:rPr>
          <w:i/>
          <w:vertAlign w:val="superscript"/>
          <w:lang w:val="en-GB"/>
        </w:rPr>
        <w:t>2</w:t>
      </w:r>
      <w:r w:rsidR="0083275F">
        <w:rPr>
          <w:lang w:val="en-GB"/>
        </w:rPr>
        <w:t>=</w:t>
      </w:r>
      <w:r w:rsidRPr="00E02CA3">
        <w:rPr>
          <w:lang w:val="en-GB"/>
        </w:rPr>
        <w:t>0.0</w:t>
      </w:r>
      <w:r>
        <w:rPr>
          <w:lang w:val="en-GB"/>
        </w:rPr>
        <w:t>0</w:t>
      </w:r>
      <w:r w:rsidRPr="00E02CA3">
        <w:rPr>
          <w:lang w:val="en-GB"/>
        </w:rPr>
        <w:t xml:space="preserve">14, </w:t>
      </w:r>
      <w:r w:rsidRPr="00E02CA3">
        <w:rPr>
          <w:i/>
          <w:lang w:val="en-GB"/>
        </w:rPr>
        <w:t>F</w:t>
      </w:r>
      <w:r w:rsidR="0083275F">
        <w:rPr>
          <w:lang w:val="en-GB"/>
        </w:rPr>
        <w:t>(1,28)=</w:t>
      </w:r>
      <w:r w:rsidRPr="00E02CA3">
        <w:rPr>
          <w:lang w:val="en-GB"/>
        </w:rPr>
        <w:t xml:space="preserve">0.409, </w:t>
      </w:r>
      <w:r w:rsidRPr="00E02CA3">
        <w:rPr>
          <w:i/>
          <w:lang w:val="en-GB"/>
        </w:rPr>
        <w:t>p</w:t>
      </w:r>
      <w:r w:rsidR="0083275F">
        <w:rPr>
          <w:lang w:val="en-GB"/>
        </w:rPr>
        <w:t>&gt;</w:t>
      </w:r>
      <w:r w:rsidRPr="00E02CA3">
        <w:rPr>
          <w:lang w:val="en-GB"/>
        </w:rPr>
        <w:t>0.05). This finding fails to support hypothesis H14 that the absence of a complete dialogic loop has a negative effect on voters’ perception for the overall quality of their relationship with the political party.</w:t>
      </w:r>
    </w:p>
    <w:p w14:paraId="279663C5" w14:textId="77777777" w:rsidR="00D56E2A" w:rsidRPr="00E02CA3" w:rsidRDefault="00D56E2A" w:rsidP="00D56E2A">
      <w:pPr>
        <w:rPr>
          <w:lang w:val="en-GB"/>
        </w:rPr>
      </w:pPr>
      <w:r w:rsidRPr="00E02CA3">
        <w:rPr>
          <w:lang w:val="en-GB"/>
        </w:rPr>
        <w:t>In all, the findings associated with research question three found that there was no significant relationship between the absence of a complete dialogic loop and the voters’ perception of their relationship with the political party in any of the six relationship dimensions or the overall quality of the relationship.</w:t>
      </w:r>
    </w:p>
    <w:p w14:paraId="4F7E36DC" w14:textId="77777777" w:rsidR="00D56E2A" w:rsidRPr="00E02CA3" w:rsidRDefault="00D56E2A" w:rsidP="00D56E2A">
      <w:pPr>
        <w:rPr>
          <w:lang w:val="en-GB"/>
        </w:rPr>
      </w:pPr>
    </w:p>
    <w:p w14:paraId="380B7BE6" w14:textId="77777777" w:rsidR="00D56E2A" w:rsidRPr="00E02CA3" w:rsidRDefault="00D56E2A" w:rsidP="00D56E2A">
      <w:pPr>
        <w:rPr>
          <w:lang w:val="en-GB"/>
        </w:rPr>
      </w:pPr>
    </w:p>
    <w:p w14:paraId="2B9D0890" w14:textId="77777777" w:rsidR="00D56E2A" w:rsidRPr="00E02CA3" w:rsidRDefault="00D56E2A" w:rsidP="00D56E2A">
      <w:pPr>
        <w:rPr>
          <w:rFonts w:eastAsiaTheme="majorEastAsia"/>
          <w:u w:val="single"/>
          <w:lang w:val="en-GB"/>
        </w:rPr>
      </w:pPr>
      <w:r w:rsidRPr="00E02CA3">
        <w:rPr>
          <w:lang w:val="en-GB"/>
        </w:rPr>
        <w:br w:type="page"/>
      </w:r>
    </w:p>
    <w:p w14:paraId="425E4644" w14:textId="77777777" w:rsidR="00D56E2A" w:rsidRDefault="00D56E2A" w:rsidP="00D56E2A">
      <w:pPr>
        <w:pStyle w:val="Heading1"/>
        <w:rPr>
          <w:lang w:val="en-GB"/>
        </w:rPr>
        <w:sectPr w:rsidR="00D56E2A" w:rsidSect="00EC71D8">
          <w:pgSz w:w="11906" w:h="16838"/>
          <w:pgMar w:top="1418" w:right="1418" w:bottom="1418" w:left="2268" w:header="708" w:footer="708" w:gutter="0"/>
          <w:cols w:space="708"/>
          <w:docGrid w:linePitch="360"/>
        </w:sectPr>
      </w:pPr>
    </w:p>
    <w:p w14:paraId="35BA8342" w14:textId="77777777" w:rsidR="00D56E2A" w:rsidRPr="00E02CA3" w:rsidRDefault="00D56E2A" w:rsidP="00D56E2A">
      <w:pPr>
        <w:pStyle w:val="Heading1"/>
        <w:rPr>
          <w:lang w:val="en-GB"/>
        </w:rPr>
      </w:pPr>
      <w:bookmarkStart w:id="45" w:name="_Toc384772884"/>
      <w:bookmarkStart w:id="46" w:name="_Toc384811109"/>
      <w:r w:rsidRPr="00E02CA3">
        <w:rPr>
          <w:lang w:val="en-GB"/>
        </w:rPr>
        <w:lastRenderedPageBreak/>
        <w:t>Chapter Five: Discussion</w:t>
      </w:r>
      <w:bookmarkEnd w:id="45"/>
      <w:bookmarkEnd w:id="46"/>
    </w:p>
    <w:p w14:paraId="4F4A4BAC" w14:textId="77777777" w:rsidR="00572411" w:rsidRDefault="00EE4664" w:rsidP="00D56E2A">
      <w:pPr>
        <w:pStyle w:val="MainBodyText"/>
        <w:rPr>
          <w:lang w:val="en-GB"/>
        </w:rPr>
      </w:pPr>
      <w:r>
        <w:rPr>
          <w:lang w:val="en-GB"/>
        </w:rPr>
        <w:t>Using</w:t>
      </w:r>
      <w:r w:rsidR="00D56E2A" w:rsidRPr="00E02CA3">
        <w:rPr>
          <w:lang w:val="en-GB"/>
        </w:rPr>
        <w:t xml:space="preserve"> social media to communicate with voters has been the norm for the government, political parties and politicians for some time. Studies have </w:t>
      </w:r>
      <w:r>
        <w:rPr>
          <w:lang w:val="en-GB"/>
        </w:rPr>
        <w:t>shown that social media provide</w:t>
      </w:r>
      <w:r w:rsidR="00D56E2A" w:rsidRPr="00E02CA3">
        <w:rPr>
          <w:lang w:val="en-GB"/>
        </w:rPr>
        <w:t xml:space="preserve"> these organisations the capacity for two-way</w:t>
      </w:r>
      <w:r>
        <w:rPr>
          <w:lang w:val="en-GB"/>
        </w:rPr>
        <w:t xml:space="preserve"> communication with the public. L</w:t>
      </w:r>
      <w:r w:rsidR="00D56E2A" w:rsidRPr="00E02CA3">
        <w:rPr>
          <w:lang w:val="en-GB"/>
        </w:rPr>
        <w:t>ocal ministers have</w:t>
      </w:r>
      <w:r>
        <w:rPr>
          <w:lang w:val="en-GB"/>
        </w:rPr>
        <w:t xml:space="preserve"> been found to</w:t>
      </w:r>
      <w:r w:rsidR="00D56E2A" w:rsidRPr="00E02CA3">
        <w:rPr>
          <w:lang w:val="en-GB"/>
        </w:rPr>
        <w:t xml:space="preserve"> use Facebook constructively to communicate and engage citizens. </w:t>
      </w:r>
      <w:sdt>
        <w:sdtPr>
          <w:rPr>
            <w:lang w:val="en-GB"/>
          </w:rPr>
          <w:id w:val="1249619164"/>
          <w:citation/>
        </w:sdtPr>
        <w:sdtContent>
          <w:r w:rsidR="00D56E2A" w:rsidRPr="00E02CA3">
            <w:rPr>
              <w:lang w:val="en-GB"/>
            </w:rPr>
            <w:fldChar w:fldCharType="begin"/>
          </w:r>
          <w:r w:rsidR="00D56E2A" w:rsidRPr="00E02CA3">
            <w:rPr>
              <w:lang w:val="en-GB"/>
            </w:rPr>
            <w:instrText xml:space="preserve"> CITATION Soo14 \l 1033 </w:instrText>
          </w:r>
          <w:r w:rsidR="00D56E2A" w:rsidRPr="00E02CA3">
            <w:rPr>
              <w:lang w:val="en-GB"/>
            </w:rPr>
            <w:fldChar w:fldCharType="separate"/>
          </w:r>
          <w:r w:rsidR="00D56E2A" w:rsidRPr="001F126B">
            <w:rPr>
              <w:noProof/>
              <w:lang w:val="en-GB"/>
            </w:rPr>
            <w:t>(Soon &amp; Soh, 2014)</w:t>
          </w:r>
          <w:r w:rsidR="00D56E2A" w:rsidRPr="00E02CA3">
            <w:rPr>
              <w:lang w:val="en-GB"/>
            </w:rPr>
            <w:fldChar w:fldCharType="end"/>
          </w:r>
        </w:sdtContent>
      </w:sdt>
      <w:r w:rsidR="00D56E2A" w:rsidRPr="00E02CA3">
        <w:rPr>
          <w:lang w:val="en-GB"/>
        </w:rPr>
        <w:t xml:space="preserve"> </w:t>
      </w:r>
      <w:r>
        <w:rPr>
          <w:lang w:val="en-GB"/>
        </w:rPr>
        <w:t>However, t</w:t>
      </w:r>
      <w:r w:rsidR="00D56E2A" w:rsidRPr="00E02CA3">
        <w:rPr>
          <w:lang w:val="en-GB"/>
        </w:rPr>
        <w:t>he results from the first research question</w:t>
      </w:r>
      <w:r>
        <w:rPr>
          <w:lang w:val="en-GB"/>
        </w:rPr>
        <w:t>,</w:t>
      </w:r>
      <w:r w:rsidR="00D56E2A" w:rsidRPr="00E02CA3">
        <w:rPr>
          <w:lang w:val="en-GB"/>
        </w:rPr>
        <w:t xml:space="preserve"> which broadens existing research through the quantitative examination of Facebook use by political parties and politicians</w:t>
      </w:r>
      <w:r>
        <w:rPr>
          <w:lang w:val="en-GB"/>
        </w:rPr>
        <w:t>,</w:t>
      </w:r>
      <w:r w:rsidR="00D56E2A" w:rsidRPr="00E02CA3">
        <w:rPr>
          <w:lang w:val="en-GB"/>
        </w:rPr>
        <w:t xml:space="preserve"> finds a </w:t>
      </w:r>
      <w:r>
        <w:rPr>
          <w:lang w:val="en-GB"/>
        </w:rPr>
        <w:t>significantly</w:t>
      </w:r>
      <w:r w:rsidR="00D56E2A" w:rsidRPr="00E02CA3">
        <w:rPr>
          <w:lang w:val="en-GB"/>
        </w:rPr>
        <w:t xml:space="preserve"> different result. While Soon and Soh’s (2014) study found many examples of positive engagement by the ministers, the results of this study demonstrate quantitatively that many of the</w:t>
      </w:r>
      <w:r w:rsidR="00572411">
        <w:rPr>
          <w:lang w:val="en-GB"/>
        </w:rPr>
        <w:t xml:space="preserve"> politicians’ and political parties’</w:t>
      </w:r>
      <w:r w:rsidR="00D56E2A" w:rsidRPr="00E02CA3">
        <w:rPr>
          <w:lang w:val="en-GB"/>
        </w:rPr>
        <w:t xml:space="preserve"> Facebook pages</w:t>
      </w:r>
      <w:r w:rsidR="00D56E2A">
        <w:rPr>
          <w:lang w:val="en-GB"/>
        </w:rPr>
        <w:t xml:space="preserve"> are still</w:t>
      </w:r>
      <w:r w:rsidR="00D56E2A" w:rsidRPr="00E02CA3">
        <w:rPr>
          <w:lang w:val="en-GB"/>
        </w:rPr>
        <w:t xml:space="preserve"> lacking in the more engaging aspects of relationship building strategies. The</w:t>
      </w:r>
      <w:r w:rsidR="00572411">
        <w:rPr>
          <w:lang w:val="en-GB"/>
        </w:rPr>
        <w:t>se political parties’</w:t>
      </w:r>
      <w:r w:rsidR="00D56E2A" w:rsidRPr="00E02CA3">
        <w:rPr>
          <w:lang w:val="en-GB"/>
        </w:rPr>
        <w:t xml:space="preserve"> and politicians’ Facebook pages rarely partook in relationship b</w:t>
      </w:r>
      <w:r w:rsidR="00572411">
        <w:rPr>
          <w:lang w:val="en-GB"/>
        </w:rPr>
        <w:t>uilding strategies such as task-</w:t>
      </w:r>
      <w:r w:rsidR="00D56E2A" w:rsidRPr="00E02CA3">
        <w:rPr>
          <w:lang w:val="en-GB"/>
        </w:rPr>
        <w:t>sharing, network</w:t>
      </w:r>
      <w:r w:rsidR="00572411">
        <w:rPr>
          <w:lang w:val="en-GB"/>
        </w:rPr>
        <w:t>ing and most evidently, responding</w:t>
      </w:r>
      <w:r w:rsidR="00D56E2A" w:rsidRPr="00E02CA3">
        <w:rPr>
          <w:lang w:val="en-GB"/>
        </w:rPr>
        <w:t xml:space="preserve"> to the </w:t>
      </w:r>
      <w:r w:rsidR="00572411" w:rsidRPr="00E02CA3">
        <w:rPr>
          <w:lang w:val="en-GB"/>
        </w:rPr>
        <w:t>users</w:t>
      </w:r>
      <w:r w:rsidR="00572411">
        <w:rPr>
          <w:lang w:val="en-GB"/>
        </w:rPr>
        <w:t>’</w:t>
      </w:r>
      <w:r w:rsidR="00572411" w:rsidRPr="00E02CA3">
        <w:rPr>
          <w:lang w:val="en-GB"/>
        </w:rPr>
        <w:t xml:space="preserve"> </w:t>
      </w:r>
      <w:r w:rsidR="00D56E2A" w:rsidRPr="00E02CA3">
        <w:rPr>
          <w:lang w:val="en-GB"/>
        </w:rPr>
        <w:t>comment</w:t>
      </w:r>
      <w:r w:rsidR="00D56E2A">
        <w:rPr>
          <w:lang w:val="en-GB"/>
        </w:rPr>
        <w:t>s</w:t>
      </w:r>
      <w:r w:rsidR="00D56E2A" w:rsidRPr="00E02CA3">
        <w:rPr>
          <w:lang w:val="en-GB"/>
        </w:rPr>
        <w:t xml:space="preserve"> and queries </w:t>
      </w:r>
      <w:r w:rsidR="00572411">
        <w:rPr>
          <w:lang w:val="en-GB"/>
        </w:rPr>
        <w:t xml:space="preserve">on their page. </w:t>
      </w:r>
      <w:r w:rsidR="00D56E2A" w:rsidRPr="00E02CA3">
        <w:rPr>
          <w:lang w:val="en-GB"/>
        </w:rPr>
        <w:t>Ultimately, the results from the first research question show that there is more that political parties can do</w:t>
      </w:r>
      <w:r w:rsidR="00572411">
        <w:rPr>
          <w:lang w:val="en-GB"/>
        </w:rPr>
        <w:t xml:space="preserve"> more</w:t>
      </w:r>
      <w:r w:rsidR="00D56E2A" w:rsidRPr="00E02CA3">
        <w:rPr>
          <w:lang w:val="en-GB"/>
        </w:rPr>
        <w:t xml:space="preserve"> to maximize their use of the Facebook platform. </w:t>
      </w:r>
    </w:p>
    <w:p w14:paraId="7045F75F" w14:textId="77777777" w:rsidR="00D56E2A" w:rsidRPr="00E02CA3" w:rsidRDefault="00D56E2A" w:rsidP="00D56E2A">
      <w:pPr>
        <w:pStyle w:val="MainBodyText"/>
        <w:rPr>
          <w:lang w:val="en-GB"/>
        </w:rPr>
      </w:pPr>
      <w:r w:rsidRPr="00E02CA3">
        <w:rPr>
          <w:lang w:val="en-GB"/>
        </w:rPr>
        <w:t xml:space="preserve">This is of particular concern </w:t>
      </w:r>
      <w:r w:rsidR="00572411">
        <w:rPr>
          <w:lang w:val="en-GB"/>
        </w:rPr>
        <w:t xml:space="preserve">especially </w:t>
      </w:r>
      <w:r w:rsidRPr="00E02CA3">
        <w:rPr>
          <w:lang w:val="en-GB"/>
        </w:rPr>
        <w:t xml:space="preserve">given the findings of the second research question. Adherence to relationship building strategies was found to have a positive effect on voters’ perception of trust, control mutuality, commitment and the overall quality of their relationship with a political party. It was also found to cause voters to view their relationship with the political party as more communal and less transactional in nature. These findings correspond with existing literature which posited that efforts at relationship building will result in the positive effects on the </w:t>
      </w:r>
      <w:r w:rsidRPr="00E02CA3">
        <w:rPr>
          <w:lang w:val="en-GB"/>
        </w:rPr>
        <w:lastRenderedPageBreak/>
        <w:t xml:space="preserve">relationship between an organisation and its publics. </w:t>
      </w:r>
      <w:sdt>
        <w:sdtPr>
          <w:rPr>
            <w:lang w:val="en-GB"/>
          </w:rPr>
          <w:id w:val="2025434390"/>
          <w:citation/>
        </w:sdtPr>
        <w:sdtContent>
          <w:r w:rsidRPr="00E02CA3">
            <w:rPr>
              <w:lang w:val="en-GB"/>
            </w:rPr>
            <w:fldChar w:fldCharType="begin"/>
          </w:r>
          <w:r w:rsidRPr="00E02CA3">
            <w:rPr>
              <w:lang w:val="en-GB"/>
            </w:rPr>
            <w:instrText xml:space="preserve">CITATION Led03 \t  \m Bru \t  \m Bru08 \t  \l 1033 </w:instrText>
          </w:r>
          <w:r w:rsidRPr="00E02CA3">
            <w:rPr>
              <w:lang w:val="en-GB"/>
            </w:rPr>
            <w:fldChar w:fldCharType="separate"/>
          </w:r>
          <w:r w:rsidRPr="001F126B">
            <w:rPr>
              <w:noProof/>
              <w:lang w:val="en-GB"/>
            </w:rPr>
            <w:t>(Ledingham, 2003; Ledingham &amp; Bruning, 1998; Bruning, Dials, &amp; Shirka, 2008)</w:t>
          </w:r>
          <w:r w:rsidRPr="00E02CA3">
            <w:rPr>
              <w:lang w:val="en-GB"/>
            </w:rPr>
            <w:fldChar w:fldCharType="end"/>
          </w:r>
        </w:sdtContent>
      </w:sdt>
    </w:p>
    <w:p w14:paraId="472FFB4F" w14:textId="77777777" w:rsidR="00D56E2A" w:rsidRPr="00E02CA3" w:rsidRDefault="00D56E2A" w:rsidP="00D56E2A">
      <w:pPr>
        <w:pStyle w:val="MainBodyText"/>
        <w:rPr>
          <w:lang w:val="en-GB"/>
        </w:rPr>
      </w:pPr>
      <w:r w:rsidRPr="00E02CA3">
        <w:rPr>
          <w:lang w:val="en-GB"/>
        </w:rPr>
        <w:t xml:space="preserve">As established earlier in this paper, relationship management is important to organisations because management decisions have consequences that affect the intent and behaviours of stakeholders whose opinion and actions go on to affect the success of the organisation. </w:t>
      </w:r>
      <w:sdt>
        <w:sdtPr>
          <w:rPr>
            <w:lang w:val="en-GB"/>
          </w:rPr>
          <w:id w:val="555133160"/>
          <w:citation/>
        </w:sdtPr>
        <w:sdtContent>
          <w:r>
            <w:rPr>
              <w:lang w:val="en-GB"/>
            </w:rPr>
            <w:fldChar w:fldCharType="begin"/>
          </w:r>
          <w:r>
            <w:rPr>
              <w:lang w:val="en-US"/>
            </w:rPr>
            <w:instrText xml:space="preserve"> CITATION Hon99 \l 1033 </w:instrText>
          </w:r>
          <w:r>
            <w:rPr>
              <w:lang w:val="en-GB"/>
            </w:rPr>
            <w:fldChar w:fldCharType="separate"/>
          </w:r>
          <w:r>
            <w:rPr>
              <w:noProof/>
              <w:lang w:val="en-US"/>
            </w:rPr>
            <w:t>(Hon &amp; Grunig, 1999)</w:t>
          </w:r>
          <w:r>
            <w:rPr>
              <w:lang w:val="en-GB"/>
            </w:rPr>
            <w:fldChar w:fldCharType="end"/>
          </w:r>
        </w:sdtContent>
      </w:sdt>
      <w:r>
        <w:rPr>
          <w:lang w:val="en-GB"/>
        </w:rPr>
        <w:t xml:space="preserve"> </w:t>
      </w:r>
      <w:r w:rsidRPr="00E02CA3">
        <w:rPr>
          <w:lang w:val="en-GB"/>
        </w:rPr>
        <w:t>These findings support that statement and suggests that political parties that partake in relationship building strategies gain</w:t>
      </w:r>
      <w:r w:rsidR="00572411">
        <w:rPr>
          <w:lang w:val="en-GB"/>
        </w:rPr>
        <w:t xml:space="preserve"> an edge over those that do not, </w:t>
      </w:r>
      <w:r w:rsidRPr="00E02CA3">
        <w:rPr>
          <w:lang w:val="en-GB"/>
        </w:rPr>
        <w:t xml:space="preserve">because these strategies improve the opinion of voters whose support is crucial to their success. </w:t>
      </w:r>
    </w:p>
    <w:p w14:paraId="16C8F306" w14:textId="77777777" w:rsidR="00D56E2A" w:rsidRPr="00E02CA3" w:rsidRDefault="00D56E2A" w:rsidP="00D56E2A">
      <w:pPr>
        <w:pStyle w:val="MainBodyText"/>
        <w:rPr>
          <w:lang w:val="en-GB"/>
        </w:rPr>
      </w:pPr>
      <w:r w:rsidRPr="00E02CA3">
        <w:rPr>
          <w:lang w:val="en-GB"/>
        </w:rPr>
        <w:t xml:space="preserve">Political parties benefit in several ways. Firstly, improvements in voters’ perception of the party’s trustworthiness means that </w:t>
      </w:r>
      <w:r w:rsidR="00572411">
        <w:rPr>
          <w:lang w:val="en-GB"/>
        </w:rPr>
        <w:t>voters</w:t>
      </w:r>
      <w:r w:rsidRPr="00E02CA3">
        <w:rPr>
          <w:lang w:val="en-GB"/>
        </w:rPr>
        <w:t xml:space="preserve"> are more likely to see the party as one t</w:t>
      </w:r>
      <w:r w:rsidR="00572411">
        <w:rPr>
          <w:lang w:val="en-GB"/>
        </w:rPr>
        <w:t>hat is competent and dependable</w:t>
      </w:r>
      <w:r w:rsidRPr="00E02CA3">
        <w:rPr>
          <w:lang w:val="en-GB"/>
        </w:rPr>
        <w:t xml:space="preserve">. This </w:t>
      </w:r>
      <w:r w:rsidR="00FC312F">
        <w:rPr>
          <w:lang w:val="en-GB"/>
        </w:rPr>
        <w:t>is</w:t>
      </w:r>
      <w:r w:rsidRPr="00E02CA3">
        <w:rPr>
          <w:lang w:val="en-GB"/>
        </w:rPr>
        <w:t xml:space="preserve"> useful for newer political parties who usually face difficulty gaining the confidence of voters because they have little or no track record in governance. </w:t>
      </w:r>
    </w:p>
    <w:p w14:paraId="361FE12E" w14:textId="77777777" w:rsidR="00D56E2A" w:rsidRPr="00E02CA3" w:rsidRDefault="00D56E2A" w:rsidP="00D56E2A">
      <w:pPr>
        <w:pStyle w:val="MainBodyText"/>
        <w:rPr>
          <w:lang w:val="en-GB"/>
        </w:rPr>
      </w:pPr>
      <w:r w:rsidRPr="00E02CA3">
        <w:rPr>
          <w:lang w:val="en-GB"/>
        </w:rPr>
        <w:t>Secondly, political parties are dependent on their supporters to persuade others to vote for them and volunteer in their party activities. Improvements in the voters’ perception of commitment in their relationship with the political party means that voters are more likely to feel that the political party or the party representative is one that is commitment in helping them and in turn, reciprocate with their support.</w:t>
      </w:r>
    </w:p>
    <w:p w14:paraId="000E7DCD" w14:textId="77777777" w:rsidR="00D56E2A" w:rsidRPr="00E02CA3" w:rsidRDefault="00D56E2A" w:rsidP="00D56E2A">
      <w:pPr>
        <w:pStyle w:val="MainBodyText"/>
        <w:rPr>
          <w:lang w:val="en-GB"/>
        </w:rPr>
      </w:pPr>
      <w:r w:rsidRPr="00E02CA3">
        <w:rPr>
          <w:lang w:val="en-GB"/>
        </w:rPr>
        <w:t>Thirdly, the positive relationship that relationship building strategies have on control mutuality mean that these relationship building strategies improves the voters’ perception of the political party’s empathy and ability to reflect the publics’ needs. This is particularly important as these are qualities that voters demand of their representatives in government.</w:t>
      </w:r>
      <w:r w:rsidR="00EC71D8">
        <w:rPr>
          <w:lang w:val="en-GB"/>
        </w:rPr>
        <w:t xml:space="preserve"> </w:t>
      </w:r>
      <w:sdt>
        <w:sdtPr>
          <w:rPr>
            <w:lang w:val="en-GB"/>
          </w:rPr>
          <w:id w:val="-30425789"/>
          <w:citation/>
        </w:sdtPr>
        <w:sdtContent>
          <w:r w:rsidR="00EC71D8">
            <w:rPr>
              <w:lang w:val="en-GB"/>
            </w:rPr>
            <w:fldChar w:fldCharType="begin"/>
          </w:r>
          <w:r w:rsidR="00EC71D8">
            <w:rPr>
              <w:lang w:val="en-US"/>
            </w:rPr>
            <w:instrText xml:space="preserve"> CITATION Ins11 \l 1033 </w:instrText>
          </w:r>
          <w:r w:rsidR="00EC71D8">
            <w:rPr>
              <w:lang w:val="en-GB"/>
            </w:rPr>
            <w:fldChar w:fldCharType="separate"/>
          </w:r>
          <w:r w:rsidR="00EC71D8">
            <w:rPr>
              <w:noProof/>
              <w:lang w:val="en-US"/>
            </w:rPr>
            <w:t>(Institute of Policy Studies, 2011)</w:t>
          </w:r>
          <w:r w:rsidR="00EC71D8">
            <w:rPr>
              <w:lang w:val="en-GB"/>
            </w:rPr>
            <w:fldChar w:fldCharType="end"/>
          </w:r>
        </w:sdtContent>
      </w:sdt>
    </w:p>
    <w:p w14:paraId="46FCDE04" w14:textId="77777777" w:rsidR="00D56E2A" w:rsidRPr="00E02CA3" w:rsidRDefault="00D56E2A" w:rsidP="00AC5FDF">
      <w:pPr>
        <w:rPr>
          <w:lang w:val="en-GB"/>
        </w:rPr>
      </w:pPr>
      <w:r w:rsidRPr="00E02CA3">
        <w:rPr>
          <w:lang w:val="en-GB"/>
        </w:rPr>
        <w:lastRenderedPageBreak/>
        <w:t>Lastly, political parties seem more communal and less transactional when they partake in relationship building. This is because it improves their image as a political party that is concerned with the welfare of the public and ameliorates the concerns that the party may be elitist.</w:t>
      </w:r>
      <w:r>
        <w:rPr>
          <w:lang w:val="en-GB"/>
        </w:rPr>
        <w:t xml:space="preserve"> If the relationship seem to be more transactional in nature, opposition</w:t>
      </w:r>
      <w:r w:rsidRPr="00E02CA3">
        <w:rPr>
          <w:lang w:val="en-GB"/>
        </w:rPr>
        <w:t xml:space="preserve"> political parties </w:t>
      </w:r>
      <w:r>
        <w:rPr>
          <w:lang w:val="en-GB"/>
        </w:rPr>
        <w:t>suffer because they are unable to provide the</w:t>
      </w:r>
      <w:r w:rsidRPr="00E02CA3">
        <w:rPr>
          <w:lang w:val="en-GB"/>
        </w:rPr>
        <w:t xml:space="preserve"> tangible benefits </w:t>
      </w:r>
      <w:r>
        <w:rPr>
          <w:lang w:val="en-GB"/>
        </w:rPr>
        <w:t>to voters in exchange for their votes. For</w:t>
      </w:r>
      <w:r w:rsidRPr="00E02CA3">
        <w:rPr>
          <w:lang w:val="en-GB"/>
        </w:rPr>
        <w:t xml:space="preserve"> </w:t>
      </w:r>
      <w:r>
        <w:rPr>
          <w:lang w:val="en-GB"/>
        </w:rPr>
        <w:t>incumbent leaders, perception that the relationship is transactional in nature may lead to accusations of the abuse of government resources</w:t>
      </w:r>
      <w:r w:rsidRPr="00E02CA3">
        <w:rPr>
          <w:lang w:val="en-GB"/>
        </w:rPr>
        <w:t xml:space="preserve">. In fact, then-Senior Minister Lee Kuan Yew and the People’s Action Party was heavily criticised by the opposition for politicising estate upgrading when he suggested that voting for the opposition means choosing for their estate to “become slums” as the funds of upgrading came from budget surpluses of the PAP government and would not be accessible to opposition constituencies. </w:t>
      </w:r>
      <w:sdt>
        <w:sdtPr>
          <w:rPr>
            <w:lang w:val="en-GB"/>
          </w:rPr>
          <w:id w:val="-430820003"/>
          <w:citation/>
        </w:sdtPr>
        <w:sdtContent>
          <w:r w:rsidRPr="00E02CA3">
            <w:rPr>
              <w:lang w:val="en-GB"/>
            </w:rPr>
            <w:fldChar w:fldCharType="begin"/>
          </w:r>
          <w:r w:rsidRPr="00E02CA3">
            <w:rPr>
              <w:lang w:val="en-GB"/>
            </w:rPr>
            <w:instrText xml:space="preserve"> CITATION Tan11 \l 1033 </w:instrText>
          </w:r>
          <w:r>
            <w:rPr>
              <w:lang w:val="en-GB"/>
            </w:rPr>
            <w:instrText xml:space="preserve"> \m Che09</w:instrText>
          </w:r>
          <w:r w:rsidRPr="00E02CA3">
            <w:rPr>
              <w:lang w:val="en-GB"/>
            </w:rPr>
            <w:fldChar w:fldCharType="separate"/>
          </w:r>
          <w:r w:rsidRPr="001F126B">
            <w:rPr>
              <w:noProof/>
              <w:lang w:val="en-GB"/>
            </w:rPr>
            <w:t>(Tan K. P., 2011; Chew, 2009)</w:t>
          </w:r>
          <w:r w:rsidRPr="00E02CA3">
            <w:rPr>
              <w:lang w:val="en-GB"/>
            </w:rPr>
            <w:fldChar w:fldCharType="end"/>
          </w:r>
        </w:sdtContent>
      </w:sdt>
    </w:p>
    <w:p w14:paraId="6DDE104D" w14:textId="77777777" w:rsidR="00D56E2A" w:rsidRPr="00E02CA3" w:rsidRDefault="00D56E2A" w:rsidP="00D56E2A">
      <w:pPr>
        <w:pStyle w:val="MainBodyText"/>
        <w:rPr>
          <w:lang w:val="en-GB"/>
        </w:rPr>
      </w:pPr>
      <w:r w:rsidRPr="00E02CA3">
        <w:rPr>
          <w:lang w:val="en-GB"/>
        </w:rPr>
        <w:t xml:space="preserve">Ultimately, these findings support the necessity of relationship management on Facebook, especially in the context of the findings of the first research question. Political parties in status quo are losing out on the potential improvements to the voters’ opinion of their party. </w:t>
      </w:r>
    </w:p>
    <w:p w14:paraId="7B244112" w14:textId="77777777" w:rsidR="00D56E2A" w:rsidRPr="00E02CA3" w:rsidRDefault="00D56E2A" w:rsidP="00D56E2A">
      <w:pPr>
        <w:pStyle w:val="MainBodyText"/>
        <w:rPr>
          <w:lang w:val="en-GB"/>
        </w:rPr>
      </w:pPr>
      <w:r w:rsidRPr="00E02CA3">
        <w:rPr>
          <w:lang w:val="en-GB"/>
        </w:rPr>
        <w:t xml:space="preserve">However, for some of these political parties such as the Reform Party and the Singapore Democratic Party, the </w:t>
      </w:r>
      <w:r>
        <w:rPr>
          <w:lang w:val="en-GB"/>
        </w:rPr>
        <w:t xml:space="preserve">high </w:t>
      </w:r>
      <w:r w:rsidRPr="00E02CA3">
        <w:rPr>
          <w:lang w:val="en-GB"/>
        </w:rPr>
        <w:t xml:space="preserve">frequency of their posts suggests that is it less of a problem of resource but more of an issue of approach to the use of Facebook as a media platform. </w:t>
      </w:r>
    </w:p>
    <w:p w14:paraId="38E14D58" w14:textId="77777777" w:rsidR="00D56E2A" w:rsidRPr="00E02CA3" w:rsidRDefault="00D56E2A" w:rsidP="00D56E2A">
      <w:pPr>
        <w:pStyle w:val="MainBodyText"/>
        <w:rPr>
          <w:lang w:val="en-GB"/>
        </w:rPr>
      </w:pPr>
      <w:r w:rsidRPr="00E02CA3">
        <w:rPr>
          <w:lang w:val="en-GB"/>
        </w:rPr>
        <w:t xml:space="preserve">If these political parties were to actively engage in these relationship building strategies on Facebook, </w:t>
      </w:r>
      <w:r w:rsidR="00CE6238">
        <w:rPr>
          <w:lang w:val="en-GB"/>
        </w:rPr>
        <w:t xml:space="preserve">the findings of this study suggests </w:t>
      </w:r>
      <w:r w:rsidRPr="00E02CA3">
        <w:rPr>
          <w:lang w:val="en-GB"/>
        </w:rPr>
        <w:t>voters are more likely to support them</w:t>
      </w:r>
      <w:r w:rsidR="00CE6238">
        <w:rPr>
          <w:lang w:val="en-GB"/>
        </w:rPr>
        <w:t>. This is</w:t>
      </w:r>
      <w:r w:rsidRPr="00E02CA3">
        <w:rPr>
          <w:lang w:val="en-GB"/>
        </w:rPr>
        <w:t xml:space="preserve"> because they would have a better impression of </w:t>
      </w:r>
      <w:r w:rsidR="00CE6238">
        <w:rPr>
          <w:lang w:val="en-GB"/>
        </w:rPr>
        <w:t>the</w:t>
      </w:r>
      <w:r w:rsidRPr="00E02CA3">
        <w:rPr>
          <w:lang w:val="en-GB"/>
        </w:rPr>
        <w:t xml:space="preserve"> political </w:t>
      </w:r>
      <w:r w:rsidRPr="00E02CA3">
        <w:rPr>
          <w:lang w:val="en-GB"/>
        </w:rPr>
        <w:lastRenderedPageBreak/>
        <w:t xml:space="preserve">party as a whole. In the context where </w:t>
      </w:r>
      <w:r w:rsidR="00CE6238" w:rsidRPr="00E02CA3">
        <w:rPr>
          <w:lang w:val="en-GB"/>
        </w:rPr>
        <w:t xml:space="preserve">opposition parties </w:t>
      </w:r>
      <w:r w:rsidRPr="00E02CA3">
        <w:rPr>
          <w:lang w:val="en-GB"/>
        </w:rPr>
        <w:t xml:space="preserve">already face difficulty competing for air time and exposure on the mainstream media </w:t>
      </w:r>
      <w:sdt>
        <w:sdtPr>
          <w:rPr>
            <w:lang w:val="en-GB"/>
          </w:rPr>
          <w:id w:val="110327892"/>
          <w:citation/>
        </w:sdtPr>
        <w:sdtContent>
          <w:r w:rsidRPr="00E02CA3">
            <w:rPr>
              <w:lang w:val="en-GB"/>
            </w:rPr>
            <w:fldChar w:fldCharType="begin"/>
          </w:r>
          <w:r w:rsidRPr="00E02CA3">
            <w:rPr>
              <w:lang w:val="en-GB"/>
            </w:rPr>
            <w:instrText xml:space="preserve"> CITATION Che13 \l 1033 </w:instrText>
          </w:r>
          <w:r w:rsidRPr="00E02CA3">
            <w:rPr>
              <w:lang w:val="en-GB"/>
            </w:rPr>
            <w:fldChar w:fldCharType="separate"/>
          </w:r>
          <w:r w:rsidRPr="001F126B">
            <w:rPr>
              <w:noProof/>
              <w:lang w:val="en-GB"/>
            </w:rPr>
            <w:t>(Cheong, 2013)</w:t>
          </w:r>
          <w:r w:rsidRPr="00E02CA3">
            <w:rPr>
              <w:lang w:val="en-GB"/>
            </w:rPr>
            <w:fldChar w:fldCharType="end"/>
          </w:r>
        </w:sdtContent>
      </w:sdt>
      <w:r w:rsidRPr="00E02CA3">
        <w:rPr>
          <w:lang w:val="en-GB"/>
        </w:rPr>
        <w:t xml:space="preserve">, </w:t>
      </w:r>
      <w:r w:rsidR="00CE6238">
        <w:rPr>
          <w:lang w:val="en-GB"/>
        </w:rPr>
        <w:t>they</w:t>
      </w:r>
      <w:r w:rsidRPr="00E02CA3">
        <w:rPr>
          <w:lang w:val="en-GB"/>
        </w:rPr>
        <w:t xml:space="preserve"> will find it even more difficult to win the support of voters if they do not keep up with the comparatively active relationship building efforts by the more established political parties such as the Worker’s Party who scored </w:t>
      </w:r>
      <w:r w:rsidR="005F6F20">
        <w:rPr>
          <w:lang w:val="en-GB"/>
        </w:rPr>
        <w:t xml:space="preserve">the highest in this study for relationship building </w:t>
      </w:r>
      <w:r w:rsidRPr="00E02CA3">
        <w:rPr>
          <w:lang w:val="en-GB"/>
        </w:rPr>
        <w:t>or the ruling People’s Action Party who posted almost twice as often as the Reform Party, which had the second most active Facebook page.</w:t>
      </w:r>
    </w:p>
    <w:p w14:paraId="366101E9" w14:textId="77777777" w:rsidR="00D56E2A" w:rsidRPr="00E02CA3" w:rsidRDefault="00D56E2A" w:rsidP="00D56E2A">
      <w:pPr>
        <w:pStyle w:val="MainBodyText"/>
        <w:rPr>
          <w:lang w:val="en-GB"/>
        </w:rPr>
      </w:pPr>
      <w:r w:rsidRPr="00E02CA3">
        <w:rPr>
          <w:lang w:val="en-GB"/>
        </w:rPr>
        <w:t>Furthermore, in the context where social media and the internet is the primary medium of communication for young voters who will become the bulk of the voting bloc in the future, political parties which fail to engage voters will risk alienation and losing out on the benefits of building quality relationship with citizens.</w:t>
      </w:r>
    </w:p>
    <w:p w14:paraId="4293126C" w14:textId="77777777" w:rsidR="00D56E2A" w:rsidRPr="00E02CA3" w:rsidRDefault="00D56E2A" w:rsidP="00D56E2A">
      <w:pPr>
        <w:pStyle w:val="MainBodyText"/>
        <w:rPr>
          <w:lang w:val="en-GB"/>
        </w:rPr>
      </w:pPr>
      <w:r w:rsidRPr="00E02CA3">
        <w:rPr>
          <w:lang w:val="en-GB"/>
        </w:rPr>
        <w:t xml:space="preserve">On a side note, relationship building strategies had no significant effect on voters’ perception of satisfaction in their relationship with the political party. The lack of a significant effect on satisfaction could be also be explained by the nature of the experimental method. Bruning and Hatfield (2002) argued that relationship building strategies should be considered as part of the consumer satisfaction mix as these strategies have an ameliorating effect on the satisfaction of consumers with an organisation’s service. However, this is built upon the traditional concept of consumer satisfaction which measures the closeness between the consumer’s expectation of the product or service and the actual experience of the product and service. As the experimental method involved a fictional political party, subjects had no actual experience to measure their satisfaction against, the amelioration effect was hence insignificant. </w:t>
      </w:r>
    </w:p>
    <w:p w14:paraId="1F369DB7" w14:textId="77777777" w:rsidR="00D56E2A" w:rsidRPr="00E02CA3" w:rsidRDefault="00D56E2A" w:rsidP="00D56E2A">
      <w:pPr>
        <w:pStyle w:val="MainBodyText"/>
        <w:rPr>
          <w:lang w:val="en-GB"/>
        </w:rPr>
      </w:pPr>
      <w:r w:rsidRPr="00E02CA3">
        <w:rPr>
          <w:lang w:val="en-GB"/>
        </w:rPr>
        <w:lastRenderedPageBreak/>
        <w:t xml:space="preserve">Finally, in terms of the third research question, the absence of a complete dialogic loop was found to have no significant effect on voter perception across the six relationship dimensions or the overall quality of the relationship. This bodes well for political parties and politicians who may find it difficult to actively respond to user comments and queries due to limitations in resources or manpower. </w:t>
      </w:r>
    </w:p>
    <w:p w14:paraId="0D4D3F37" w14:textId="77777777" w:rsidR="00D56E2A" w:rsidRPr="00E02CA3" w:rsidRDefault="00D56E2A" w:rsidP="00D56E2A">
      <w:pPr>
        <w:pStyle w:val="MainBodyText"/>
        <w:rPr>
          <w:lang w:val="en-GB"/>
        </w:rPr>
      </w:pPr>
      <w:r w:rsidRPr="00E02CA3">
        <w:rPr>
          <w:lang w:val="en-GB"/>
        </w:rPr>
        <w:t xml:space="preserve">However, the lack of significant findings may be due to the nature of the experiment. </w:t>
      </w:r>
      <w:r w:rsidR="00DE17B7">
        <w:rPr>
          <w:lang w:val="en-GB"/>
        </w:rPr>
        <w:t>W</w:t>
      </w:r>
      <w:r w:rsidRPr="00E02CA3">
        <w:rPr>
          <w:lang w:val="en-GB"/>
        </w:rPr>
        <w:t>hile there was an absence of a c</w:t>
      </w:r>
      <w:r w:rsidR="00DE17B7">
        <w:rPr>
          <w:lang w:val="en-GB"/>
        </w:rPr>
        <w:t>omplete dialogic loop, this may no</w:t>
      </w:r>
      <w:r w:rsidRPr="00E02CA3">
        <w:rPr>
          <w:lang w:val="en-GB"/>
        </w:rPr>
        <w:t>t</w:t>
      </w:r>
      <w:r w:rsidR="00DE17B7">
        <w:rPr>
          <w:lang w:val="en-GB"/>
        </w:rPr>
        <w:t xml:space="preserve"> have</w:t>
      </w:r>
      <w:r w:rsidRPr="00E02CA3">
        <w:rPr>
          <w:lang w:val="en-GB"/>
        </w:rPr>
        <w:t xml:space="preserve"> matter</w:t>
      </w:r>
      <w:r w:rsidR="00DE17B7">
        <w:rPr>
          <w:lang w:val="en-GB"/>
        </w:rPr>
        <w:t>ed</w:t>
      </w:r>
      <w:r w:rsidRPr="00E02CA3">
        <w:rPr>
          <w:lang w:val="en-GB"/>
        </w:rPr>
        <w:t xml:space="preserve"> to subjects who did not intend to communicate with the party in the first place. </w:t>
      </w:r>
      <w:r w:rsidR="00A65366">
        <w:rPr>
          <w:lang w:val="en-GB"/>
        </w:rPr>
        <w:t xml:space="preserve">This means that users’ queries and comments that go unanswered may still have an impact on voter perception. One way to examine whether this is the case </w:t>
      </w:r>
      <w:r w:rsidR="00EC1604">
        <w:rPr>
          <w:lang w:val="en-GB"/>
        </w:rPr>
        <w:t xml:space="preserve">in future studies </w:t>
      </w:r>
      <w:r w:rsidR="00A65366">
        <w:rPr>
          <w:lang w:val="en-GB"/>
        </w:rPr>
        <w:t>may be to identify citizens who have made such queries or comments and interview them about their experiences when political parties failed to respond to them.</w:t>
      </w:r>
    </w:p>
    <w:p w14:paraId="677ECA44" w14:textId="77777777" w:rsidR="00D56E2A" w:rsidRPr="00E02CA3" w:rsidRDefault="00D56E2A" w:rsidP="00D56E2A">
      <w:pPr>
        <w:pStyle w:val="MainBodyText"/>
        <w:rPr>
          <w:lang w:val="en-GB"/>
        </w:rPr>
      </w:pPr>
      <w:r w:rsidRPr="00E02CA3">
        <w:rPr>
          <w:lang w:val="en-GB"/>
        </w:rPr>
        <w:t>However, political parties may still be indirectly disadvantaged in othe</w:t>
      </w:r>
      <w:r w:rsidR="00EC1604">
        <w:rPr>
          <w:lang w:val="en-GB"/>
        </w:rPr>
        <w:t>r ways if they have</w:t>
      </w:r>
      <w:r w:rsidRPr="00E02CA3">
        <w:rPr>
          <w:lang w:val="en-GB"/>
        </w:rPr>
        <w:t xml:space="preserve"> an incomplete dialogic loop on their Facebook page. It was established earlier in the literature review that the dialogic process allows organisations to be responsive as dialogue allows them to discover the expectations and need of their stakeholders. </w:t>
      </w:r>
      <w:sdt>
        <w:sdtPr>
          <w:rPr>
            <w:lang w:val="en-GB"/>
          </w:rPr>
          <w:id w:val="-1051004178"/>
          <w:citation/>
        </w:sdtPr>
        <w:sdtContent>
          <w:r>
            <w:rPr>
              <w:lang w:val="en-GB"/>
            </w:rPr>
            <w:fldChar w:fldCharType="begin"/>
          </w:r>
          <w:r>
            <w:rPr>
              <w:lang w:val="en-US"/>
            </w:rPr>
            <w:instrText xml:space="preserve">CITATION Bru08 \t  \l 1033 </w:instrText>
          </w:r>
          <w:r>
            <w:rPr>
              <w:lang w:val="en-GB"/>
            </w:rPr>
            <w:fldChar w:fldCharType="separate"/>
          </w:r>
          <w:r>
            <w:rPr>
              <w:noProof/>
              <w:lang w:val="en-US"/>
            </w:rPr>
            <w:t>(Bruning, Dials, &amp; Shirka, 2008)</w:t>
          </w:r>
          <w:r>
            <w:rPr>
              <w:lang w:val="en-GB"/>
            </w:rPr>
            <w:fldChar w:fldCharType="end"/>
          </w:r>
        </w:sdtContent>
      </w:sdt>
      <w:r>
        <w:rPr>
          <w:lang w:val="en-GB"/>
        </w:rPr>
        <w:t xml:space="preserve"> </w:t>
      </w:r>
      <w:r w:rsidRPr="00E02CA3">
        <w:rPr>
          <w:lang w:val="en-GB"/>
        </w:rPr>
        <w:t xml:space="preserve">While it may not directly affect the voters’ perception of the political party, these political parties still lose the opportunity to access direct feedback from citizens. This means they lose out on valuable </w:t>
      </w:r>
      <w:r w:rsidR="00EC1604">
        <w:rPr>
          <w:lang w:val="en-GB"/>
        </w:rPr>
        <w:t>information</w:t>
      </w:r>
      <w:r w:rsidRPr="00E02CA3">
        <w:rPr>
          <w:lang w:val="en-GB"/>
        </w:rPr>
        <w:t xml:space="preserve"> which can be used</w:t>
      </w:r>
      <w:r w:rsidR="00EC1604">
        <w:rPr>
          <w:lang w:val="en-GB"/>
        </w:rPr>
        <w:t xml:space="preserve"> to improve their initiatives and</w:t>
      </w:r>
      <w:r w:rsidRPr="00E02CA3">
        <w:rPr>
          <w:lang w:val="en-GB"/>
        </w:rPr>
        <w:t xml:space="preserve"> make them</w:t>
      </w:r>
      <w:r w:rsidR="00EC1604">
        <w:rPr>
          <w:lang w:val="en-GB"/>
        </w:rPr>
        <w:t>selves</w:t>
      </w:r>
      <w:r w:rsidRPr="00E02CA3">
        <w:rPr>
          <w:lang w:val="en-GB"/>
        </w:rPr>
        <w:t xml:space="preserve"> more responsive and appealing to voters.</w:t>
      </w:r>
    </w:p>
    <w:p w14:paraId="06226FC5" w14:textId="77777777" w:rsidR="00D56E2A" w:rsidRDefault="00D56E2A" w:rsidP="00D56E2A">
      <w:pPr>
        <w:pStyle w:val="Heading1"/>
        <w:rPr>
          <w:lang w:val="en-GB"/>
        </w:rPr>
        <w:sectPr w:rsidR="00D56E2A" w:rsidSect="00005ED6">
          <w:footerReference w:type="first" r:id="rId33"/>
          <w:pgSz w:w="11906" w:h="16838"/>
          <w:pgMar w:top="1418" w:right="1418" w:bottom="1418" w:left="2268" w:header="708" w:footer="708" w:gutter="0"/>
          <w:cols w:space="708"/>
          <w:titlePg/>
          <w:docGrid w:linePitch="360"/>
        </w:sectPr>
      </w:pPr>
    </w:p>
    <w:p w14:paraId="72267C9B" w14:textId="77777777" w:rsidR="00D56E2A" w:rsidRPr="00E02CA3" w:rsidRDefault="00D56E2A" w:rsidP="00D56E2A">
      <w:pPr>
        <w:pStyle w:val="Heading1"/>
        <w:rPr>
          <w:lang w:val="en-GB"/>
        </w:rPr>
      </w:pPr>
      <w:bookmarkStart w:id="47" w:name="_Toc384772885"/>
      <w:bookmarkStart w:id="48" w:name="_Toc384811110"/>
      <w:r w:rsidRPr="00E02CA3">
        <w:rPr>
          <w:lang w:val="en-GB"/>
        </w:rPr>
        <w:lastRenderedPageBreak/>
        <w:t>Chapter Six: Conclusion</w:t>
      </w:r>
      <w:bookmarkEnd w:id="47"/>
      <w:bookmarkEnd w:id="48"/>
    </w:p>
    <w:p w14:paraId="49872E4F" w14:textId="77777777" w:rsidR="00D56E2A" w:rsidRPr="00E02CA3" w:rsidRDefault="00D56E2A" w:rsidP="00D56E2A">
      <w:pPr>
        <w:pStyle w:val="MainBodyText"/>
        <w:rPr>
          <w:lang w:val="en-GB"/>
        </w:rPr>
      </w:pPr>
      <w:r w:rsidRPr="00E02CA3">
        <w:rPr>
          <w:lang w:val="en-GB"/>
        </w:rPr>
        <w:t xml:space="preserve">This paper contributes to the study of the local political communication landscape in two key ways. Firstly, it provided a comprehensive account of the extent that political parties in Singapore engage in relationship building activities with voters on their Facebook page. Second, it was a pioneering study in digital political communication in Singapore examining whether relationship building strategies adopted on Facebook and the absence of a complete dialogic loop had an effect on the relationship between political parties and voters. </w:t>
      </w:r>
    </w:p>
    <w:p w14:paraId="62086B08" w14:textId="77777777" w:rsidR="00D56E2A" w:rsidRPr="00E02CA3" w:rsidRDefault="00D56E2A" w:rsidP="00D56E2A">
      <w:pPr>
        <w:pStyle w:val="MainBodyText"/>
        <w:rPr>
          <w:lang w:val="en-GB"/>
        </w:rPr>
      </w:pPr>
      <w:r w:rsidRPr="00E02CA3">
        <w:rPr>
          <w:lang w:val="en-GB"/>
        </w:rPr>
        <w:t>Through the findings of this study, it is clear that the adoption of relationship building strategies on the Facebook pages of political parties have a significant effect on the voters’ perception of the overall quality of their relationsh</w:t>
      </w:r>
      <w:r w:rsidR="00EC1604">
        <w:rPr>
          <w:lang w:val="en-GB"/>
        </w:rPr>
        <w:t xml:space="preserve">ip with these political parties. Hence, </w:t>
      </w:r>
      <w:r w:rsidRPr="00E02CA3">
        <w:rPr>
          <w:lang w:val="en-GB"/>
        </w:rPr>
        <w:t xml:space="preserve">political parties should strive to build relationships with their publics on Facebook or risk losing out to competitors who </w:t>
      </w:r>
      <w:r w:rsidR="00EC1604">
        <w:rPr>
          <w:lang w:val="en-GB"/>
        </w:rPr>
        <w:t xml:space="preserve">have a </w:t>
      </w:r>
      <w:r w:rsidRPr="00E02CA3">
        <w:rPr>
          <w:lang w:val="en-GB"/>
        </w:rPr>
        <w:t xml:space="preserve">more established </w:t>
      </w:r>
      <w:r w:rsidR="00EC1604" w:rsidRPr="00E02CA3">
        <w:rPr>
          <w:lang w:val="en-GB"/>
        </w:rPr>
        <w:t xml:space="preserve">presence </w:t>
      </w:r>
      <w:r w:rsidR="00EC1604">
        <w:rPr>
          <w:lang w:val="en-GB"/>
        </w:rPr>
        <w:t xml:space="preserve">on </w:t>
      </w:r>
      <w:r w:rsidRPr="00E02CA3">
        <w:rPr>
          <w:lang w:val="en-GB"/>
        </w:rPr>
        <w:t>social media.</w:t>
      </w:r>
    </w:p>
    <w:p w14:paraId="77FF060B" w14:textId="77777777" w:rsidR="00D56E2A" w:rsidRPr="00E02CA3" w:rsidRDefault="00D56E2A" w:rsidP="00D56E2A">
      <w:pPr>
        <w:pStyle w:val="MainBodyText"/>
        <w:rPr>
          <w:lang w:val="en-GB"/>
        </w:rPr>
      </w:pPr>
      <w:r w:rsidRPr="00E02CA3">
        <w:rPr>
          <w:lang w:val="en-GB"/>
        </w:rPr>
        <w:t xml:space="preserve">It is heartening to note that all Singaporean political parties sampled have some level of presence on Facebook and while some may not post as frequently, these pages often address at least the major issues and events which occur in local politics, such as the Little India riot or the introduction of the </w:t>
      </w:r>
      <w:r w:rsidR="00DF7510">
        <w:rPr>
          <w:lang w:val="en-GB"/>
        </w:rPr>
        <w:t>progressive wages</w:t>
      </w:r>
      <w:r w:rsidRPr="00E02CA3">
        <w:rPr>
          <w:lang w:val="en-GB"/>
        </w:rPr>
        <w:t xml:space="preserve">. Social media has been touted by researchers to have the potential to revolutionise the political landscape in Singapore. </w:t>
      </w:r>
      <w:sdt>
        <w:sdtPr>
          <w:rPr>
            <w:lang w:val="en-GB"/>
          </w:rPr>
          <w:id w:val="882521730"/>
          <w:citation/>
        </w:sdtPr>
        <w:sdtContent>
          <w:r w:rsidRPr="00E02CA3">
            <w:rPr>
              <w:lang w:val="en-GB"/>
            </w:rPr>
            <w:fldChar w:fldCharType="begin"/>
          </w:r>
          <w:r w:rsidRPr="00E02CA3">
            <w:rPr>
              <w:lang w:val="en-GB"/>
            </w:rPr>
            <w:instrText xml:space="preserve"> CITATION Car13 \l 1033 </w:instrText>
          </w:r>
          <w:r w:rsidRPr="00E02CA3">
            <w:rPr>
              <w:lang w:val="en-GB"/>
            </w:rPr>
            <w:fldChar w:fldCharType="separate"/>
          </w:r>
          <w:r w:rsidRPr="001F126B">
            <w:rPr>
              <w:noProof/>
              <w:lang w:val="en-GB"/>
            </w:rPr>
            <w:t>(Carthew &amp; Winkelmann, 2013)</w:t>
          </w:r>
          <w:r w:rsidRPr="00E02CA3">
            <w:rPr>
              <w:lang w:val="en-GB"/>
            </w:rPr>
            <w:fldChar w:fldCharType="end"/>
          </w:r>
        </w:sdtContent>
      </w:sdt>
      <w:r w:rsidRPr="00E02CA3">
        <w:rPr>
          <w:lang w:val="en-GB"/>
        </w:rPr>
        <w:t xml:space="preserve">  This study supports that claim and provides further evidence that Facebook does have the potential to truly impact voters’ relationships with political parties. </w:t>
      </w:r>
      <w:r w:rsidR="002E0D44">
        <w:rPr>
          <w:lang w:val="en-GB"/>
        </w:rPr>
        <w:t xml:space="preserve">A citizenry that actively contributes feedback is only truly useful if political parties who represent them are listening and engaging with them. </w:t>
      </w:r>
      <w:r w:rsidRPr="00E02CA3">
        <w:rPr>
          <w:lang w:val="en-GB"/>
        </w:rPr>
        <w:t xml:space="preserve">However, based on the lacklustre performance of </w:t>
      </w:r>
      <w:r w:rsidRPr="00E02CA3">
        <w:rPr>
          <w:lang w:val="en-GB"/>
        </w:rPr>
        <w:lastRenderedPageBreak/>
        <w:t xml:space="preserve">local political parties when it comes to their relationship building efforts online, it seems that these </w:t>
      </w:r>
      <w:r w:rsidR="002E0D44">
        <w:rPr>
          <w:lang w:val="en-GB"/>
        </w:rPr>
        <w:t xml:space="preserve">political </w:t>
      </w:r>
      <w:r w:rsidRPr="00E02CA3">
        <w:rPr>
          <w:lang w:val="en-GB"/>
        </w:rPr>
        <w:t xml:space="preserve">parties have </w:t>
      </w:r>
      <w:r w:rsidR="00355AFE">
        <w:rPr>
          <w:lang w:val="en-GB"/>
        </w:rPr>
        <w:t>a long way to go</w:t>
      </w:r>
      <w:r w:rsidRPr="00E02CA3">
        <w:rPr>
          <w:lang w:val="en-GB"/>
        </w:rPr>
        <w:t xml:space="preserve"> </w:t>
      </w:r>
      <w:r w:rsidR="00355AFE">
        <w:rPr>
          <w:lang w:val="en-GB"/>
        </w:rPr>
        <w:t>before</w:t>
      </w:r>
      <w:r w:rsidRPr="00E02CA3">
        <w:rPr>
          <w:lang w:val="en-GB"/>
        </w:rPr>
        <w:t xml:space="preserve"> </w:t>
      </w:r>
      <w:r w:rsidR="00423977" w:rsidRPr="00E02CA3">
        <w:rPr>
          <w:lang w:val="en-GB"/>
        </w:rPr>
        <w:t xml:space="preserve">potential </w:t>
      </w:r>
      <w:r w:rsidR="00423977">
        <w:rPr>
          <w:lang w:val="en-GB"/>
        </w:rPr>
        <w:t xml:space="preserve">of Facebook as a two-way communication platform </w:t>
      </w:r>
      <w:r w:rsidRPr="00E02CA3">
        <w:rPr>
          <w:lang w:val="en-GB"/>
        </w:rPr>
        <w:t xml:space="preserve">is truly fulfilled. </w:t>
      </w:r>
    </w:p>
    <w:p w14:paraId="0D97C2AB" w14:textId="77777777" w:rsidR="00D56E2A" w:rsidRDefault="00D56E2A" w:rsidP="00D56E2A">
      <w:pPr>
        <w:pStyle w:val="Heading2"/>
        <w:rPr>
          <w:lang w:val="en-GB"/>
        </w:rPr>
        <w:sectPr w:rsidR="00D56E2A" w:rsidSect="00005ED6">
          <w:footerReference w:type="first" r:id="rId34"/>
          <w:pgSz w:w="11906" w:h="16838"/>
          <w:pgMar w:top="1418" w:right="1418" w:bottom="1418" w:left="2268" w:header="708" w:footer="708" w:gutter="0"/>
          <w:cols w:space="708"/>
          <w:titlePg/>
          <w:docGrid w:linePitch="360"/>
        </w:sectPr>
      </w:pPr>
    </w:p>
    <w:p w14:paraId="1213D88A" w14:textId="77777777" w:rsidR="00D56E2A" w:rsidRPr="00E02CA3" w:rsidRDefault="00D56E2A" w:rsidP="00D56E2A">
      <w:pPr>
        <w:pStyle w:val="Heading2"/>
        <w:rPr>
          <w:lang w:val="en-GB"/>
        </w:rPr>
      </w:pPr>
      <w:bookmarkStart w:id="49" w:name="_Toc384772886"/>
      <w:bookmarkStart w:id="50" w:name="_Toc384811111"/>
      <w:r w:rsidRPr="00E02CA3">
        <w:rPr>
          <w:lang w:val="en-GB"/>
        </w:rPr>
        <w:lastRenderedPageBreak/>
        <w:t>Limitations &amp; Future Research</w:t>
      </w:r>
      <w:bookmarkEnd w:id="49"/>
      <w:bookmarkEnd w:id="50"/>
    </w:p>
    <w:p w14:paraId="1E66E560" w14:textId="77777777" w:rsidR="00D56E2A" w:rsidRPr="00E02CA3" w:rsidRDefault="00D56E2A" w:rsidP="00D56E2A">
      <w:pPr>
        <w:pStyle w:val="MainBodyText"/>
        <w:rPr>
          <w:lang w:val="en-GB"/>
        </w:rPr>
      </w:pPr>
      <w:r w:rsidRPr="00E02CA3">
        <w:rPr>
          <w:lang w:val="en-GB"/>
        </w:rPr>
        <w:t>This research is not without its limitations. The validity of the findings associated with the content analysis could have been affected by the theoretical constraints of the coding scheme it was derived from which was developed specifically for this thesis. The findings could also have been undermined by the limited scope of study as only three months’ worth of posts were sampled as the frequency and nature of the posts featured within the three month time line could have been affected by extraneous factors such as personnel or technical issues.</w:t>
      </w:r>
    </w:p>
    <w:p w14:paraId="6C7A530A" w14:textId="77777777" w:rsidR="00D56E2A" w:rsidRPr="00E02CA3" w:rsidRDefault="00D56E2A" w:rsidP="00D56E2A">
      <w:pPr>
        <w:pStyle w:val="MainBodyText"/>
        <w:rPr>
          <w:lang w:val="en-GB"/>
        </w:rPr>
      </w:pPr>
      <w:r w:rsidRPr="00E02CA3">
        <w:rPr>
          <w:lang w:val="en-GB"/>
        </w:rPr>
        <w:t xml:space="preserve">Issues of validity and reliability of the content analysis could have been overcome with a larger sample and by having more coders. However, </w:t>
      </w:r>
      <w:r>
        <w:rPr>
          <w:lang w:val="en-GB"/>
        </w:rPr>
        <w:t xml:space="preserve">as </w:t>
      </w:r>
      <w:r w:rsidRPr="00E02CA3">
        <w:rPr>
          <w:lang w:val="en-GB"/>
        </w:rPr>
        <w:t xml:space="preserve">this was an honours thesis with only one researcher developing the coding scheme and working on the coding process, this was highly infeasible. </w:t>
      </w:r>
    </w:p>
    <w:p w14:paraId="2BD08532" w14:textId="77777777" w:rsidR="00D56E2A" w:rsidRPr="00E02CA3" w:rsidRDefault="00D56E2A" w:rsidP="00D56E2A">
      <w:pPr>
        <w:pStyle w:val="MainBodyText"/>
        <w:rPr>
          <w:lang w:val="en-GB"/>
        </w:rPr>
      </w:pPr>
      <w:r w:rsidRPr="00E02CA3">
        <w:rPr>
          <w:lang w:val="en-GB"/>
        </w:rPr>
        <w:t>In terms of the experiment, there may be issues of external validity as subjects viewed the stimuli in the form of a printed hand-out and outside of their natural environment in a laboratory. This could have affected how they may have interacted and received the content on the Facebook page which was assigned to them. However, due to the technical limitations of the Facebook platform itself, it was infeasible to manipulate and create a highly customised Facebook page for the purposes of this research and the closest alternative of an Adobe Photoshop manipulated Facebook page was used instead.</w:t>
      </w:r>
    </w:p>
    <w:p w14:paraId="79928BA1" w14:textId="77777777" w:rsidR="00D56E2A" w:rsidRPr="00E02CA3" w:rsidRDefault="00D56E2A" w:rsidP="00D56E2A">
      <w:pPr>
        <w:pStyle w:val="MainBodyText"/>
        <w:rPr>
          <w:lang w:val="en-GB"/>
        </w:rPr>
      </w:pPr>
      <w:r w:rsidRPr="00E02CA3">
        <w:rPr>
          <w:lang w:val="en-GB"/>
        </w:rPr>
        <w:t xml:space="preserve">Lastly, subjects recruited for this study were all from the communications programme from the university the researcher is studying in. Furthermore, a disproportionate number of subjects recruited for the study happened to be supporters of the incumbent </w:t>
      </w:r>
      <w:r>
        <w:rPr>
          <w:lang w:val="en-GB"/>
        </w:rPr>
        <w:t>PAP</w:t>
      </w:r>
      <w:r w:rsidRPr="00E02CA3">
        <w:rPr>
          <w:lang w:val="en-GB"/>
        </w:rPr>
        <w:t xml:space="preserve">. These two issues may limit the external validity of the study </w:t>
      </w:r>
      <w:r w:rsidRPr="00E02CA3">
        <w:rPr>
          <w:lang w:val="en-GB"/>
        </w:rPr>
        <w:lastRenderedPageBreak/>
        <w:t xml:space="preserve">as the sample was not completely representative of the demographics within Singapore. </w:t>
      </w:r>
    </w:p>
    <w:p w14:paraId="06038FBC" w14:textId="77777777" w:rsidR="00D56E2A" w:rsidRDefault="00D56E2A" w:rsidP="00D56E2A">
      <w:pPr>
        <w:pStyle w:val="MainBodyText"/>
        <w:rPr>
          <w:lang w:val="en-GB"/>
        </w:rPr>
      </w:pPr>
      <w:r w:rsidRPr="00E02CA3">
        <w:rPr>
          <w:lang w:val="en-GB"/>
        </w:rPr>
        <w:t xml:space="preserve">While this study was able to identify the deficiencies in the adoption of relationship building strategies of Facebook by political parties, the underlying factors behind these </w:t>
      </w:r>
      <w:r w:rsidR="0083275F">
        <w:rPr>
          <w:lang w:val="en-GB"/>
        </w:rPr>
        <w:t xml:space="preserve">deficiencies is still unknown. </w:t>
      </w:r>
      <w:r w:rsidRPr="00E02CA3">
        <w:rPr>
          <w:lang w:val="en-GB"/>
        </w:rPr>
        <w:t xml:space="preserve">Researchers looking to extend upon this study could perhaps examine and analyse the use of the Facebook platform from the organisational perspective to uncover the underlying reasons behind the use or non-use relationship building strategies by these political parties. </w:t>
      </w:r>
    </w:p>
    <w:p w14:paraId="51ADD6AB" w14:textId="77777777" w:rsidR="0013070B" w:rsidRDefault="0013070B" w:rsidP="00D56E2A">
      <w:pPr>
        <w:pStyle w:val="MainBodyText"/>
        <w:rPr>
          <w:lang w:val="en-GB"/>
        </w:rPr>
      </w:pPr>
    </w:p>
    <w:p w14:paraId="151140E1" w14:textId="77777777" w:rsidR="00D56E2A" w:rsidRDefault="00D56E2A" w:rsidP="00D56E2A">
      <w:pPr>
        <w:pStyle w:val="MainBodyText"/>
        <w:rPr>
          <w:lang w:val="en-GB"/>
        </w:rPr>
        <w:sectPr w:rsidR="00D56E2A" w:rsidSect="00EC71D8">
          <w:pgSz w:w="11906" w:h="16838"/>
          <w:pgMar w:top="1418" w:right="1418" w:bottom="1418" w:left="2268" w:header="708" w:footer="708" w:gutter="0"/>
          <w:cols w:space="708"/>
          <w:docGrid w:linePitch="360"/>
        </w:sectPr>
      </w:pPr>
    </w:p>
    <w:bookmarkStart w:id="51" w:name="_Toc384811112" w:displacedByCustomXml="next"/>
    <w:sdt>
      <w:sdtPr>
        <w:rPr>
          <w:rFonts w:eastAsiaTheme="minorEastAsia" w:cstheme="minorBidi"/>
          <w:b w:val="0"/>
          <w:szCs w:val="22"/>
        </w:rPr>
        <w:id w:val="-1761438893"/>
        <w:docPartObj>
          <w:docPartGallery w:val="Bibliographies"/>
          <w:docPartUnique/>
        </w:docPartObj>
      </w:sdtPr>
      <w:sdtContent>
        <w:p w14:paraId="51F2BAA6" w14:textId="77777777" w:rsidR="0013070B" w:rsidRDefault="0013070B">
          <w:pPr>
            <w:pStyle w:val="Heading1"/>
          </w:pPr>
          <w:r>
            <w:t>Bibliography</w:t>
          </w:r>
          <w:bookmarkEnd w:id="51"/>
        </w:p>
        <w:sdt>
          <w:sdtPr>
            <w:id w:val="111145805"/>
            <w:bibliography/>
          </w:sdtPr>
          <w:sdtContent>
            <w:p w14:paraId="67EF5402" w14:textId="77777777" w:rsidR="00501BAA" w:rsidRDefault="0013070B" w:rsidP="00501BAA">
              <w:pPr>
                <w:pStyle w:val="Bibliography"/>
                <w:ind w:left="720" w:hanging="720"/>
                <w:rPr>
                  <w:noProof/>
                  <w:szCs w:val="24"/>
                </w:rPr>
              </w:pPr>
              <w:r>
                <w:fldChar w:fldCharType="begin"/>
              </w:r>
              <w:r>
                <w:instrText xml:space="preserve"> BIBLIOGRAPHY </w:instrText>
              </w:r>
              <w:r>
                <w:fldChar w:fldCharType="separate"/>
              </w:r>
              <w:r w:rsidR="00501BAA">
                <w:rPr>
                  <w:noProof/>
                </w:rPr>
                <w:t xml:space="preserve">AFP News. (8 June, 2013). </w:t>
              </w:r>
              <w:r w:rsidR="00501BAA">
                <w:rPr>
                  <w:i/>
                  <w:iCs/>
                  <w:noProof/>
                </w:rPr>
                <w:t>Protesters rally in Singapore against new online rules.</w:t>
              </w:r>
              <w:r w:rsidR="00501BAA">
                <w:rPr>
                  <w:noProof/>
                </w:rPr>
                <w:t xml:space="preserve"> Retrieved from Yahoo! News Singapore: https://sg.news.yahoo.com/protesters-rally-singapore-against-online-rules-101059500.html</w:t>
              </w:r>
            </w:p>
            <w:p w14:paraId="6376CB88" w14:textId="77777777" w:rsidR="00501BAA" w:rsidRDefault="00501BAA" w:rsidP="00501BAA">
              <w:pPr>
                <w:pStyle w:val="Bibliography"/>
                <w:ind w:left="720" w:hanging="720"/>
                <w:rPr>
                  <w:noProof/>
                </w:rPr>
              </w:pPr>
              <w:r>
                <w:rPr>
                  <w:noProof/>
                </w:rPr>
                <w:t xml:space="preserve">Blackbox Research. (2012). </w:t>
              </w:r>
              <w:r>
                <w:rPr>
                  <w:i/>
                  <w:iCs/>
                  <w:noProof/>
                </w:rPr>
                <w:t>Smartphones in Singapore: A Whitepaper Release.</w:t>
              </w:r>
              <w:r>
                <w:rPr>
                  <w:noProof/>
                </w:rPr>
                <w:t xml:space="preserve"> Singapore: Blackbox Research. Retrieved 22 March, 2014, from www.blackbox.com.sg</w:t>
              </w:r>
            </w:p>
            <w:p w14:paraId="5F6B1571" w14:textId="77777777" w:rsidR="00501BAA" w:rsidRDefault="00501BAA" w:rsidP="00501BAA">
              <w:pPr>
                <w:pStyle w:val="Bibliography"/>
                <w:ind w:left="720" w:hanging="720"/>
                <w:rPr>
                  <w:noProof/>
                </w:rPr>
              </w:pPr>
              <w:r>
                <w:rPr>
                  <w:noProof/>
                </w:rPr>
                <w:t xml:space="preserve">Bruning, S. D. (2002). Relationship building as a retention strategy: linking relationship attitudes and satisfaction evaluations to behavioral outcomes. </w:t>
              </w:r>
              <w:r>
                <w:rPr>
                  <w:i/>
                  <w:iCs/>
                  <w:noProof/>
                </w:rPr>
                <w:t>Public Relations Review, 28</w:t>
              </w:r>
              <w:r>
                <w:rPr>
                  <w:noProof/>
                </w:rPr>
                <w:t>, 39-48.</w:t>
              </w:r>
            </w:p>
            <w:p w14:paraId="2A22859D" w14:textId="77777777" w:rsidR="00501BAA" w:rsidRDefault="00501BAA" w:rsidP="00501BAA">
              <w:pPr>
                <w:pStyle w:val="Bibliography"/>
                <w:ind w:left="720" w:hanging="720"/>
                <w:rPr>
                  <w:noProof/>
                </w:rPr>
              </w:pPr>
              <w:r>
                <w:rPr>
                  <w:noProof/>
                </w:rPr>
                <w:t xml:space="preserve">Bruning, S. D., &amp; Hatfield, M. (2002). Linking organization-public relationship attitudes and satisfaction outcomes: Communication strategies to build relationships and enhance satisfaction. </w:t>
              </w:r>
              <w:r>
                <w:rPr>
                  <w:i/>
                  <w:iCs/>
                  <w:noProof/>
                </w:rPr>
                <w:t>Journal of Promotion Management,, 8</w:t>
              </w:r>
              <w:r>
                <w:rPr>
                  <w:noProof/>
                </w:rPr>
                <w:t>, 3-19.</w:t>
              </w:r>
            </w:p>
            <w:p w14:paraId="096CB1A7" w14:textId="77777777" w:rsidR="00501BAA" w:rsidRDefault="00501BAA" w:rsidP="00501BAA">
              <w:pPr>
                <w:pStyle w:val="Bibliography"/>
                <w:ind w:left="720" w:hanging="720"/>
                <w:rPr>
                  <w:noProof/>
                </w:rPr>
              </w:pPr>
              <w:r>
                <w:rPr>
                  <w:noProof/>
                </w:rPr>
                <w:t>Bruning, S. D., &amp; Ledingham, J. A. (1998). Organization</w:t>
              </w:r>
              <w:r>
                <w:rPr>
                  <w:rFonts w:ascii="Cambria Math" w:hAnsi="Cambria Math" w:cs="Cambria Math"/>
                  <w:noProof/>
                </w:rPr>
                <w:t>‐</w:t>
              </w:r>
              <w:r>
                <w:rPr>
                  <w:noProof/>
                </w:rPr>
                <w:t xml:space="preserve">public relationships and consumer satisfaction: The role of relationships in the satisfaction mix. </w:t>
              </w:r>
              <w:r>
                <w:rPr>
                  <w:i/>
                  <w:iCs/>
                  <w:noProof/>
                </w:rPr>
                <w:t>Communication Research Reports, 15</w:t>
              </w:r>
              <w:r>
                <w:rPr>
                  <w:noProof/>
                </w:rPr>
                <w:t>(2), 198-208. doi:10.1080/08824099809362114</w:t>
              </w:r>
            </w:p>
            <w:p w14:paraId="29E81070" w14:textId="77777777" w:rsidR="00501BAA" w:rsidRDefault="00501BAA" w:rsidP="00501BAA">
              <w:pPr>
                <w:pStyle w:val="Bibliography"/>
                <w:ind w:left="720" w:hanging="720"/>
                <w:rPr>
                  <w:noProof/>
                </w:rPr>
              </w:pPr>
              <w:r>
                <w:rPr>
                  <w:noProof/>
                </w:rPr>
                <w:t xml:space="preserve">Bruning, S. D., &amp; Ralston, M. (2000). The role of relationships in public relations: Examining the influence of key public member relational attitudes on behavioral intent. </w:t>
              </w:r>
              <w:r>
                <w:rPr>
                  <w:i/>
                  <w:iCs/>
                  <w:noProof/>
                </w:rPr>
                <w:t>Communication Research Reports, 17</w:t>
              </w:r>
              <w:r>
                <w:rPr>
                  <w:noProof/>
                </w:rPr>
                <w:t>(4), 426-435. doi:10.1080/08824090009388791</w:t>
              </w:r>
            </w:p>
            <w:p w14:paraId="46CB5814" w14:textId="77777777" w:rsidR="00501BAA" w:rsidRDefault="00501BAA" w:rsidP="00501BAA">
              <w:pPr>
                <w:pStyle w:val="Bibliography"/>
                <w:ind w:left="720" w:hanging="720"/>
                <w:rPr>
                  <w:noProof/>
                </w:rPr>
              </w:pPr>
              <w:r>
                <w:rPr>
                  <w:noProof/>
                </w:rPr>
                <w:lastRenderedPageBreak/>
                <w:t xml:space="preserve">Bruning, S. D., Dials, M., &amp; Shirka, A. (2008). Using dialogue to build organization–public relationships, engage publics, and positively affect organizational outcomes. </w:t>
              </w:r>
              <w:r>
                <w:rPr>
                  <w:i/>
                  <w:iCs/>
                  <w:noProof/>
                </w:rPr>
                <w:t>Public Relations Review, 34</w:t>
              </w:r>
              <w:r>
                <w:rPr>
                  <w:noProof/>
                </w:rPr>
                <w:t>, 25-31.</w:t>
              </w:r>
            </w:p>
            <w:p w14:paraId="01FEC45F" w14:textId="77777777" w:rsidR="00501BAA" w:rsidRDefault="00501BAA" w:rsidP="00501BAA">
              <w:pPr>
                <w:pStyle w:val="Bibliography"/>
                <w:ind w:left="720" w:hanging="720"/>
                <w:rPr>
                  <w:noProof/>
                </w:rPr>
              </w:pPr>
              <w:r>
                <w:rPr>
                  <w:noProof/>
                </w:rPr>
                <w:t xml:space="preserve">Carthew, A., &amp; Winkelmann, S. (2013). </w:t>
              </w:r>
              <w:r>
                <w:rPr>
                  <w:i/>
                  <w:iCs/>
                  <w:noProof/>
                </w:rPr>
                <w:t>Social Media and Elections in the Asia Pacific - The Growing Power of the Youth Vote.</w:t>
              </w:r>
              <w:r>
                <w:rPr>
                  <w:noProof/>
                </w:rPr>
                <w:t xml:space="preserve"> Singapore: Konrad Adenauer Stiftung.</w:t>
              </w:r>
            </w:p>
            <w:p w14:paraId="25C02078" w14:textId="77777777" w:rsidR="00501BAA" w:rsidRDefault="00501BAA" w:rsidP="00501BAA">
              <w:pPr>
                <w:pStyle w:val="Bibliography"/>
                <w:ind w:left="720" w:hanging="720"/>
                <w:rPr>
                  <w:noProof/>
                </w:rPr>
              </w:pPr>
              <w:r>
                <w:rPr>
                  <w:noProof/>
                </w:rPr>
                <w:t xml:space="preserve">Cheong, K. S. (2013). Social media and e-engagement: The Singapore case. </w:t>
              </w:r>
              <w:r>
                <w:rPr>
                  <w:i/>
                  <w:iCs/>
                  <w:noProof/>
                </w:rPr>
                <w:t>Media Asia, 40</w:t>
              </w:r>
              <w:r>
                <w:rPr>
                  <w:noProof/>
                </w:rPr>
                <w:t>(1), 21-26.</w:t>
              </w:r>
            </w:p>
            <w:p w14:paraId="56AA58A9" w14:textId="77777777" w:rsidR="00501BAA" w:rsidRDefault="00501BAA" w:rsidP="00501BAA">
              <w:pPr>
                <w:pStyle w:val="Bibliography"/>
                <w:ind w:left="720" w:hanging="720"/>
                <w:rPr>
                  <w:noProof/>
                </w:rPr>
              </w:pPr>
              <w:r>
                <w:rPr>
                  <w:noProof/>
                </w:rPr>
                <w:t xml:space="preserve">Chew, V. (2009). </w:t>
              </w:r>
              <w:r>
                <w:rPr>
                  <w:i/>
                  <w:iCs/>
                  <w:noProof/>
                </w:rPr>
                <w:t>Public housing in Singapore.</w:t>
              </w:r>
              <w:r>
                <w:rPr>
                  <w:noProof/>
                </w:rPr>
                <w:t xml:space="preserve"> Retrieved from Singapore Infopedia: http://eresources.nlb.gov.sg/infopedia/articles/SIP_1585_2009-10-26.html?s=Public%20housing--Singapore</w:t>
              </w:r>
            </w:p>
            <w:p w14:paraId="60183DA9" w14:textId="77777777" w:rsidR="00501BAA" w:rsidRDefault="00501BAA" w:rsidP="00501BAA">
              <w:pPr>
                <w:pStyle w:val="Bibliography"/>
                <w:ind w:left="720" w:hanging="720"/>
                <w:rPr>
                  <w:noProof/>
                </w:rPr>
              </w:pPr>
              <w:r>
                <w:rPr>
                  <w:noProof/>
                </w:rPr>
                <w:t xml:space="preserve">Chia, S.-a., Low, A., &amp; Luo, S. (5 April, 2006). Opposition parties slam podcast ban rule. </w:t>
              </w:r>
              <w:r>
                <w:rPr>
                  <w:i/>
                  <w:iCs/>
                  <w:noProof/>
                </w:rPr>
                <w:t>The Straits Times</w:t>
              </w:r>
              <w:r>
                <w:rPr>
                  <w:noProof/>
                </w:rPr>
                <w:t>. Retrieved 27 March, 2014</w:t>
              </w:r>
            </w:p>
            <w:p w14:paraId="1D025650" w14:textId="77777777" w:rsidR="00501BAA" w:rsidRDefault="00501BAA" w:rsidP="00501BAA">
              <w:pPr>
                <w:pStyle w:val="Bibliography"/>
                <w:ind w:left="720" w:hanging="720"/>
                <w:rPr>
                  <w:noProof/>
                </w:rPr>
              </w:pPr>
              <w:r>
                <w:rPr>
                  <w:noProof/>
                </w:rPr>
                <w:t xml:space="preserve">Cho, S. E., Choi, M., &amp; Park, H. W. (2011). Government-Civic Group Conflicts And Communication Strategy: A Text Analysis Of TV Debates On Korea’s Import Of U.S. Beef§. </w:t>
              </w:r>
              <w:r>
                <w:rPr>
                  <w:i/>
                  <w:iCs/>
                  <w:noProof/>
                </w:rPr>
                <w:t>Journal of Contemporary Eastern Asia,, 11</w:t>
              </w:r>
              <w:r>
                <w:rPr>
                  <w:noProof/>
                </w:rPr>
                <w:t>(1), 1-20. Retrieved 22 March, 2014</w:t>
              </w:r>
            </w:p>
            <w:p w14:paraId="7DB5ED56" w14:textId="77777777" w:rsidR="00501BAA" w:rsidRDefault="00501BAA" w:rsidP="00501BAA">
              <w:pPr>
                <w:pStyle w:val="Bibliography"/>
                <w:ind w:left="720" w:hanging="720"/>
                <w:rPr>
                  <w:noProof/>
                </w:rPr>
              </w:pPr>
              <w:r>
                <w:rPr>
                  <w:noProof/>
                </w:rPr>
                <w:t xml:space="preserve">Chong, J. I. (10 March, 2014). </w:t>
              </w:r>
              <w:r>
                <w:rPr>
                  <w:i/>
                  <w:iCs/>
                  <w:noProof/>
                </w:rPr>
                <w:t>Varsities should cherish freedom to air opposing views.</w:t>
              </w:r>
              <w:r>
                <w:rPr>
                  <w:noProof/>
                </w:rPr>
                <w:t xml:space="preserve"> Retrieved from TODAY Online - Voices: http://www.todayonline.com/voices/varsities-should-cherish-freedom-air-opposing-views</w:t>
              </w:r>
            </w:p>
            <w:p w14:paraId="475EF7E0" w14:textId="77777777" w:rsidR="00501BAA" w:rsidRDefault="00501BAA" w:rsidP="00501BAA">
              <w:pPr>
                <w:pStyle w:val="Bibliography"/>
                <w:ind w:left="720" w:hanging="720"/>
                <w:rPr>
                  <w:noProof/>
                </w:rPr>
              </w:pPr>
              <w:r>
                <w:rPr>
                  <w:noProof/>
                </w:rPr>
                <w:t xml:space="preserve">Goode, L. (2009). Social news, citizen journalism and democracy. </w:t>
              </w:r>
              <w:r>
                <w:rPr>
                  <w:i/>
                  <w:iCs/>
                  <w:noProof/>
                </w:rPr>
                <w:t>New Media and Society, 11</w:t>
              </w:r>
              <w:r>
                <w:rPr>
                  <w:noProof/>
                </w:rPr>
                <w:t>(8), 1287-1305.</w:t>
              </w:r>
            </w:p>
            <w:p w14:paraId="21581B20" w14:textId="77777777" w:rsidR="00501BAA" w:rsidRDefault="00501BAA" w:rsidP="00501BAA">
              <w:pPr>
                <w:pStyle w:val="Bibliography"/>
                <w:ind w:left="720" w:hanging="720"/>
                <w:rPr>
                  <w:noProof/>
                </w:rPr>
              </w:pPr>
              <w:r>
                <w:rPr>
                  <w:noProof/>
                </w:rPr>
                <w:lastRenderedPageBreak/>
                <w:t xml:space="preserve">Hon, L. C., &amp; Grunig, J. E. (1999). </w:t>
              </w:r>
              <w:r>
                <w:rPr>
                  <w:i/>
                  <w:iCs/>
                  <w:noProof/>
                </w:rPr>
                <w:t>Guidelines for Measuring Relationships in Public Relations.</w:t>
              </w:r>
              <w:r>
                <w:rPr>
                  <w:noProof/>
                </w:rPr>
                <w:t xml:space="preserve"> Institute for Public Relations.</w:t>
              </w:r>
            </w:p>
            <w:p w14:paraId="4C1570CB" w14:textId="77777777" w:rsidR="00501BAA" w:rsidRDefault="00501BAA" w:rsidP="00501BAA">
              <w:pPr>
                <w:pStyle w:val="Bibliography"/>
                <w:ind w:left="720" w:hanging="720"/>
                <w:rPr>
                  <w:noProof/>
                </w:rPr>
              </w:pPr>
              <w:r>
                <w:rPr>
                  <w:noProof/>
                </w:rPr>
                <w:t xml:space="preserve">Infocomm Development Authority of Singapore. (2013). </w:t>
              </w:r>
              <w:r>
                <w:rPr>
                  <w:i/>
                  <w:iCs/>
                  <w:noProof/>
                </w:rPr>
                <w:t>Annual Survey On Infocomm Usage In Households And By Individuals In Households And By Individuals.</w:t>
              </w:r>
              <w:r>
                <w:rPr>
                  <w:noProof/>
                </w:rPr>
                <w:t xml:space="preserve"> Singapore: Infocomm Development Authority of Singapore. Retrieved from www.ida.gov.sg.</w:t>
              </w:r>
            </w:p>
            <w:p w14:paraId="6D94F13D" w14:textId="77777777" w:rsidR="00501BAA" w:rsidRDefault="00501BAA" w:rsidP="00501BAA">
              <w:pPr>
                <w:pStyle w:val="Bibliography"/>
                <w:ind w:left="720" w:hanging="720"/>
                <w:rPr>
                  <w:noProof/>
                </w:rPr>
              </w:pPr>
              <w:r>
                <w:rPr>
                  <w:noProof/>
                </w:rPr>
                <w:t>Institute of Policy Studies. (May, 2011). IPS Post-Election Survey 2011. Singapore.</w:t>
              </w:r>
            </w:p>
            <w:p w14:paraId="05F794AB" w14:textId="77777777" w:rsidR="00501BAA" w:rsidRDefault="00501BAA" w:rsidP="00501BAA">
              <w:pPr>
                <w:pStyle w:val="Bibliography"/>
                <w:ind w:left="720" w:hanging="720"/>
                <w:rPr>
                  <w:noProof/>
                </w:rPr>
              </w:pPr>
              <w:r>
                <w:rPr>
                  <w:noProof/>
                </w:rPr>
                <w:t>Institute of Policy Studies. (4 October, 2011). Media Myths and Realities: Findings of National Survey of Media Use in the General Elections. Singapore.</w:t>
              </w:r>
            </w:p>
            <w:p w14:paraId="060F1FFE" w14:textId="77777777" w:rsidR="00501BAA" w:rsidRDefault="00501BAA" w:rsidP="00501BAA">
              <w:pPr>
                <w:pStyle w:val="Bibliography"/>
                <w:ind w:left="720" w:hanging="720"/>
                <w:rPr>
                  <w:noProof/>
                </w:rPr>
              </w:pPr>
              <w:r>
                <w:rPr>
                  <w:noProof/>
                </w:rPr>
                <w:t xml:space="preserve">Kelleher, T., &amp; Miller, B. M. (2006). Organizational Blogs and the Human Voice: Relational Strategies and Relational Outcomes. </w:t>
              </w:r>
              <w:r>
                <w:rPr>
                  <w:i/>
                  <w:iCs/>
                  <w:noProof/>
                </w:rPr>
                <w:t>Journal of Computer-Mediated Communication, 11</w:t>
              </w:r>
              <w:r>
                <w:rPr>
                  <w:noProof/>
                </w:rPr>
                <w:t>, 395-414. doi:10.1111/j.1083-6101.2006.00019.x</w:t>
              </w:r>
            </w:p>
            <w:p w14:paraId="0D4B0BC6" w14:textId="77777777" w:rsidR="00501BAA" w:rsidRDefault="00501BAA" w:rsidP="00501BAA">
              <w:pPr>
                <w:pStyle w:val="Bibliography"/>
                <w:ind w:left="720" w:hanging="720"/>
                <w:rPr>
                  <w:noProof/>
                </w:rPr>
              </w:pPr>
              <w:r>
                <w:rPr>
                  <w:noProof/>
                </w:rPr>
                <w:t xml:space="preserve">Kent, M. L. (2013). Using social media dialogically: Public relations role in reviving democracy. </w:t>
              </w:r>
              <w:r>
                <w:rPr>
                  <w:i/>
                  <w:iCs/>
                  <w:noProof/>
                </w:rPr>
                <w:t>Public Relations Review, 39</w:t>
              </w:r>
              <w:r>
                <w:rPr>
                  <w:noProof/>
                </w:rPr>
                <w:t>, 337-345.</w:t>
              </w:r>
            </w:p>
            <w:p w14:paraId="130F5CC3" w14:textId="77777777" w:rsidR="00501BAA" w:rsidRDefault="00501BAA" w:rsidP="00501BAA">
              <w:pPr>
                <w:pStyle w:val="Bibliography"/>
                <w:ind w:left="720" w:hanging="720"/>
                <w:rPr>
                  <w:noProof/>
                </w:rPr>
              </w:pPr>
              <w:r>
                <w:rPr>
                  <w:noProof/>
                </w:rPr>
                <w:t xml:space="preserve">Kent, M. L., &amp; Taylor, M. (1998). Building Dialogic Relationships Through the World Wide Web. </w:t>
              </w:r>
              <w:r>
                <w:rPr>
                  <w:i/>
                  <w:iCs/>
                  <w:noProof/>
                </w:rPr>
                <w:t>Public Relations Review, 24</w:t>
              </w:r>
              <w:r>
                <w:rPr>
                  <w:noProof/>
                </w:rPr>
                <w:t>(3), 321-334.</w:t>
              </w:r>
            </w:p>
            <w:p w14:paraId="4F66504C" w14:textId="77777777" w:rsidR="00501BAA" w:rsidRDefault="00501BAA" w:rsidP="00501BAA">
              <w:pPr>
                <w:pStyle w:val="Bibliography"/>
                <w:ind w:left="720" w:hanging="720"/>
                <w:rPr>
                  <w:noProof/>
                </w:rPr>
              </w:pPr>
              <w:r>
                <w:rPr>
                  <w:noProof/>
                </w:rPr>
                <w:t xml:space="preserve">Kent, M. L., &amp; Taylor, M. (2002). Toward a dialogic theory of public relations. </w:t>
              </w:r>
              <w:r>
                <w:rPr>
                  <w:i/>
                  <w:iCs/>
                  <w:noProof/>
                </w:rPr>
                <w:t>Public Relations Review, 28</w:t>
              </w:r>
              <w:r>
                <w:rPr>
                  <w:noProof/>
                </w:rPr>
                <w:t>, 21-37.</w:t>
              </w:r>
            </w:p>
            <w:p w14:paraId="23235AF0" w14:textId="77777777" w:rsidR="00501BAA" w:rsidRDefault="00501BAA" w:rsidP="00501BAA">
              <w:pPr>
                <w:pStyle w:val="Bibliography"/>
                <w:ind w:left="720" w:hanging="720"/>
                <w:rPr>
                  <w:noProof/>
                </w:rPr>
              </w:pPr>
              <w:r>
                <w:rPr>
                  <w:noProof/>
                </w:rPr>
                <w:t xml:space="preserve">Lam, J.-G. (8 March, 2014). </w:t>
              </w:r>
              <w:r>
                <w:rPr>
                  <w:i/>
                  <w:iCs/>
                  <w:noProof/>
                </w:rPr>
                <w:t>To maintain credibility, NUS must respect academic freedom.</w:t>
              </w:r>
              <w:r>
                <w:rPr>
                  <w:noProof/>
                </w:rPr>
                <w:t xml:space="preserve"> Retrieved from TODAY Online - Voices: </w:t>
              </w:r>
              <w:r>
                <w:rPr>
                  <w:noProof/>
                </w:rPr>
                <w:lastRenderedPageBreak/>
                <w:t>http://www.todayonline.com/voices/maintain-credibility-nus-must-respect-academic-freedom</w:t>
              </w:r>
            </w:p>
            <w:p w14:paraId="1E646F2C" w14:textId="77777777" w:rsidR="00501BAA" w:rsidRDefault="00501BAA" w:rsidP="00501BAA">
              <w:pPr>
                <w:pStyle w:val="Bibliography"/>
                <w:ind w:left="720" w:hanging="720"/>
                <w:rPr>
                  <w:noProof/>
                </w:rPr>
              </w:pPr>
              <w:r>
                <w:rPr>
                  <w:noProof/>
                </w:rPr>
                <w:t xml:space="preserve">Ledingham, J. A. (2003). Explicating Relationship Management as a General Theory of Public Relations. </w:t>
              </w:r>
              <w:r>
                <w:rPr>
                  <w:i/>
                  <w:iCs/>
                  <w:noProof/>
                </w:rPr>
                <w:t>Journal of Public Relations Research, 15</w:t>
              </w:r>
              <w:r>
                <w:rPr>
                  <w:noProof/>
                </w:rPr>
                <w:t>(2), 181-198. doi:10.1207/S1532754XJPRR1502_4</w:t>
              </w:r>
            </w:p>
            <w:p w14:paraId="0E09B77D" w14:textId="77777777" w:rsidR="00501BAA" w:rsidRDefault="00501BAA" w:rsidP="00501BAA">
              <w:pPr>
                <w:pStyle w:val="Bibliography"/>
                <w:ind w:left="720" w:hanging="720"/>
                <w:rPr>
                  <w:noProof/>
                </w:rPr>
              </w:pPr>
              <w:r>
                <w:rPr>
                  <w:noProof/>
                </w:rPr>
                <w:t xml:space="preserve">Ledingham, J. A., &amp; Bruning, S. D. (1998). Relationship Management in Public Relations: Dimensions of an Organisation-Public Relationship. </w:t>
              </w:r>
              <w:r>
                <w:rPr>
                  <w:i/>
                  <w:iCs/>
                  <w:noProof/>
                </w:rPr>
                <w:t>Public Relations Review, 24</w:t>
              </w:r>
              <w:r>
                <w:rPr>
                  <w:noProof/>
                </w:rPr>
                <w:t>(1), 55-65.</w:t>
              </w:r>
            </w:p>
            <w:p w14:paraId="25D0FB59" w14:textId="77777777" w:rsidR="00501BAA" w:rsidRDefault="00501BAA" w:rsidP="00501BAA">
              <w:pPr>
                <w:pStyle w:val="Bibliography"/>
                <w:ind w:left="720" w:hanging="720"/>
                <w:rPr>
                  <w:noProof/>
                </w:rPr>
              </w:pPr>
              <w:r>
                <w:rPr>
                  <w:noProof/>
                </w:rPr>
                <w:t xml:space="preserve">Lee, P. (5 March, 2014). </w:t>
              </w:r>
              <w:r>
                <w:rPr>
                  <w:i/>
                  <w:iCs/>
                  <w:noProof/>
                </w:rPr>
                <w:t>NUS professor "counselled" by university for Facebook posting on lesbianism.</w:t>
              </w:r>
              <w:r>
                <w:rPr>
                  <w:noProof/>
                </w:rPr>
                <w:t xml:space="preserve"> Retrieved from The Straits Times Online: http://www.straitstimes.com/breaking-news/singapore/story/nus-professor-counselled-university-facebook-posting-lesbianism-201403</w:t>
              </w:r>
            </w:p>
            <w:p w14:paraId="5D473D01" w14:textId="77777777" w:rsidR="00501BAA" w:rsidRDefault="00501BAA" w:rsidP="00501BAA">
              <w:pPr>
                <w:pStyle w:val="Bibliography"/>
                <w:ind w:left="720" w:hanging="720"/>
                <w:rPr>
                  <w:noProof/>
                </w:rPr>
              </w:pPr>
              <w:r>
                <w:rPr>
                  <w:noProof/>
                </w:rPr>
                <w:t xml:space="preserve">Lee, S. T. (2012). Beautifully Imperfect: Using Facebook to change a population’s attitudes toward marriage. </w:t>
              </w:r>
              <w:r>
                <w:rPr>
                  <w:i/>
                  <w:iCs/>
                  <w:noProof/>
                </w:rPr>
                <w:t>Public Relations Review, 38</w:t>
              </w:r>
              <w:r>
                <w:rPr>
                  <w:noProof/>
                </w:rPr>
                <w:t>, 515-517.</w:t>
              </w:r>
            </w:p>
            <w:p w14:paraId="10FC27A2" w14:textId="77777777" w:rsidR="00501BAA" w:rsidRDefault="00501BAA" w:rsidP="00501BAA">
              <w:pPr>
                <w:pStyle w:val="Bibliography"/>
                <w:ind w:left="720" w:hanging="720"/>
                <w:rPr>
                  <w:noProof/>
                </w:rPr>
              </w:pPr>
              <w:r>
                <w:rPr>
                  <w:noProof/>
                </w:rPr>
                <w:t xml:space="preserve">Lee, T., &amp; Willnat, L. (2006). </w:t>
              </w:r>
              <w:r>
                <w:rPr>
                  <w:i/>
                  <w:iCs/>
                  <w:noProof/>
                </w:rPr>
                <w:t>Media Research and Political Communication in Singapore.</w:t>
              </w:r>
              <w:r>
                <w:rPr>
                  <w:noProof/>
                </w:rPr>
                <w:t xml:space="preserve"> Perth: Asia Research Centre.</w:t>
              </w:r>
            </w:p>
            <w:p w14:paraId="34892448" w14:textId="77777777" w:rsidR="00501BAA" w:rsidRDefault="00501BAA" w:rsidP="00501BAA">
              <w:pPr>
                <w:pStyle w:val="Bibliography"/>
                <w:ind w:left="720" w:hanging="720"/>
                <w:rPr>
                  <w:noProof/>
                </w:rPr>
              </w:pPr>
              <w:r>
                <w:rPr>
                  <w:noProof/>
                </w:rPr>
                <w:t xml:space="preserve">Mahtani, S. (6 October, 2011). Poll Questions Social Media’s Influence in Singapore Politics. </w:t>
              </w:r>
              <w:r>
                <w:rPr>
                  <w:i/>
                  <w:iCs/>
                  <w:noProof/>
                </w:rPr>
                <w:t>The Wall Street Journal</w:t>
              </w:r>
              <w:r>
                <w:rPr>
                  <w:noProof/>
                </w:rPr>
                <w:t>. Retrieved 25 March, 2014, from http://blogs.wsj.com/searealtime/2011/10/06/poll-questions-social-medias-influence-in-singapore-politics/</w:t>
              </w:r>
            </w:p>
            <w:p w14:paraId="0C419B00" w14:textId="77777777" w:rsidR="00501BAA" w:rsidRDefault="00501BAA" w:rsidP="00501BAA">
              <w:pPr>
                <w:pStyle w:val="Bibliography"/>
                <w:ind w:left="720" w:hanging="720"/>
                <w:rPr>
                  <w:noProof/>
                </w:rPr>
              </w:pPr>
              <w:r>
                <w:rPr>
                  <w:noProof/>
                </w:rPr>
                <w:t xml:space="preserve">Portmann, K. (2011). </w:t>
              </w:r>
              <w:r>
                <w:rPr>
                  <w:i/>
                  <w:iCs/>
                  <w:noProof/>
                </w:rPr>
                <w:t>A Buzz in Cyberspace, But No Net-Revolution: The Role of the Internet in Singapore's 2011 Elections.</w:t>
              </w:r>
              <w:r>
                <w:rPr>
                  <w:noProof/>
                </w:rPr>
                <w:t xml:space="preserve"> Berlin: fesmedia Asia - Friedrich-Ebert-Stiftung.</w:t>
              </w:r>
            </w:p>
            <w:p w14:paraId="4BE4155B" w14:textId="77777777" w:rsidR="00501BAA" w:rsidRDefault="00501BAA" w:rsidP="00501BAA">
              <w:pPr>
                <w:pStyle w:val="Bibliography"/>
                <w:ind w:left="720" w:hanging="720"/>
                <w:rPr>
                  <w:noProof/>
                </w:rPr>
              </w:pPr>
              <w:r>
                <w:rPr>
                  <w:noProof/>
                </w:rPr>
                <w:lastRenderedPageBreak/>
                <w:t xml:space="preserve">Prasetyo, P. K., Gao, M., Lim, E.-P., &amp; Scollon, C. N. (2013). Social Sensing for Urban Crisis Management: The Case of Singapore Haze. </w:t>
              </w:r>
              <w:r>
                <w:rPr>
                  <w:i/>
                  <w:iCs/>
                  <w:noProof/>
                </w:rPr>
                <w:t>Lecture Notes in Computer Science, 8238</w:t>
              </w:r>
              <w:r>
                <w:rPr>
                  <w:noProof/>
                </w:rPr>
                <w:t>, 478-491.</w:t>
              </w:r>
            </w:p>
            <w:p w14:paraId="08143368" w14:textId="77777777" w:rsidR="00501BAA" w:rsidRDefault="00501BAA" w:rsidP="00501BAA">
              <w:pPr>
                <w:pStyle w:val="Bibliography"/>
                <w:ind w:left="720" w:hanging="720"/>
                <w:rPr>
                  <w:noProof/>
                </w:rPr>
              </w:pPr>
              <w:r>
                <w:rPr>
                  <w:noProof/>
                </w:rPr>
                <w:t xml:space="preserve">RockPublicity. (2012). </w:t>
              </w:r>
              <w:r>
                <w:rPr>
                  <w:i/>
                  <w:iCs/>
                  <w:noProof/>
                </w:rPr>
                <w:t>The 2012 Rock Publicity Singapore Social Media Study.</w:t>
              </w:r>
              <w:r>
                <w:rPr>
                  <w:noProof/>
                </w:rPr>
                <w:t xml:space="preserve"> Retrieved from www.rockpublicity.com</w:t>
              </w:r>
            </w:p>
            <w:p w14:paraId="0A04CD1D" w14:textId="77777777" w:rsidR="00501BAA" w:rsidRDefault="00501BAA" w:rsidP="00501BAA">
              <w:pPr>
                <w:pStyle w:val="Bibliography"/>
                <w:ind w:left="720" w:hanging="720"/>
                <w:rPr>
                  <w:noProof/>
                </w:rPr>
              </w:pPr>
              <w:r>
                <w:rPr>
                  <w:noProof/>
                </w:rPr>
                <w:t xml:space="preserve">SGPressCentre. (21 May, 2011). </w:t>
              </w:r>
              <w:r>
                <w:rPr>
                  <w:i/>
                  <w:iCs/>
                  <w:noProof/>
                </w:rPr>
                <w:t>Speech By Mr Lee Hsien Loong, Prime Minister, at Swearing-In Ceremony, 21 May 2011, 8:00 PM At Istana.</w:t>
              </w:r>
              <w:r>
                <w:rPr>
                  <w:noProof/>
                </w:rPr>
                <w:t xml:space="preserve"> Retrieved from SGPressCentre: http://www.news.gov.sg/public/sgpc/en/media_releases/agencies/istana/speech/S-20110521-3.html</w:t>
              </w:r>
            </w:p>
            <w:p w14:paraId="753D8B14" w14:textId="77777777" w:rsidR="00501BAA" w:rsidRDefault="00501BAA" w:rsidP="00501BAA">
              <w:pPr>
                <w:pStyle w:val="Bibliography"/>
                <w:ind w:left="720" w:hanging="720"/>
                <w:rPr>
                  <w:noProof/>
                </w:rPr>
              </w:pPr>
              <w:r>
                <w:rPr>
                  <w:noProof/>
                </w:rPr>
                <w:t xml:space="preserve">Shaw, E. F. (1979). Agenda-Setting and Mass Communication Theory. </w:t>
              </w:r>
              <w:r>
                <w:rPr>
                  <w:i/>
                  <w:iCs/>
                  <w:noProof/>
                </w:rPr>
                <w:t>International Communication Gazette, 25</w:t>
              </w:r>
              <w:r>
                <w:rPr>
                  <w:noProof/>
                </w:rPr>
                <w:t>, 96-105.</w:t>
              </w:r>
            </w:p>
            <w:p w14:paraId="550D6B49" w14:textId="77777777" w:rsidR="00501BAA" w:rsidRDefault="00501BAA" w:rsidP="00501BAA">
              <w:pPr>
                <w:pStyle w:val="Bibliography"/>
                <w:ind w:left="720" w:hanging="720"/>
                <w:rPr>
                  <w:noProof/>
                </w:rPr>
              </w:pPr>
              <w:r>
                <w:rPr>
                  <w:noProof/>
                </w:rPr>
                <w:t xml:space="preserve">Soon, C., &amp; Soh, Y. D. (2014). Engagement@web 2.0 between the government and citizens in Singapore: dialogic communication on Facebook? </w:t>
              </w:r>
              <w:r>
                <w:rPr>
                  <w:i/>
                  <w:iCs/>
                  <w:noProof/>
                </w:rPr>
                <w:t>Asian Journal of Communication, 24</w:t>
              </w:r>
              <w:r>
                <w:rPr>
                  <w:noProof/>
                </w:rPr>
                <w:t>(1), 42-59. doi:10.1080/01292986.2013.851722</w:t>
              </w:r>
            </w:p>
            <w:p w14:paraId="7ED9B472" w14:textId="77777777" w:rsidR="00501BAA" w:rsidRDefault="00501BAA" w:rsidP="00501BAA">
              <w:pPr>
                <w:pStyle w:val="Bibliography"/>
                <w:ind w:left="720" w:hanging="720"/>
                <w:rPr>
                  <w:noProof/>
                </w:rPr>
              </w:pPr>
              <w:r>
                <w:rPr>
                  <w:noProof/>
                </w:rPr>
                <w:t xml:space="preserve">Sweetser, K. D., &amp; Lariscy, R. W. (2008). An Analysis of Candidates’ Uses of Facebook. </w:t>
              </w:r>
              <w:r>
                <w:rPr>
                  <w:i/>
                  <w:iCs/>
                  <w:noProof/>
                </w:rPr>
                <w:t>International Journal of Strategic Communication, 2</w:t>
              </w:r>
              <w:r>
                <w:rPr>
                  <w:noProof/>
                </w:rPr>
                <w:t>, 175-198.</w:t>
              </w:r>
            </w:p>
            <w:p w14:paraId="00EC6CF5" w14:textId="77777777" w:rsidR="00501BAA" w:rsidRDefault="00501BAA" w:rsidP="00501BAA">
              <w:pPr>
                <w:pStyle w:val="Bibliography"/>
                <w:ind w:left="720" w:hanging="720"/>
                <w:rPr>
                  <w:noProof/>
                </w:rPr>
              </w:pPr>
              <w:r>
                <w:rPr>
                  <w:noProof/>
                </w:rPr>
                <w:t xml:space="preserve">Tan, J. (1 March, 2014). </w:t>
              </w:r>
              <w:r>
                <w:rPr>
                  <w:i/>
                  <w:iCs/>
                  <w:noProof/>
                </w:rPr>
                <w:t>NUS prof acknowledges ‘poor judgement’ in FB 'lesbianism' posts.</w:t>
              </w:r>
              <w:r>
                <w:rPr>
                  <w:noProof/>
                </w:rPr>
                <w:t xml:space="preserve"> Retrieved from Yahoo! News Singapore: https://sg.news.yahoo.com/nus-professor-controversially-likens-lesbianism-to--cancer---sparks-protest-letter-from-graduates-014042548.html</w:t>
              </w:r>
            </w:p>
            <w:p w14:paraId="091CAA14" w14:textId="77777777" w:rsidR="00501BAA" w:rsidRDefault="00501BAA" w:rsidP="00501BAA">
              <w:pPr>
                <w:pStyle w:val="Bibliography"/>
                <w:ind w:left="720" w:hanging="720"/>
                <w:rPr>
                  <w:noProof/>
                </w:rPr>
              </w:pPr>
              <w:r>
                <w:rPr>
                  <w:noProof/>
                </w:rPr>
                <w:lastRenderedPageBreak/>
                <w:t xml:space="preserve">Tan, K. P. (2011). The People's Action Party and Political Liberalization in Singapore. In </w:t>
              </w:r>
              <w:r>
                <w:rPr>
                  <w:i/>
                  <w:iCs/>
                  <w:noProof/>
                </w:rPr>
                <w:t>Political Parties, Party Systems and Democratization in East Asia.</w:t>
              </w:r>
              <w:r>
                <w:rPr>
                  <w:noProof/>
                </w:rPr>
                <w:t xml:space="preserve"> Singapore: World Scientific Publishing Co. Pte. Ltd.</w:t>
              </w:r>
            </w:p>
            <w:p w14:paraId="2BB58827" w14:textId="77777777" w:rsidR="00501BAA" w:rsidRDefault="00501BAA" w:rsidP="00501BAA">
              <w:pPr>
                <w:pStyle w:val="Bibliography"/>
                <w:ind w:left="720" w:hanging="720"/>
                <w:rPr>
                  <w:noProof/>
                </w:rPr>
              </w:pPr>
              <w:r>
                <w:rPr>
                  <w:noProof/>
                </w:rPr>
                <w:t xml:space="preserve">Wee, W. (7 January, 2011). Singapore Loves Facebook. </w:t>
              </w:r>
              <w:r>
                <w:rPr>
                  <w:i/>
                  <w:iCs/>
                  <w:noProof/>
                </w:rPr>
                <w:t>TechInAsia</w:t>
              </w:r>
              <w:r>
                <w:rPr>
                  <w:noProof/>
                </w:rPr>
                <w:t>. Retrieved 25 March, 2014, from http://www.techinasia.com/singapore-facebook/</w:t>
              </w:r>
            </w:p>
            <w:p w14:paraId="6E34F8B3" w14:textId="77777777" w:rsidR="00501BAA" w:rsidRDefault="00501BAA" w:rsidP="00501BAA">
              <w:pPr>
                <w:pStyle w:val="Bibliography"/>
                <w:ind w:left="720" w:hanging="720"/>
                <w:rPr>
                  <w:noProof/>
                </w:rPr>
              </w:pPr>
              <w:r>
                <w:rPr>
                  <w:noProof/>
                </w:rPr>
                <w:t xml:space="preserve">Wimmer, R. D., &amp; Dominick, J. R. (2010). </w:t>
              </w:r>
              <w:r>
                <w:rPr>
                  <w:i/>
                  <w:iCs/>
                  <w:noProof/>
                </w:rPr>
                <w:t>Mass Media Research: An Introduction.</w:t>
              </w:r>
              <w:r>
                <w:rPr>
                  <w:noProof/>
                </w:rPr>
                <w:t xml:space="preserve"> Cengage Learning.</w:t>
              </w:r>
            </w:p>
            <w:p w14:paraId="0135D9E3" w14:textId="77777777" w:rsidR="00501BAA" w:rsidRDefault="00501BAA" w:rsidP="00501BAA">
              <w:pPr>
                <w:pStyle w:val="Bibliography"/>
                <w:ind w:left="720" w:hanging="720"/>
                <w:rPr>
                  <w:noProof/>
                </w:rPr>
              </w:pPr>
              <w:r>
                <w:rPr>
                  <w:noProof/>
                </w:rPr>
                <w:t xml:space="preserve">Wong, R. (7 March, 2014). </w:t>
              </w:r>
              <w:r>
                <w:rPr>
                  <w:i/>
                  <w:iCs/>
                  <w:noProof/>
                </w:rPr>
                <w:t>Academic freedom in spotlight.</w:t>
              </w:r>
              <w:r>
                <w:rPr>
                  <w:noProof/>
                </w:rPr>
                <w:t xml:space="preserve"> Retrieved from The Straits Times Online - Forum Letters: http://www.straitstimes.com/premium/forum-letters/story/academic-freedom-spotlight-20140307</w:t>
              </w:r>
            </w:p>
            <w:p w14:paraId="09F49616" w14:textId="77777777" w:rsidR="00501BAA" w:rsidRDefault="00501BAA" w:rsidP="00501BAA">
              <w:pPr>
                <w:pStyle w:val="Bibliography"/>
                <w:ind w:left="720" w:hanging="720"/>
                <w:rPr>
                  <w:noProof/>
                </w:rPr>
              </w:pPr>
              <w:r>
                <w:rPr>
                  <w:noProof/>
                </w:rPr>
                <w:t xml:space="preserve">Wong, T. (2 June, 2013). </w:t>
              </w:r>
              <w:r>
                <w:rPr>
                  <w:i/>
                  <w:iCs/>
                  <w:noProof/>
                </w:rPr>
                <w:t>"Free My Internet" netizens to protest against MDA rule.</w:t>
              </w:r>
              <w:r>
                <w:rPr>
                  <w:noProof/>
                </w:rPr>
                <w:t xml:space="preserve"> Retrieved from The Straits Times Online: http://www.straitstimes.com/breaking-news/singapore/story/free-my-internet-netizens-protest-against-mda-rule-20130602</w:t>
              </w:r>
            </w:p>
            <w:p w14:paraId="072E7B73" w14:textId="77777777" w:rsidR="00501BAA" w:rsidRDefault="00501BAA" w:rsidP="00501BAA">
              <w:pPr>
                <w:pStyle w:val="Bibliography"/>
                <w:ind w:left="720" w:hanging="720"/>
                <w:rPr>
                  <w:noProof/>
                </w:rPr>
              </w:pPr>
              <w:r>
                <w:rPr>
                  <w:noProof/>
                </w:rPr>
                <w:t>Wu, P., &amp; Soon, C. (2011). Impact of New Media in General Elections 2011 - Agenda Setting: What and How. Institute of Policy Studies.</w:t>
              </w:r>
            </w:p>
            <w:p w14:paraId="1D42A543" w14:textId="77777777" w:rsidR="00501BAA" w:rsidRDefault="00501BAA" w:rsidP="00501BAA">
              <w:pPr>
                <w:pStyle w:val="Bibliography"/>
                <w:ind w:left="720" w:hanging="720"/>
                <w:rPr>
                  <w:noProof/>
                </w:rPr>
              </w:pPr>
              <w:r>
                <w:rPr>
                  <w:noProof/>
                </w:rPr>
                <w:t xml:space="preserve">Yang, S. (2005). </w:t>
              </w:r>
              <w:r>
                <w:rPr>
                  <w:i/>
                  <w:iCs/>
                  <w:noProof/>
                </w:rPr>
                <w:t>The effects of organization-public relationships on organizational reputation from the perspective of publics.</w:t>
              </w:r>
              <w:r>
                <w:rPr>
                  <w:noProof/>
                </w:rPr>
                <w:t xml:space="preserve"> PhD Dissertation.</w:t>
              </w:r>
            </w:p>
            <w:p w14:paraId="20CAB932" w14:textId="77777777" w:rsidR="0013070B" w:rsidRDefault="0013070B" w:rsidP="00501BAA">
              <w:r>
                <w:rPr>
                  <w:b/>
                  <w:bCs/>
                  <w:noProof/>
                </w:rPr>
                <w:fldChar w:fldCharType="end"/>
              </w:r>
            </w:p>
          </w:sdtContent>
        </w:sdt>
      </w:sdtContent>
    </w:sdt>
    <w:p w14:paraId="1C2F77B0" w14:textId="77777777" w:rsidR="00910579" w:rsidRDefault="00910579">
      <w:pPr>
        <w:spacing w:line="276" w:lineRule="auto"/>
        <w:jc w:val="left"/>
      </w:pPr>
      <w:r>
        <w:br w:type="page"/>
      </w:r>
    </w:p>
    <w:p w14:paraId="640F65D4" w14:textId="77777777" w:rsidR="00910579" w:rsidRPr="001F126B" w:rsidRDefault="00910579" w:rsidP="000E229B">
      <w:pPr>
        <w:pStyle w:val="Heading1"/>
        <w:jc w:val="center"/>
        <w:rPr>
          <w:lang w:val="en-GB"/>
        </w:rPr>
      </w:pPr>
      <w:bookmarkStart w:id="52" w:name="_Toc384772888"/>
      <w:bookmarkStart w:id="53" w:name="_Toc384811113"/>
      <w:r w:rsidRPr="00E02CA3">
        <w:rPr>
          <w:lang w:val="en-GB"/>
        </w:rPr>
        <w:lastRenderedPageBreak/>
        <w:t>Appendix A - List of Political Parties and Politician Facebook pages sampled</w:t>
      </w:r>
      <w:bookmarkEnd w:id="52"/>
      <w:bookmarkEnd w:id="53"/>
    </w:p>
    <w:tbl>
      <w:tblPr>
        <w:tblStyle w:val="TableGrid"/>
        <w:tblW w:w="87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83"/>
        <w:gridCol w:w="5109"/>
      </w:tblGrid>
      <w:tr w:rsidR="00910579" w:rsidRPr="00E02CA3" w14:paraId="62C7A2F8" w14:textId="77777777" w:rsidTr="00EC71D8">
        <w:trPr>
          <w:gridAfter w:val="2"/>
          <w:wAfter w:w="5392" w:type="dxa"/>
          <w:trHeight w:val="288"/>
        </w:trPr>
        <w:tc>
          <w:tcPr>
            <w:tcW w:w="3369" w:type="dxa"/>
            <w:noWrap/>
            <w:hideMark/>
          </w:tcPr>
          <w:p w14:paraId="3DC251C4" w14:textId="77777777" w:rsidR="00910579" w:rsidRPr="00E02CA3" w:rsidRDefault="00910579" w:rsidP="00EC71D8">
            <w:pPr>
              <w:pStyle w:val="MainBodyText"/>
              <w:rPr>
                <w:b/>
                <w:u w:val="single"/>
                <w:lang w:val="en-GB"/>
              </w:rPr>
            </w:pPr>
            <w:r w:rsidRPr="00E02CA3">
              <w:rPr>
                <w:b/>
                <w:u w:val="single"/>
                <w:lang w:val="en-GB"/>
              </w:rPr>
              <w:t>People’s Action Party (PAP)</w:t>
            </w:r>
          </w:p>
        </w:tc>
      </w:tr>
      <w:tr w:rsidR="00910579" w:rsidRPr="00E02CA3" w14:paraId="583ECC8C" w14:textId="77777777" w:rsidTr="00EC71D8">
        <w:trPr>
          <w:trHeight w:val="288"/>
        </w:trPr>
        <w:tc>
          <w:tcPr>
            <w:tcW w:w="3369" w:type="dxa"/>
            <w:noWrap/>
            <w:hideMark/>
          </w:tcPr>
          <w:p w14:paraId="1FC3EAF9"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3A1A14FE" w14:textId="77777777" w:rsidR="00910579" w:rsidRPr="00E02CA3" w:rsidRDefault="00910579" w:rsidP="00EC71D8">
            <w:pPr>
              <w:pStyle w:val="MainBodyText"/>
              <w:rPr>
                <w:lang w:val="en-GB"/>
              </w:rPr>
            </w:pPr>
          </w:p>
        </w:tc>
        <w:tc>
          <w:tcPr>
            <w:tcW w:w="5109" w:type="dxa"/>
            <w:noWrap/>
            <w:hideMark/>
          </w:tcPr>
          <w:p w14:paraId="15A43981" w14:textId="77777777" w:rsidR="00910579" w:rsidRPr="00E02CA3" w:rsidRDefault="00910579" w:rsidP="00EC71D8">
            <w:pPr>
              <w:pStyle w:val="MainBodyText"/>
              <w:rPr>
                <w:u w:val="single"/>
                <w:lang w:val="en-GB"/>
              </w:rPr>
            </w:pPr>
            <w:r w:rsidRPr="00E02CA3">
              <w:rPr>
                <w:lang w:val="en-GB"/>
              </w:rPr>
              <w:t>https://www.facebook.com/pap.sg</w:t>
            </w:r>
          </w:p>
        </w:tc>
      </w:tr>
      <w:tr w:rsidR="00910579" w:rsidRPr="00E02CA3" w14:paraId="29A5ABA2" w14:textId="77777777" w:rsidTr="00EC71D8">
        <w:trPr>
          <w:trHeight w:val="288"/>
        </w:trPr>
        <w:tc>
          <w:tcPr>
            <w:tcW w:w="3369" w:type="dxa"/>
            <w:noWrap/>
            <w:hideMark/>
          </w:tcPr>
          <w:p w14:paraId="7C3A0A05" w14:textId="77777777" w:rsidR="00910579" w:rsidRPr="00E02CA3" w:rsidRDefault="00910579" w:rsidP="00EC71D8">
            <w:pPr>
              <w:pStyle w:val="MainBodyText"/>
              <w:rPr>
                <w:lang w:val="en-GB"/>
              </w:rPr>
            </w:pPr>
            <w:r w:rsidRPr="00E02CA3">
              <w:rPr>
                <w:lang w:val="en-GB"/>
              </w:rPr>
              <w:t>Lee Hsien Loong (LHL)</w:t>
            </w:r>
          </w:p>
        </w:tc>
        <w:tc>
          <w:tcPr>
            <w:tcW w:w="283" w:type="dxa"/>
            <w:noWrap/>
            <w:hideMark/>
          </w:tcPr>
          <w:p w14:paraId="599F68FC" w14:textId="77777777" w:rsidR="00910579" w:rsidRPr="00E02CA3" w:rsidRDefault="00910579" w:rsidP="00EC71D8">
            <w:pPr>
              <w:pStyle w:val="MainBodyText"/>
              <w:rPr>
                <w:lang w:val="en-GB"/>
              </w:rPr>
            </w:pPr>
          </w:p>
        </w:tc>
        <w:tc>
          <w:tcPr>
            <w:tcW w:w="5109" w:type="dxa"/>
            <w:noWrap/>
            <w:hideMark/>
          </w:tcPr>
          <w:p w14:paraId="538B7F76" w14:textId="77777777" w:rsidR="00910579" w:rsidRPr="00E02CA3" w:rsidRDefault="00910579" w:rsidP="00EC71D8">
            <w:pPr>
              <w:pStyle w:val="MainBodyText"/>
              <w:rPr>
                <w:lang w:val="en-GB"/>
              </w:rPr>
            </w:pPr>
            <w:r w:rsidRPr="00E02CA3">
              <w:rPr>
                <w:lang w:val="en-GB"/>
              </w:rPr>
              <w:t>https://www.facebook.com/leehsienloong</w:t>
            </w:r>
          </w:p>
        </w:tc>
      </w:tr>
      <w:tr w:rsidR="00910579" w:rsidRPr="00E02CA3" w14:paraId="0F71951A" w14:textId="77777777" w:rsidTr="00EC71D8">
        <w:trPr>
          <w:trHeight w:val="288"/>
        </w:trPr>
        <w:tc>
          <w:tcPr>
            <w:tcW w:w="8761" w:type="dxa"/>
            <w:gridSpan w:val="3"/>
            <w:noWrap/>
            <w:hideMark/>
          </w:tcPr>
          <w:p w14:paraId="53B6308E" w14:textId="77777777" w:rsidR="00910579" w:rsidRPr="00E02CA3" w:rsidRDefault="00910579" w:rsidP="00EC71D8">
            <w:pPr>
              <w:pStyle w:val="MainBodyText"/>
              <w:rPr>
                <w:b/>
                <w:u w:val="single"/>
                <w:lang w:val="en-GB"/>
              </w:rPr>
            </w:pPr>
            <w:r w:rsidRPr="00E02CA3">
              <w:rPr>
                <w:b/>
                <w:u w:val="single"/>
                <w:lang w:val="en-GB"/>
              </w:rPr>
              <w:t>Worker’s Party (WP)</w:t>
            </w:r>
          </w:p>
        </w:tc>
      </w:tr>
      <w:tr w:rsidR="00910579" w:rsidRPr="00E02CA3" w14:paraId="4E781CC4" w14:textId="77777777" w:rsidTr="00EC71D8">
        <w:trPr>
          <w:trHeight w:val="288"/>
        </w:trPr>
        <w:tc>
          <w:tcPr>
            <w:tcW w:w="3369" w:type="dxa"/>
            <w:noWrap/>
            <w:hideMark/>
          </w:tcPr>
          <w:p w14:paraId="1371ADF0"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0B2A791A" w14:textId="77777777" w:rsidR="00910579" w:rsidRPr="00E02CA3" w:rsidRDefault="00910579" w:rsidP="00EC71D8">
            <w:pPr>
              <w:pStyle w:val="MainBodyText"/>
              <w:rPr>
                <w:lang w:val="en-GB"/>
              </w:rPr>
            </w:pPr>
          </w:p>
        </w:tc>
        <w:tc>
          <w:tcPr>
            <w:tcW w:w="5109" w:type="dxa"/>
            <w:noWrap/>
            <w:hideMark/>
          </w:tcPr>
          <w:p w14:paraId="777494A9" w14:textId="77777777" w:rsidR="00910579" w:rsidRPr="00E02CA3" w:rsidRDefault="00910579" w:rsidP="00EC71D8">
            <w:pPr>
              <w:pStyle w:val="MainBodyText"/>
              <w:rPr>
                <w:u w:val="single"/>
                <w:lang w:val="en-GB"/>
              </w:rPr>
            </w:pPr>
            <w:r w:rsidRPr="00E02CA3">
              <w:rPr>
                <w:lang w:val="en-GB"/>
              </w:rPr>
              <w:t>https://www.facebook.com/workersparty</w:t>
            </w:r>
          </w:p>
        </w:tc>
      </w:tr>
      <w:tr w:rsidR="00910579" w:rsidRPr="00E02CA3" w14:paraId="62DDEDE2" w14:textId="77777777" w:rsidTr="00EC71D8">
        <w:trPr>
          <w:trHeight w:val="288"/>
        </w:trPr>
        <w:tc>
          <w:tcPr>
            <w:tcW w:w="3369" w:type="dxa"/>
            <w:noWrap/>
            <w:hideMark/>
          </w:tcPr>
          <w:p w14:paraId="70F47154" w14:textId="77777777" w:rsidR="00910579" w:rsidRPr="00E02CA3" w:rsidRDefault="00910579" w:rsidP="00EC71D8">
            <w:pPr>
              <w:pStyle w:val="MainBodyText"/>
              <w:rPr>
                <w:lang w:val="en-GB"/>
              </w:rPr>
            </w:pPr>
            <w:r w:rsidRPr="00E02CA3">
              <w:rPr>
                <w:lang w:val="en-GB"/>
              </w:rPr>
              <w:t>Chen Show Mao (CSM)</w:t>
            </w:r>
          </w:p>
        </w:tc>
        <w:tc>
          <w:tcPr>
            <w:tcW w:w="283" w:type="dxa"/>
            <w:noWrap/>
            <w:hideMark/>
          </w:tcPr>
          <w:p w14:paraId="6CAC9375" w14:textId="77777777" w:rsidR="00910579" w:rsidRPr="00E02CA3" w:rsidRDefault="00910579" w:rsidP="00EC71D8">
            <w:pPr>
              <w:pStyle w:val="MainBodyText"/>
              <w:rPr>
                <w:lang w:val="en-GB"/>
              </w:rPr>
            </w:pPr>
          </w:p>
        </w:tc>
        <w:tc>
          <w:tcPr>
            <w:tcW w:w="5109" w:type="dxa"/>
            <w:noWrap/>
            <w:hideMark/>
          </w:tcPr>
          <w:p w14:paraId="33A1D7BB" w14:textId="77777777" w:rsidR="00910579" w:rsidRPr="00E02CA3" w:rsidRDefault="00910579" w:rsidP="00EC71D8">
            <w:pPr>
              <w:pStyle w:val="MainBodyText"/>
              <w:rPr>
                <w:lang w:val="en-GB"/>
              </w:rPr>
            </w:pPr>
            <w:r w:rsidRPr="00E02CA3">
              <w:rPr>
                <w:lang w:val="en-GB"/>
              </w:rPr>
              <w:t>https://www.facebook.com/ChenShowMao</w:t>
            </w:r>
          </w:p>
        </w:tc>
      </w:tr>
      <w:tr w:rsidR="00910579" w:rsidRPr="00E02CA3" w14:paraId="38AD7B24" w14:textId="77777777" w:rsidTr="00EC71D8">
        <w:trPr>
          <w:trHeight w:val="288"/>
        </w:trPr>
        <w:tc>
          <w:tcPr>
            <w:tcW w:w="8761" w:type="dxa"/>
            <w:gridSpan w:val="3"/>
            <w:noWrap/>
            <w:hideMark/>
          </w:tcPr>
          <w:p w14:paraId="76FBE5D8" w14:textId="77777777" w:rsidR="00910579" w:rsidRPr="00E02CA3" w:rsidRDefault="00910579" w:rsidP="00EC71D8">
            <w:pPr>
              <w:pStyle w:val="MainBodyText"/>
              <w:rPr>
                <w:b/>
                <w:u w:val="single"/>
                <w:lang w:val="en-GB"/>
              </w:rPr>
            </w:pPr>
            <w:r w:rsidRPr="00E02CA3">
              <w:rPr>
                <w:b/>
                <w:u w:val="single"/>
                <w:lang w:val="en-GB"/>
              </w:rPr>
              <w:t>National Solidarity Party (NSP)</w:t>
            </w:r>
          </w:p>
        </w:tc>
      </w:tr>
      <w:tr w:rsidR="00910579" w:rsidRPr="00E02CA3" w14:paraId="117A9B4C" w14:textId="77777777" w:rsidTr="00EC71D8">
        <w:trPr>
          <w:trHeight w:val="288"/>
        </w:trPr>
        <w:tc>
          <w:tcPr>
            <w:tcW w:w="3369" w:type="dxa"/>
            <w:noWrap/>
            <w:hideMark/>
          </w:tcPr>
          <w:p w14:paraId="7259EEAA"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7F25E0BF" w14:textId="77777777" w:rsidR="00910579" w:rsidRPr="00E02CA3" w:rsidRDefault="00910579" w:rsidP="00EC71D8">
            <w:pPr>
              <w:pStyle w:val="MainBodyText"/>
              <w:rPr>
                <w:lang w:val="en-GB"/>
              </w:rPr>
            </w:pPr>
          </w:p>
        </w:tc>
        <w:tc>
          <w:tcPr>
            <w:tcW w:w="5109" w:type="dxa"/>
            <w:noWrap/>
            <w:hideMark/>
          </w:tcPr>
          <w:p w14:paraId="6B2BFC4A" w14:textId="77777777" w:rsidR="00910579" w:rsidRPr="00E02CA3" w:rsidRDefault="00910579" w:rsidP="00EC71D8">
            <w:pPr>
              <w:pStyle w:val="MainBodyText"/>
              <w:rPr>
                <w:u w:val="single"/>
                <w:lang w:val="en-GB"/>
              </w:rPr>
            </w:pPr>
            <w:r w:rsidRPr="00E02CA3">
              <w:rPr>
                <w:lang w:val="en-GB"/>
              </w:rPr>
              <w:t>https://www.facebook.com/nspsg</w:t>
            </w:r>
          </w:p>
        </w:tc>
      </w:tr>
      <w:tr w:rsidR="00910579" w:rsidRPr="00E02CA3" w14:paraId="0CC61F7D" w14:textId="77777777" w:rsidTr="00EC71D8">
        <w:trPr>
          <w:trHeight w:val="288"/>
        </w:trPr>
        <w:tc>
          <w:tcPr>
            <w:tcW w:w="3369" w:type="dxa"/>
            <w:noWrap/>
            <w:hideMark/>
          </w:tcPr>
          <w:p w14:paraId="27A46231" w14:textId="77777777" w:rsidR="00910579" w:rsidRPr="00E02CA3" w:rsidRDefault="00910579" w:rsidP="00EC71D8">
            <w:pPr>
              <w:pStyle w:val="MainBodyText"/>
              <w:rPr>
                <w:lang w:val="en-GB"/>
              </w:rPr>
            </w:pPr>
            <w:r w:rsidRPr="00E02CA3">
              <w:rPr>
                <w:lang w:val="en-GB"/>
              </w:rPr>
              <w:t>Seah Xue Ling, Nicole (NS)</w:t>
            </w:r>
          </w:p>
        </w:tc>
        <w:tc>
          <w:tcPr>
            <w:tcW w:w="283" w:type="dxa"/>
            <w:noWrap/>
            <w:hideMark/>
          </w:tcPr>
          <w:p w14:paraId="6857B263" w14:textId="77777777" w:rsidR="00910579" w:rsidRPr="00E02CA3" w:rsidRDefault="00910579" w:rsidP="00EC71D8">
            <w:pPr>
              <w:pStyle w:val="MainBodyText"/>
              <w:rPr>
                <w:lang w:val="en-GB"/>
              </w:rPr>
            </w:pPr>
          </w:p>
        </w:tc>
        <w:tc>
          <w:tcPr>
            <w:tcW w:w="5109" w:type="dxa"/>
            <w:noWrap/>
            <w:hideMark/>
          </w:tcPr>
          <w:p w14:paraId="07636FD6" w14:textId="77777777" w:rsidR="00910579" w:rsidRPr="00E02CA3" w:rsidRDefault="00910579" w:rsidP="00EC71D8">
            <w:pPr>
              <w:pStyle w:val="MainBodyText"/>
              <w:rPr>
                <w:u w:val="single"/>
                <w:lang w:val="en-GB"/>
              </w:rPr>
            </w:pPr>
            <w:r w:rsidRPr="00E02CA3">
              <w:rPr>
                <w:lang w:val="en-GB"/>
              </w:rPr>
              <w:t>https://www.facebook.com/nicoleseahnsp</w:t>
            </w:r>
          </w:p>
        </w:tc>
      </w:tr>
      <w:tr w:rsidR="00910579" w:rsidRPr="00E02CA3" w14:paraId="0FB5083D" w14:textId="77777777" w:rsidTr="00EC71D8">
        <w:trPr>
          <w:trHeight w:val="288"/>
        </w:trPr>
        <w:tc>
          <w:tcPr>
            <w:tcW w:w="8761" w:type="dxa"/>
            <w:gridSpan w:val="3"/>
            <w:noWrap/>
            <w:hideMark/>
          </w:tcPr>
          <w:p w14:paraId="27B2C179" w14:textId="77777777" w:rsidR="00910579" w:rsidRPr="00E02CA3" w:rsidRDefault="00910579" w:rsidP="00EC71D8">
            <w:pPr>
              <w:pStyle w:val="MainBodyText"/>
              <w:rPr>
                <w:b/>
                <w:u w:val="single"/>
                <w:lang w:val="en-GB"/>
              </w:rPr>
            </w:pPr>
            <w:r w:rsidRPr="00E02CA3">
              <w:rPr>
                <w:b/>
                <w:u w:val="single"/>
                <w:lang w:val="en-GB"/>
              </w:rPr>
              <w:t>Singapore Democratic Party (SDP)</w:t>
            </w:r>
          </w:p>
        </w:tc>
      </w:tr>
      <w:tr w:rsidR="00910579" w:rsidRPr="00E02CA3" w14:paraId="36CDB4B3" w14:textId="77777777" w:rsidTr="00EC71D8">
        <w:trPr>
          <w:trHeight w:val="288"/>
        </w:trPr>
        <w:tc>
          <w:tcPr>
            <w:tcW w:w="3369" w:type="dxa"/>
            <w:noWrap/>
            <w:hideMark/>
          </w:tcPr>
          <w:p w14:paraId="2F09D85D"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27BE3736" w14:textId="77777777" w:rsidR="00910579" w:rsidRPr="00E02CA3" w:rsidRDefault="00910579" w:rsidP="00EC71D8">
            <w:pPr>
              <w:pStyle w:val="MainBodyText"/>
              <w:rPr>
                <w:lang w:val="en-GB"/>
              </w:rPr>
            </w:pPr>
          </w:p>
        </w:tc>
        <w:tc>
          <w:tcPr>
            <w:tcW w:w="5109" w:type="dxa"/>
            <w:noWrap/>
            <w:hideMark/>
          </w:tcPr>
          <w:p w14:paraId="4758DAC6" w14:textId="77777777" w:rsidR="00910579" w:rsidRPr="00E02CA3" w:rsidRDefault="00910579" w:rsidP="00EC71D8">
            <w:pPr>
              <w:pStyle w:val="MainBodyText"/>
              <w:rPr>
                <w:u w:val="single"/>
                <w:lang w:val="en-GB"/>
              </w:rPr>
            </w:pPr>
            <w:r w:rsidRPr="00E02CA3">
              <w:rPr>
                <w:lang w:val="en-GB"/>
              </w:rPr>
              <w:t>https://www.facebook.com/yoursdp</w:t>
            </w:r>
          </w:p>
        </w:tc>
      </w:tr>
      <w:tr w:rsidR="00910579" w:rsidRPr="00E02CA3" w14:paraId="66951B66" w14:textId="77777777" w:rsidTr="00EC71D8">
        <w:trPr>
          <w:trHeight w:val="288"/>
        </w:trPr>
        <w:tc>
          <w:tcPr>
            <w:tcW w:w="3369" w:type="dxa"/>
            <w:noWrap/>
            <w:hideMark/>
          </w:tcPr>
          <w:p w14:paraId="0C99F78B" w14:textId="77777777" w:rsidR="00910579" w:rsidRPr="00E02CA3" w:rsidRDefault="00910579" w:rsidP="00EC71D8">
            <w:pPr>
              <w:pStyle w:val="MainBodyText"/>
              <w:rPr>
                <w:lang w:val="en-GB"/>
              </w:rPr>
            </w:pPr>
            <w:r w:rsidRPr="00E02CA3">
              <w:rPr>
                <w:lang w:val="en-GB"/>
              </w:rPr>
              <w:t>Chee Soon Juan (CSJ)</w:t>
            </w:r>
          </w:p>
        </w:tc>
        <w:tc>
          <w:tcPr>
            <w:tcW w:w="283" w:type="dxa"/>
            <w:noWrap/>
            <w:hideMark/>
          </w:tcPr>
          <w:p w14:paraId="09BA5209" w14:textId="77777777" w:rsidR="00910579" w:rsidRPr="00E02CA3" w:rsidRDefault="00910579" w:rsidP="00EC71D8">
            <w:pPr>
              <w:pStyle w:val="MainBodyText"/>
              <w:rPr>
                <w:lang w:val="en-GB"/>
              </w:rPr>
            </w:pPr>
          </w:p>
        </w:tc>
        <w:tc>
          <w:tcPr>
            <w:tcW w:w="5109" w:type="dxa"/>
            <w:noWrap/>
            <w:hideMark/>
          </w:tcPr>
          <w:p w14:paraId="4BE9E222" w14:textId="77777777" w:rsidR="00910579" w:rsidRPr="00E02CA3" w:rsidRDefault="00910579" w:rsidP="00EC71D8">
            <w:pPr>
              <w:pStyle w:val="MainBodyText"/>
              <w:rPr>
                <w:lang w:val="en-GB"/>
              </w:rPr>
            </w:pPr>
            <w:r w:rsidRPr="00E02CA3">
              <w:rPr>
                <w:lang w:val="en-GB"/>
              </w:rPr>
              <w:t>https://www.facebook.com/cheesoonjuan</w:t>
            </w:r>
          </w:p>
        </w:tc>
      </w:tr>
      <w:tr w:rsidR="00910579" w:rsidRPr="00E02CA3" w14:paraId="6A404426" w14:textId="77777777" w:rsidTr="00EC71D8">
        <w:trPr>
          <w:trHeight w:val="288"/>
        </w:trPr>
        <w:tc>
          <w:tcPr>
            <w:tcW w:w="8761" w:type="dxa"/>
            <w:gridSpan w:val="3"/>
            <w:noWrap/>
            <w:hideMark/>
          </w:tcPr>
          <w:p w14:paraId="01490B39" w14:textId="77777777" w:rsidR="00910579" w:rsidRPr="00E02CA3" w:rsidRDefault="00910579" w:rsidP="00EC71D8">
            <w:pPr>
              <w:pStyle w:val="MainBodyText"/>
              <w:rPr>
                <w:b/>
                <w:u w:val="single"/>
                <w:lang w:val="en-GB"/>
              </w:rPr>
            </w:pPr>
            <w:r w:rsidRPr="00E02CA3">
              <w:rPr>
                <w:b/>
                <w:u w:val="single"/>
                <w:lang w:val="en-GB"/>
              </w:rPr>
              <w:t>The Reform Party (RP)</w:t>
            </w:r>
          </w:p>
        </w:tc>
      </w:tr>
      <w:tr w:rsidR="00910579" w:rsidRPr="00E02CA3" w14:paraId="2D47B1A9" w14:textId="77777777" w:rsidTr="00EC71D8">
        <w:trPr>
          <w:trHeight w:val="90"/>
        </w:trPr>
        <w:tc>
          <w:tcPr>
            <w:tcW w:w="3369" w:type="dxa"/>
            <w:noWrap/>
            <w:hideMark/>
          </w:tcPr>
          <w:p w14:paraId="3E8359B8"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5015CD12" w14:textId="77777777" w:rsidR="00910579" w:rsidRPr="00E02CA3" w:rsidRDefault="00910579" w:rsidP="00EC71D8">
            <w:pPr>
              <w:pStyle w:val="MainBodyText"/>
              <w:rPr>
                <w:lang w:val="en-GB"/>
              </w:rPr>
            </w:pPr>
          </w:p>
        </w:tc>
        <w:tc>
          <w:tcPr>
            <w:tcW w:w="5109" w:type="dxa"/>
            <w:noWrap/>
            <w:hideMark/>
          </w:tcPr>
          <w:p w14:paraId="6F691496" w14:textId="77777777" w:rsidR="00910579" w:rsidRPr="00E02CA3" w:rsidRDefault="00910579" w:rsidP="00EC71D8">
            <w:pPr>
              <w:pStyle w:val="MainBodyText"/>
              <w:rPr>
                <w:lang w:val="en-GB"/>
              </w:rPr>
            </w:pPr>
            <w:r w:rsidRPr="00E02CA3">
              <w:rPr>
                <w:lang w:val="en-GB"/>
              </w:rPr>
              <w:t>https://www.facebook.com/thereformparty</w:t>
            </w:r>
          </w:p>
        </w:tc>
      </w:tr>
      <w:tr w:rsidR="00910579" w:rsidRPr="00E02CA3" w14:paraId="56DA8A04" w14:textId="77777777" w:rsidTr="00EC71D8">
        <w:trPr>
          <w:trHeight w:val="288"/>
        </w:trPr>
        <w:tc>
          <w:tcPr>
            <w:tcW w:w="3369" w:type="dxa"/>
            <w:noWrap/>
            <w:hideMark/>
          </w:tcPr>
          <w:p w14:paraId="32775AEA" w14:textId="77777777" w:rsidR="00910579" w:rsidRPr="00E02CA3" w:rsidRDefault="00910579" w:rsidP="00EC71D8">
            <w:pPr>
              <w:pStyle w:val="MainBodyText"/>
              <w:rPr>
                <w:lang w:val="en-GB"/>
              </w:rPr>
            </w:pPr>
            <w:r w:rsidRPr="00E02CA3">
              <w:rPr>
                <w:lang w:val="en-GB"/>
              </w:rPr>
              <w:t>Kenneth Jeyaretnam (KJ)</w:t>
            </w:r>
          </w:p>
        </w:tc>
        <w:tc>
          <w:tcPr>
            <w:tcW w:w="283" w:type="dxa"/>
            <w:noWrap/>
            <w:hideMark/>
          </w:tcPr>
          <w:p w14:paraId="27E79787" w14:textId="77777777" w:rsidR="00910579" w:rsidRPr="00E02CA3" w:rsidRDefault="00910579" w:rsidP="00EC71D8">
            <w:pPr>
              <w:pStyle w:val="MainBodyText"/>
              <w:rPr>
                <w:lang w:val="en-GB"/>
              </w:rPr>
            </w:pPr>
          </w:p>
        </w:tc>
        <w:tc>
          <w:tcPr>
            <w:tcW w:w="5109" w:type="dxa"/>
            <w:noWrap/>
            <w:hideMark/>
          </w:tcPr>
          <w:p w14:paraId="7AACEBAF" w14:textId="77777777" w:rsidR="00910579" w:rsidRPr="00E02CA3" w:rsidRDefault="00910579" w:rsidP="00EC71D8">
            <w:pPr>
              <w:pStyle w:val="MainBodyText"/>
              <w:rPr>
                <w:u w:val="single"/>
                <w:lang w:val="en-GB"/>
              </w:rPr>
            </w:pPr>
            <w:r w:rsidRPr="00E02CA3">
              <w:rPr>
                <w:lang w:val="en-GB"/>
              </w:rPr>
              <w:t>https://www.facebook.com/kjeyaretnamRP</w:t>
            </w:r>
          </w:p>
        </w:tc>
      </w:tr>
      <w:tr w:rsidR="00910579" w:rsidRPr="00E02CA3" w14:paraId="6D90AF66" w14:textId="77777777" w:rsidTr="00EC71D8">
        <w:trPr>
          <w:trHeight w:val="288"/>
        </w:trPr>
        <w:tc>
          <w:tcPr>
            <w:tcW w:w="8761" w:type="dxa"/>
            <w:gridSpan w:val="3"/>
            <w:noWrap/>
            <w:hideMark/>
          </w:tcPr>
          <w:p w14:paraId="18ED9598" w14:textId="77777777" w:rsidR="00910579" w:rsidRPr="00E02CA3" w:rsidRDefault="00910579" w:rsidP="00EC71D8">
            <w:pPr>
              <w:pStyle w:val="MainBodyText"/>
              <w:rPr>
                <w:b/>
                <w:u w:val="single"/>
                <w:lang w:val="en-GB"/>
              </w:rPr>
            </w:pPr>
            <w:r w:rsidRPr="00E02CA3">
              <w:rPr>
                <w:b/>
                <w:u w:val="single"/>
                <w:lang w:val="en-GB"/>
              </w:rPr>
              <w:t>Singapore People’s Party (SPP)</w:t>
            </w:r>
          </w:p>
        </w:tc>
      </w:tr>
      <w:tr w:rsidR="00910579" w:rsidRPr="00E02CA3" w14:paraId="7ECBB4F3" w14:textId="77777777" w:rsidTr="00EC71D8">
        <w:trPr>
          <w:trHeight w:val="288"/>
        </w:trPr>
        <w:tc>
          <w:tcPr>
            <w:tcW w:w="3369" w:type="dxa"/>
            <w:noWrap/>
            <w:hideMark/>
          </w:tcPr>
          <w:p w14:paraId="62A5CB52"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0D75FEF4" w14:textId="77777777" w:rsidR="00910579" w:rsidRPr="00E02CA3" w:rsidRDefault="00910579" w:rsidP="00EC71D8">
            <w:pPr>
              <w:pStyle w:val="MainBodyText"/>
              <w:rPr>
                <w:lang w:val="en-GB"/>
              </w:rPr>
            </w:pPr>
          </w:p>
        </w:tc>
        <w:tc>
          <w:tcPr>
            <w:tcW w:w="5109" w:type="dxa"/>
            <w:noWrap/>
            <w:hideMark/>
          </w:tcPr>
          <w:p w14:paraId="02C29B47" w14:textId="77777777" w:rsidR="00910579" w:rsidRPr="00E02CA3" w:rsidRDefault="00910579" w:rsidP="00EC71D8">
            <w:pPr>
              <w:pStyle w:val="MainBodyText"/>
              <w:rPr>
                <w:lang w:val="en-GB"/>
              </w:rPr>
            </w:pPr>
            <w:r w:rsidRPr="00E02CA3">
              <w:rPr>
                <w:lang w:val="en-GB"/>
              </w:rPr>
              <w:t>https://www.facebook.com/SingaporePeoplesParty</w:t>
            </w:r>
          </w:p>
        </w:tc>
      </w:tr>
      <w:tr w:rsidR="00910579" w:rsidRPr="00E02CA3" w14:paraId="37791AAE" w14:textId="77777777" w:rsidTr="00EC71D8">
        <w:trPr>
          <w:trHeight w:val="288"/>
        </w:trPr>
        <w:tc>
          <w:tcPr>
            <w:tcW w:w="3369" w:type="dxa"/>
            <w:noWrap/>
            <w:hideMark/>
          </w:tcPr>
          <w:p w14:paraId="67E9DD64" w14:textId="77777777" w:rsidR="00910579" w:rsidRPr="00E02CA3" w:rsidRDefault="00910579" w:rsidP="00EC71D8">
            <w:pPr>
              <w:pStyle w:val="MainBodyText"/>
              <w:rPr>
                <w:lang w:val="en-GB"/>
              </w:rPr>
            </w:pPr>
            <w:r w:rsidRPr="00E02CA3">
              <w:rPr>
                <w:lang w:val="en-GB"/>
              </w:rPr>
              <w:t>Lina Chiam (LC)</w:t>
            </w:r>
          </w:p>
        </w:tc>
        <w:tc>
          <w:tcPr>
            <w:tcW w:w="283" w:type="dxa"/>
            <w:noWrap/>
            <w:hideMark/>
          </w:tcPr>
          <w:p w14:paraId="11DF33B3" w14:textId="77777777" w:rsidR="00910579" w:rsidRPr="00E02CA3" w:rsidRDefault="00910579" w:rsidP="00EC71D8">
            <w:pPr>
              <w:pStyle w:val="MainBodyText"/>
              <w:rPr>
                <w:lang w:val="en-GB"/>
              </w:rPr>
            </w:pPr>
          </w:p>
        </w:tc>
        <w:tc>
          <w:tcPr>
            <w:tcW w:w="5109" w:type="dxa"/>
            <w:noWrap/>
            <w:hideMark/>
          </w:tcPr>
          <w:p w14:paraId="3ACF22DC" w14:textId="77777777" w:rsidR="00910579" w:rsidRPr="00E02CA3" w:rsidRDefault="00910579" w:rsidP="00EC71D8">
            <w:pPr>
              <w:pStyle w:val="MainBodyText"/>
              <w:rPr>
                <w:lang w:val="en-GB"/>
              </w:rPr>
            </w:pPr>
            <w:r w:rsidRPr="00E02CA3">
              <w:rPr>
                <w:lang w:val="en-GB"/>
              </w:rPr>
              <w:t>https://www.facebook.com/lina.chiam.3</w:t>
            </w:r>
          </w:p>
        </w:tc>
      </w:tr>
      <w:tr w:rsidR="00910579" w:rsidRPr="00E02CA3" w14:paraId="180D90E9" w14:textId="77777777" w:rsidTr="00EC71D8">
        <w:trPr>
          <w:trHeight w:val="288"/>
        </w:trPr>
        <w:tc>
          <w:tcPr>
            <w:tcW w:w="8761" w:type="dxa"/>
            <w:gridSpan w:val="3"/>
            <w:noWrap/>
            <w:hideMark/>
          </w:tcPr>
          <w:p w14:paraId="3C014700" w14:textId="77777777" w:rsidR="00910579" w:rsidRPr="00E02CA3" w:rsidRDefault="00910579" w:rsidP="00EC71D8">
            <w:pPr>
              <w:pStyle w:val="MainBodyText"/>
              <w:rPr>
                <w:b/>
                <w:u w:val="single"/>
                <w:lang w:val="en-GB"/>
              </w:rPr>
            </w:pPr>
            <w:r w:rsidRPr="00E02CA3">
              <w:rPr>
                <w:b/>
                <w:u w:val="single"/>
                <w:lang w:val="en-GB"/>
              </w:rPr>
              <w:t>Singapore Democratic Alliance (SDA)</w:t>
            </w:r>
          </w:p>
        </w:tc>
      </w:tr>
      <w:tr w:rsidR="00910579" w:rsidRPr="00E02CA3" w14:paraId="0C0A9B13" w14:textId="77777777" w:rsidTr="00EC71D8">
        <w:trPr>
          <w:trHeight w:val="288"/>
        </w:trPr>
        <w:tc>
          <w:tcPr>
            <w:tcW w:w="3369" w:type="dxa"/>
            <w:noWrap/>
            <w:hideMark/>
          </w:tcPr>
          <w:p w14:paraId="5B7D002D" w14:textId="77777777" w:rsidR="00910579" w:rsidRPr="00E02CA3" w:rsidRDefault="00910579" w:rsidP="00EC71D8">
            <w:pPr>
              <w:pStyle w:val="MainBodyText"/>
              <w:rPr>
                <w:lang w:val="en-GB"/>
              </w:rPr>
            </w:pPr>
            <w:r w:rsidRPr="00E02CA3">
              <w:rPr>
                <w:lang w:val="en-GB"/>
              </w:rPr>
              <w:t>Official Facebook Page</w:t>
            </w:r>
          </w:p>
        </w:tc>
        <w:tc>
          <w:tcPr>
            <w:tcW w:w="283" w:type="dxa"/>
            <w:noWrap/>
            <w:hideMark/>
          </w:tcPr>
          <w:p w14:paraId="657CADC4" w14:textId="77777777" w:rsidR="00910579" w:rsidRPr="00E02CA3" w:rsidRDefault="00910579" w:rsidP="00EC71D8">
            <w:pPr>
              <w:pStyle w:val="MainBodyText"/>
              <w:rPr>
                <w:lang w:val="en-GB"/>
              </w:rPr>
            </w:pPr>
          </w:p>
        </w:tc>
        <w:tc>
          <w:tcPr>
            <w:tcW w:w="5109" w:type="dxa"/>
            <w:noWrap/>
            <w:hideMark/>
          </w:tcPr>
          <w:p w14:paraId="7B2315DC" w14:textId="77777777" w:rsidR="00910579" w:rsidRPr="00E02CA3" w:rsidRDefault="00910579" w:rsidP="00EC71D8">
            <w:pPr>
              <w:pStyle w:val="MainBodyText"/>
              <w:rPr>
                <w:lang w:val="en-GB"/>
              </w:rPr>
            </w:pPr>
            <w:r w:rsidRPr="00E02CA3">
              <w:rPr>
                <w:lang w:val="en-GB"/>
              </w:rPr>
              <w:t>https://www.facebook.com/pages/Singapore-Democratic-Alliance/142458545911278</w:t>
            </w:r>
          </w:p>
        </w:tc>
      </w:tr>
      <w:tr w:rsidR="00910579" w:rsidRPr="00E02CA3" w14:paraId="1C39619F" w14:textId="77777777" w:rsidTr="00EC71D8">
        <w:trPr>
          <w:trHeight w:val="288"/>
        </w:trPr>
        <w:tc>
          <w:tcPr>
            <w:tcW w:w="3369" w:type="dxa"/>
            <w:noWrap/>
            <w:hideMark/>
          </w:tcPr>
          <w:p w14:paraId="0DEBEF03" w14:textId="77777777" w:rsidR="00910579" w:rsidRPr="00E02CA3" w:rsidRDefault="00910579" w:rsidP="00EC71D8">
            <w:pPr>
              <w:pStyle w:val="MainBodyText"/>
              <w:rPr>
                <w:lang w:val="en-GB"/>
              </w:rPr>
            </w:pPr>
            <w:r w:rsidRPr="00E02CA3">
              <w:rPr>
                <w:lang w:val="en-GB"/>
              </w:rPr>
              <w:t>Lim Bak Chuan (LBC)</w:t>
            </w:r>
          </w:p>
        </w:tc>
        <w:tc>
          <w:tcPr>
            <w:tcW w:w="283" w:type="dxa"/>
            <w:noWrap/>
            <w:hideMark/>
          </w:tcPr>
          <w:p w14:paraId="2F3D0807" w14:textId="77777777" w:rsidR="00910579" w:rsidRPr="00E02CA3" w:rsidRDefault="00910579" w:rsidP="00EC71D8">
            <w:pPr>
              <w:pStyle w:val="MainBodyText"/>
              <w:rPr>
                <w:lang w:val="en-GB"/>
              </w:rPr>
            </w:pPr>
          </w:p>
        </w:tc>
        <w:tc>
          <w:tcPr>
            <w:tcW w:w="5109" w:type="dxa"/>
            <w:noWrap/>
            <w:hideMark/>
          </w:tcPr>
          <w:p w14:paraId="5369C863" w14:textId="77777777" w:rsidR="00910579" w:rsidRPr="00E02CA3" w:rsidRDefault="00910579" w:rsidP="00EC71D8">
            <w:pPr>
              <w:pStyle w:val="MainBodyText"/>
              <w:rPr>
                <w:u w:val="single"/>
                <w:lang w:val="en-GB"/>
              </w:rPr>
            </w:pPr>
            <w:r w:rsidRPr="00E02CA3">
              <w:rPr>
                <w:lang w:val="en-GB"/>
              </w:rPr>
              <w:t>https://www.facebook.com/LimBakChuanSG</w:t>
            </w:r>
          </w:p>
        </w:tc>
      </w:tr>
    </w:tbl>
    <w:p w14:paraId="6062DA90" w14:textId="77777777" w:rsidR="00910579" w:rsidRPr="00E02CA3" w:rsidRDefault="00910579" w:rsidP="00910579">
      <w:pPr>
        <w:pStyle w:val="Heading1"/>
        <w:rPr>
          <w:lang w:val="en-GB"/>
        </w:rPr>
        <w:sectPr w:rsidR="00910579" w:rsidRPr="00E02CA3" w:rsidSect="00EC71D8">
          <w:pgSz w:w="11906" w:h="16838"/>
          <w:pgMar w:top="1418" w:right="1418" w:bottom="1418" w:left="2268" w:header="708" w:footer="708" w:gutter="0"/>
          <w:cols w:space="708"/>
          <w:docGrid w:linePitch="360"/>
        </w:sectPr>
      </w:pPr>
    </w:p>
    <w:p w14:paraId="4B67C34B" w14:textId="77777777" w:rsidR="00910579" w:rsidRPr="00E02CA3" w:rsidRDefault="00910579" w:rsidP="000E229B">
      <w:pPr>
        <w:pStyle w:val="Heading1"/>
        <w:jc w:val="center"/>
        <w:rPr>
          <w:lang w:val="en-GB"/>
        </w:rPr>
      </w:pPr>
      <w:bookmarkStart w:id="54" w:name="_Toc384772889"/>
      <w:bookmarkStart w:id="55" w:name="_Toc384811114"/>
      <w:r w:rsidRPr="00E02CA3">
        <w:rPr>
          <w:lang w:val="en-GB"/>
        </w:rPr>
        <w:lastRenderedPageBreak/>
        <w:t>Appendix B – Content Analysis Coding Protocol</w:t>
      </w:r>
      <w:bookmarkEnd w:id="54"/>
      <w:bookmarkEnd w:id="55"/>
    </w:p>
    <w:p w14:paraId="66BBED2F" w14:textId="77777777" w:rsidR="00910579" w:rsidRDefault="00910579" w:rsidP="00910579">
      <w:pPr>
        <w:tabs>
          <w:tab w:val="left" w:pos="4890"/>
        </w:tabs>
        <w:rPr>
          <w:u w:val="single"/>
          <w:lang w:val="en-GB"/>
        </w:rPr>
      </w:pPr>
      <w:r w:rsidRPr="00E02CA3">
        <w:rPr>
          <w:lang w:val="en-GB"/>
        </w:rPr>
        <w:t>The static elements of each Facebook page were examined for the following six attributes and each attribute was coded on an “absent/present” basis.</w:t>
      </w:r>
    </w:p>
    <w:p w14:paraId="52871537" w14:textId="77777777" w:rsidR="00910579" w:rsidRDefault="00910579" w:rsidP="00910579">
      <w:pPr>
        <w:tabs>
          <w:tab w:val="left" w:pos="4890"/>
        </w:tabs>
        <w:rPr>
          <w:lang w:val="en-GB"/>
        </w:rPr>
      </w:pPr>
      <w:r>
        <w:rPr>
          <w:lang w:val="en-GB"/>
        </w:rPr>
        <w:t>Table B1</w:t>
      </w:r>
    </w:p>
    <w:p w14:paraId="2345C376" w14:textId="77777777" w:rsidR="00910579" w:rsidRPr="00E02CA3" w:rsidRDefault="00910579" w:rsidP="00910579">
      <w:pPr>
        <w:tabs>
          <w:tab w:val="left" w:pos="4890"/>
        </w:tabs>
        <w:rPr>
          <w:lang w:val="en-GB"/>
        </w:rPr>
      </w:pPr>
      <w:r w:rsidRPr="00587F5A">
        <w:rPr>
          <w:lang w:val="en-GB"/>
        </w:rPr>
        <w:t xml:space="preserve">Coding Protocol for each </w:t>
      </w:r>
      <w:r>
        <w:rPr>
          <w:lang w:val="en-GB"/>
        </w:rPr>
        <w:t>Facebook page’s static elements</w:t>
      </w:r>
    </w:p>
    <w:tbl>
      <w:tblPr>
        <w:tblStyle w:val="TableGrid"/>
        <w:tblW w:w="0" w:type="auto"/>
        <w:tblLook w:val="04A0" w:firstRow="1" w:lastRow="0" w:firstColumn="1" w:lastColumn="0" w:noHBand="0" w:noVBand="1"/>
      </w:tblPr>
      <w:tblGrid>
        <w:gridCol w:w="3085"/>
        <w:gridCol w:w="5351"/>
      </w:tblGrid>
      <w:tr w:rsidR="00910579" w:rsidRPr="00E02CA3" w14:paraId="5A14268A" w14:textId="77777777" w:rsidTr="00EC71D8">
        <w:tc>
          <w:tcPr>
            <w:tcW w:w="3085" w:type="dxa"/>
          </w:tcPr>
          <w:p w14:paraId="46684F99" w14:textId="77777777" w:rsidR="00910579" w:rsidRPr="00E02CA3" w:rsidRDefault="00910579" w:rsidP="00EC71D8">
            <w:pPr>
              <w:rPr>
                <w:lang w:val="en-GB"/>
              </w:rPr>
            </w:pPr>
            <w:r w:rsidRPr="00E02CA3">
              <w:rPr>
                <w:b/>
                <w:lang w:val="en-GB"/>
              </w:rPr>
              <w:t xml:space="preserve">Category </w:t>
            </w:r>
          </w:p>
        </w:tc>
        <w:tc>
          <w:tcPr>
            <w:tcW w:w="5351" w:type="dxa"/>
          </w:tcPr>
          <w:p w14:paraId="2AC2703C" w14:textId="77777777" w:rsidR="00910579" w:rsidRPr="00E02CA3" w:rsidRDefault="00910579" w:rsidP="00EC71D8">
            <w:pPr>
              <w:pStyle w:val="ListParagraph"/>
              <w:numPr>
                <w:ilvl w:val="0"/>
                <w:numId w:val="6"/>
              </w:numPr>
              <w:rPr>
                <w:u w:val="single"/>
                <w:lang w:val="en-GB"/>
              </w:rPr>
            </w:pPr>
            <w:r w:rsidRPr="00E02CA3">
              <w:rPr>
                <w:b/>
                <w:u w:val="single"/>
                <w:lang w:val="en-GB"/>
              </w:rPr>
              <w:t>Dialogic Loop – Enabled Input</w:t>
            </w:r>
          </w:p>
          <w:p w14:paraId="00586480" w14:textId="77777777" w:rsidR="00910579" w:rsidRPr="00E02CA3" w:rsidRDefault="00910579" w:rsidP="00EC71D8">
            <w:pPr>
              <w:rPr>
                <w:lang w:val="en-GB"/>
              </w:rPr>
            </w:pPr>
            <w:r w:rsidRPr="00E02CA3">
              <w:rPr>
                <w:lang w:val="en-GB"/>
              </w:rPr>
              <w:t>Does the Facebook page allow for comments or posts to be made on the page itself?</w:t>
            </w:r>
          </w:p>
        </w:tc>
      </w:tr>
      <w:tr w:rsidR="00910579" w:rsidRPr="00E02CA3" w14:paraId="582E12CB" w14:textId="77777777" w:rsidTr="00EC71D8">
        <w:tc>
          <w:tcPr>
            <w:tcW w:w="3085" w:type="dxa"/>
          </w:tcPr>
          <w:p w14:paraId="52176422" w14:textId="77777777" w:rsidR="00910579" w:rsidRPr="00E02CA3" w:rsidRDefault="00910579" w:rsidP="00EC71D8">
            <w:pPr>
              <w:rPr>
                <w:b/>
                <w:lang w:val="en-GB"/>
              </w:rPr>
            </w:pPr>
            <w:r w:rsidRPr="00E02CA3">
              <w:rPr>
                <w:b/>
                <w:lang w:val="en-GB"/>
              </w:rPr>
              <w:t>Coder Instructions</w:t>
            </w:r>
          </w:p>
        </w:tc>
        <w:tc>
          <w:tcPr>
            <w:tcW w:w="5351" w:type="dxa"/>
          </w:tcPr>
          <w:p w14:paraId="66695912" w14:textId="77777777" w:rsidR="00910579" w:rsidRPr="00E02CA3" w:rsidRDefault="00910579" w:rsidP="00EC71D8">
            <w:pPr>
              <w:pStyle w:val="ListParagraph"/>
              <w:numPr>
                <w:ilvl w:val="0"/>
                <w:numId w:val="5"/>
              </w:numPr>
              <w:rPr>
                <w:lang w:val="en-GB"/>
              </w:rPr>
            </w:pPr>
            <w:r w:rsidRPr="00E02CA3">
              <w:rPr>
                <w:lang w:val="en-GB"/>
              </w:rPr>
              <w:t>Check if Facebook page allowed for user comments on posts</w:t>
            </w:r>
          </w:p>
          <w:p w14:paraId="728AF6E1" w14:textId="77777777" w:rsidR="00910579" w:rsidRPr="00E02CA3" w:rsidRDefault="00910579" w:rsidP="00EC71D8">
            <w:pPr>
              <w:pStyle w:val="ListParagraph"/>
              <w:numPr>
                <w:ilvl w:val="0"/>
                <w:numId w:val="5"/>
              </w:numPr>
              <w:rPr>
                <w:lang w:val="en-GB"/>
              </w:rPr>
            </w:pPr>
            <w:r w:rsidRPr="00E02CA3">
              <w:rPr>
                <w:lang w:val="en-GB"/>
              </w:rPr>
              <w:t>Check if Facebook page allowed users to post statuses, pictures or videos.</w:t>
            </w:r>
          </w:p>
        </w:tc>
      </w:tr>
      <w:tr w:rsidR="00910579" w:rsidRPr="00E02CA3" w14:paraId="64512A28" w14:textId="77777777" w:rsidTr="00EC71D8">
        <w:tc>
          <w:tcPr>
            <w:tcW w:w="3085" w:type="dxa"/>
          </w:tcPr>
          <w:p w14:paraId="7A93D5BA" w14:textId="77777777" w:rsidR="00910579" w:rsidRPr="00E02CA3" w:rsidRDefault="00910579" w:rsidP="00EC71D8">
            <w:pPr>
              <w:rPr>
                <w:b/>
                <w:lang w:val="en-GB"/>
              </w:rPr>
            </w:pPr>
            <w:r w:rsidRPr="00E02CA3">
              <w:rPr>
                <w:b/>
                <w:lang w:val="en-GB"/>
              </w:rPr>
              <w:t>Examples / Illustration</w:t>
            </w:r>
          </w:p>
        </w:tc>
        <w:tc>
          <w:tcPr>
            <w:tcW w:w="5351" w:type="dxa"/>
          </w:tcPr>
          <w:p w14:paraId="147B3490" w14:textId="77777777" w:rsidR="00910579" w:rsidRPr="00E02CA3" w:rsidRDefault="00910579" w:rsidP="00EC71D8">
            <w:pPr>
              <w:rPr>
                <w:lang w:val="en-GB"/>
              </w:rPr>
            </w:pPr>
            <w:r w:rsidRPr="00E02CA3">
              <w:rPr>
                <w:lang w:val="en-GB"/>
              </w:rPr>
              <w:object w:dxaOrig="4980" w:dyaOrig="1032" w14:anchorId="2CA2A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pt;height:52.5pt" o:ole="">
                  <v:imagedata r:id="rId35" o:title="" cropright="198f"/>
                </v:shape>
                <o:OLEObject Type="Embed" ProgID="PBrush" ShapeID="_x0000_i1025" DrawAspect="Content" ObjectID="_1391409938" r:id="rId36"/>
              </w:object>
            </w:r>
          </w:p>
          <w:p w14:paraId="559C32AE" w14:textId="77777777" w:rsidR="00910579" w:rsidRPr="00E02CA3" w:rsidRDefault="00910579" w:rsidP="00EC71D8">
            <w:pPr>
              <w:rPr>
                <w:lang w:val="en-GB"/>
              </w:rPr>
            </w:pPr>
            <w:r w:rsidRPr="00E02CA3">
              <w:rPr>
                <w:lang w:val="en-GB"/>
              </w:rPr>
              <w:object w:dxaOrig="5100" w:dyaOrig="1776" w14:anchorId="7648D730">
                <v:shape id="_x0000_i1026" type="#_x0000_t75" style="width:255.5pt;height:89pt" o:ole="">
                  <v:imagedata r:id="rId37" o:title=""/>
                </v:shape>
                <o:OLEObject Type="Embed" ProgID="PBrush" ShapeID="_x0000_i1026" DrawAspect="Content" ObjectID="_1391409939" r:id="rId38"/>
              </w:object>
            </w:r>
          </w:p>
        </w:tc>
      </w:tr>
    </w:tbl>
    <w:p w14:paraId="18CB1E6B" w14:textId="77777777" w:rsidR="00910579" w:rsidRPr="00E02CA3" w:rsidRDefault="00910579" w:rsidP="00910579">
      <w:pPr>
        <w:rPr>
          <w:lang w:val="en-GB"/>
        </w:rPr>
      </w:pPr>
    </w:p>
    <w:tbl>
      <w:tblPr>
        <w:tblStyle w:val="TableGrid"/>
        <w:tblW w:w="0" w:type="auto"/>
        <w:tblLook w:val="04A0" w:firstRow="1" w:lastRow="0" w:firstColumn="1" w:lastColumn="0" w:noHBand="0" w:noVBand="1"/>
      </w:tblPr>
      <w:tblGrid>
        <w:gridCol w:w="3085"/>
        <w:gridCol w:w="5351"/>
      </w:tblGrid>
      <w:tr w:rsidR="00910579" w:rsidRPr="00E02CA3" w14:paraId="5F0E7D2E" w14:textId="77777777" w:rsidTr="00EC71D8">
        <w:tc>
          <w:tcPr>
            <w:tcW w:w="3085" w:type="dxa"/>
          </w:tcPr>
          <w:p w14:paraId="435AB933" w14:textId="77777777" w:rsidR="00910579" w:rsidRPr="00E02CA3" w:rsidRDefault="00910579" w:rsidP="00EC71D8">
            <w:pPr>
              <w:rPr>
                <w:lang w:val="en-GB"/>
              </w:rPr>
            </w:pPr>
            <w:r w:rsidRPr="00E02CA3">
              <w:rPr>
                <w:b/>
                <w:lang w:val="en-GB"/>
              </w:rPr>
              <w:t xml:space="preserve">Category </w:t>
            </w:r>
          </w:p>
        </w:tc>
        <w:tc>
          <w:tcPr>
            <w:tcW w:w="5351" w:type="dxa"/>
          </w:tcPr>
          <w:p w14:paraId="0A7FBA90" w14:textId="77777777" w:rsidR="00910579" w:rsidRPr="00E02CA3" w:rsidRDefault="00910579" w:rsidP="00EC71D8">
            <w:pPr>
              <w:pStyle w:val="ListParagraph"/>
              <w:numPr>
                <w:ilvl w:val="0"/>
                <w:numId w:val="6"/>
              </w:numPr>
              <w:rPr>
                <w:u w:val="single"/>
                <w:lang w:val="en-GB"/>
              </w:rPr>
            </w:pPr>
            <w:r w:rsidRPr="00E02CA3">
              <w:rPr>
                <w:b/>
                <w:u w:val="single"/>
                <w:lang w:val="en-GB"/>
              </w:rPr>
              <w:t>Dialogic Loop – Organisational Contact</w:t>
            </w:r>
          </w:p>
          <w:p w14:paraId="6124E267" w14:textId="77777777" w:rsidR="00910579" w:rsidRPr="00E02CA3" w:rsidRDefault="00910579" w:rsidP="00EC71D8">
            <w:pPr>
              <w:rPr>
                <w:lang w:val="en-GB"/>
              </w:rPr>
            </w:pPr>
            <w:r w:rsidRPr="00E02CA3">
              <w:rPr>
                <w:lang w:val="en-GB"/>
              </w:rPr>
              <w:t>Is a direct organisational contact available on the Facebook page?</w:t>
            </w:r>
          </w:p>
        </w:tc>
      </w:tr>
      <w:tr w:rsidR="00910579" w:rsidRPr="00E02CA3" w14:paraId="4388079F" w14:textId="77777777" w:rsidTr="00EC71D8">
        <w:tc>
          <w:tcPr>
            <w:tcW w:w="3085" w:type="dxa"/>
          </w:tcPr>
          <w:p w14:paraId="49E53FE7" w14:textId="77777777" w:rsidR="00910579" w:rsidRPr="00E02CA3" w:rsidRDefault="00910579" w:rsidP="00EC71D8">
            <w:pPr>
              <w:rPr>
                <w:b/>
                <w:lang w:val="en-GB"/>
              </w:rPr>
            </w:pPr>
            <w:r w:rsidRPr="00E02CA3">
              <w:rPr>
                <w:b/>
                <w:lang w:val="en-GB"/>
              </w:rPr>
              <w:t>Coder Instructions</w:t>
            </w:r>
          </w:p>
        </w:tc>
        <w:tc>
          <w:tcPr>
            <w:tcW w:w="5351" w:type="dxa"/>
          </w:tcPr>
          <w:p w14:paraId="7AD153DC" w14:textId="77777777" w:rsidR="00910579" w:rsidRPr="00E02CA3" w:rsidRDefault="00910579" w:rsidP="00EC71D8">
            <w:pPr>
              <w:pStyle w:val="ListParagraph"/>
              <w:numPr>
                <w:ilvl w:val="0"/>
                <w:numId w:val="5"/>
              </w:numPr>
              <w:spacing w:line="240" w:lineRule="auto"/>
              <w:rPr>
                <w:lang w:val="en-GB"/>
              </w:rPr>
            </w:pPr>
            <w:r w:rsidRPr="00E02CA3">
              <w:rPr>
                <w:lang w:val="en-GB"/>
              </w:rPr>
              <w:t>Check the following parts of the Facebook page for a direct organisational contact (e-</w:t>
            </w:r>
            <w:r w:rsidRPr="00E02CA3">
              <w:rPr>
                <w:lang w:val="en-GB"/>
              </w:rPr>
              <w:lastRenderedPageBreak/>
              <w:t>mail, phone number, address):</w:t>
            </w:r>
          </w:p>
          <w:p w14:paraId="4B8B220C" w14:textId="77777777" w:rsidR="00910579" w:rsidRPr="00E02CA3" w:rsidRDefault="00910579" w:rsidP="00EC71D8">
            <w:pPr>
              <w:pStyle w:val="ListParagraph"/>
              <w:numPr>
                <w:ilvl w:val="1"/>
                <w:numId w:val="5"/>
              </w:numPr>
              <w:spacing w:line="240" w:lineRule="auto"/>
              <w:rPr>
                <w:lang w:val="en-GB"/>
              </w:rPr>
            </w:pPr>
            <w:r w:rsidRPr="00E02CA3">
              <w:rPr>
                <w:lang w:val="en-GB"/>
              </w:rPr>
              <w:t>The “About” section</w:t>
            </w:r>
          </w:p>
          <w:p w14:paraId="33A5FB67" w14:textId="77777777" w:rsidR="00910579" w:rsidRPr="00E02CA3" w:rsidRDefault="00910579" w:rsidP="00EC71D8">
            <w:pPr>
              <w:pStyle w:val="ListParagraph"/>
              <w:numPr>
                <w:ilvl w:val="1"/>
                <w:numId w:val="5"/>
              </w:numPr>
              <w:spacing w:line="240" w:lineRule="auto"/>
              <w:rPr>
                <w:lang w:val="en-GB"/>
              </w:rPr>
            </w:pPr>
            <w:r w:rsidRPr="00E02CA3">
              <w:rPr>
                <w:lang w:val="en-GB"/>
              </w:rPr>
              <w:t>The page description (adjacent to the profile photo)</w:t>
            </w:r>
          </w:p>
          <w:p w14:paraId="01AA7E7B" w14:textId="77777777" w:rsidR="00910579" w:rsidRPr="00E02CA3" w:rsidRDefault="00910579" w:rsidP="00EC71D8">
            <w:pPr>
              <w:pStyle w:val="ListParagraph"/>
              <w:numPr>
                <w:ilvl w:val="1"/>
                <w:numId w:val="5"/>
              </w:numPr>
              <w:spacing w:line="240" w:lineRule="auto"/>
              <w:rPr>
                <w:lang w:val="en-GB"/>
              </w:rPr>
            </w:pPr>
            <w:r w:rsidRPr="00E02CA3">
              <w:rPr>
                <w:lang w:val="en-GB"/>
              </w:rPr>
              <w:t>The page Cover photo</w:t>
            </w:r>
          </w:p>
          <w:p w14:paraId="04C2E2EB" w14:textId="77777777" w:rsidR="00910579" w:rsidRPr="00E02CA3" w:rsidRDefault="00910579" w:rsidP="00EC71D8">
            <w:pPr>
              <w:pStyle w:val="ListParagraph"/>
              <w:numPr>
                <w:ilvl w:val="1"/>
                <w:numId w:val="5"/>
              </w:numPr>
              <w:rPr>
                <w:lang w:val="en-GB"/>
              </w:rPr>
            </w:pPr>
            <w:r w:rsidRPr="00E02CA3">
              <w:rPr>
                <w:lang w:val="en-GB"/>
              </w:rPr>
              <w:t>The page Profile photo</w:t>
            </w:r>
          </w:p>
        </w:tc>
      </w:tr>
      <w:tr w:rsidR="00910579" w:rsidRPr="00E02CA3" w14:paraId="4BF2F006" w14:textId="77777777" w:rsidTr="00EC71D8">
        <w:tc>
          <w:tcPr>
            <w:tcW w:w="3085" w:type="dxa"/>
          </w:tcPr>
          <w:p w14:paraId="54993CB6" w14:textId="77777777" w:rsidR="00910579" w:rsidRPr="00E02CA3" w:rsidRDefault="00910579" w:rsidP="00EC71D8">
            <w:pPr>
              <w:rPr>
                <w:b/>
                <w:lang w:val="en-GB"/>
              </w:rPr>
            </w:pPr>
            <w:r w:rsidRPr="00E02CA3">
              <w:rPr>
                <w:b/>
                <w:lang w:val="en-GB"/>
              </w:rPr>
              <w:lastRenderedPageBreak/>
              <w:t>Examples / Illustration</w:t>
            </w:r>
          </w:p>
        </w:tc>
        <w:tc>
          <w:tcPr>
            <w:tcW w:w="5351" w:type="dxa"/>
          </w:tcPr>
          <w:p w14:paraId="15BAFA7F" w14:textId="77777777" w:rsidR="00910579" w:rsidRPr="00E02CA3" w:rsidRDefault="00910579" w:rsidP="00EC71D8">
            <w:pPr>
              <w:spacing w:line="240" w:lineRule="auto"/>
              <w:rPr>
                <w:lang w:val="en-GB"/>
              </w:rPr>
            </w:pPr>
            <w:r w:rsidRPr="00E02CA3">
              <w:rPr>
                <w:lang w:val="en-GB"/>
              </w:rPr>
              <w:object w:dxaOrig="3756" w:dyaOrig="804" w14:anchorId="637439AE">
                <v:shape id="_x0000_i1027" type="#_x0000_t75" style="width:208.5pt;height:44.5pt" o:ole="">
                  <v:imagedata r:id="rId39" o:title=""/>
                </v:shape>
                <o:OLEObject Type="Embed" ProgID="PBrush" ShapeID="_x0000_i1027" DrawAspect="Content" ObjectID="_1391409940" r:id="rId40"/>
              </w:object>
            </w:r>
          </w:p>
          <w:p w14:paraId="41288E96" w14:textId="77777777" w:rsidR="00910579" w:rsidRPr="00E02CA3" w:rsidRDefault="00910579" w:rsidP="00EC71D8">
            <w:pPr>
              <w:rPr>
                <w:lang w:val="en-GB"/>
              </w:rPr>
            </w:pPr>
            <w:r w:rsidRPr="00E02CA3">
              <w:rPr>
                <w:lang w:val="en-GB"/>
              </w:rPr>
              <w:object w:dxaOrig="4428" w:dyaOrig="780" w14:anchorId="7CD5C21E">
                <v:shape id="_x0000_i1028" type="#_x0000_t75" style="width:242pt;height:43.5pt" o:ole="">
                  <v:imagedata r:id="rId41" o:title="" cropright="1271f"/>
                </v:shape>
                <o:OLEObject Type="Embed" ProgID="PBrush" ShapeID="_x0000_i1028" DrawAspect="Content" ObjectID="_1391409941" r:id="rId42"/>
              </w:object>
            </w:r>
          </w:p>
        </w:tc>
      </w:tr>
    </w:tbl>
    <w:p w14:paraId="41EF06B9" w14:textId="77777777" w:rsidR="00910579" w:rsidRPr="00E02CA3" w:rsidRDefault="00910579" w:rsidP="00910579">
      <w:pPr>
        <w:rPr>
          <w:lang w:val="en-GB"/>
        </w:rPr>
      </w:pPr>
    </w:p>
    <w:tbl>
      <w:tblPr>
        <w:tblStyle w:val="TableGrid"/>
        <w:tblW w:w="0" w:type="auto"/>
        <w:tblLook w:val="04A0" w:firstRow="1" w:lastRow="0" w:firstColumn="1" w:lastColumn="0" w:noHBand="0" w:noVBand="1"/>
      </w:tblPr>
      <w:tblGrid>
        <w:gridCol w:w="2561"/>
        <w:gridCol w:w="5875"/>
      </w:tblGrid>
      <w:tr w:rsidR="00910579" w:rsidRPr="00E02CA3" w14:paraId="6A772E95" w14:textId="77777777" w:rsidTr="00EC71D8">
        <w:tc>
          <w:tcPr>
            <w:tcW w:w="2588" w:type="dxa"/>
          </w:tcPr>
          <w:p w14:paraId="09E1BA4E" w14:textId="77777777" w:rsidR="00910579" w:rsidRPr="00E02CA3" w:rsidRDefault="00910579" w:rsidP="00EC71D8">
            <w:pPr>
              <w:rPr>
                <w:lang w:val="en-GB"/>
              </w:rPr>
            </w:pPr>
            <w:r w:rsidRPr="00E02CA3">
              <w:rPr>
                <w:b/>
                <w:lang w:val="en-GB"/>
              </w:rPr>
              <w:t xml:space="preserve">Category </w:t>
            </w:r>
          </w:p>
        </w:tc>
        <w:tc>
          <w:tcPr>
            <w:tcW w:w="5848" w:type="dxa"/>
          </w:tcPr>
          <w:p w14:paraId="33B506AC" w14:textId="77777777" w:rsidR="00910579" w:rsidRPr="00E02CA3" w:rsidRDefault="00910579" w:rsidP="00EC71D8">
            <w:pPr>
              <w:pStyle w:val="ListParagraph"/>
              <w:numPr>
                <w:ilvl w:val="0"/>
                <w:numId w:val="6"/>
              </w:numPr>
              <w:rPr>
                <w:u w:val="single"/>
                <w:lang w:val="en-GB"/>
              </w:rPr>
            </w:pPr>
            <w:r w:rsidRPr="00E02CA3">
              <w:rPr>
                <w:b/>
                <w:u w:val="single"/>
                <w:lang w:val="en-GB"/>
              </w:rPr>
              <w:t>Openness – Description of Political Party or Politician</w:t>
            </w:r>
          </w:p>
          <w:p w14:paraId="42CDC123" w14:textId="77777777" w:rsidR="00910579" w:rsidRPr="00E02CA3" w:rsidRDefault="00910579" w:rsidP="00EC71D8">
            <w:pPr>
              <w:rPr>
                <w:lang w:val="en-GB"/>
              </w:rPr>
            </w:pPr>
            <w:r w:rsidRPr="00E02CA3">
              <w:rPr>
                <w:lang w:val="en-GB"/>
              </w:rPr>
              <w:t>Is there a description of the affiliated political party or politician on the Facebook page?</w:t>
            </w:r>
          </w:p>
        </w:tc>
      </w:tr>
      <w:tr w:rsidR="00910579" w:rsidRPr="00E02CA3" w14:paraId="6ED1C787" w14:textId="77777777" w:rsidTr="00EC71D8">
        <w:tc>
          <w:tcPr>
            <w:tcW w:w="2588" w:type="dxa"/>
          </w:tcPr>
          <w:p w14:paraId="79430648" w14:textId="77777777" w:rsidR="00910579" w:rsidRPr="00E02CA3" w:rsidRDefault="00910579" w:rsidP="00EC71D8">
            <w:pPr>
              <w:rPr>
                <w:b/>
                <w:lang w:val="en-GB"/>
              </w:rPr>
            </w:pPr>
            <w:r w:rsidRPr="00E02CA3">
              <w:rPr>
                <w:b/>
                <w:lang w:val="en-GB"/>
              </w:rPr>
              <w:t>Coder Instructions</w:t>
            </w:r>
          </w:p>
        </w:tc>
        <w:tc>
          <w:tcPr>
            <w:tcW w:w="5848" w:type="dxa"/>
          </w:tcPr>
          <w:p w14:paraId="1B54F789" w14:textId="77777777" w:rsidR="00910579" w:rsidRPr="00E02CA3" w:rsidRDefault="00910579" w:rsidP="00EC71D8">
            <w:pPr>
              <w:pStyle w:val="ListParagraph"/>
              <w:numPr>
                <w:ilvl w:val="0"/>
                <w:numId w:val="5"/>
              </w:numPr>
              <w:spacing w:line="240" w:lineRule="auto"/>
              <w:rPr>
                <w:lang w:val="en-GB"/>
              </w:rPr>
            </w:pPr>
            <w:r w:rsidRPr="00E02CA3">
              <w:rPr>
                <w:lang w:val="en-GB"/>
              </w:rPr>
              <w:t>To qualify as a description, the text examined has to include current information about the political party or politician, such as its political alignment, goals or focus</w:t>
            </w:r>
          </w:p>
          <w:p w14:paraId="25A91485" w14:textId="77777777" w:rsidR="00910579" w:rsidRPr="00E02CA3" w:rsidRDefault="00910579" w:rsidP="00EC71D8">
            <w:pPr>
              <w:pStyle w:val="ListParagraph"/>
              <w:numPr>
                <w:ilvl w:val="0"/>
                <w:numId w:val="5"/>
              </w:numPr>
              <w:spacing w:line="240" w:lineRule="auto"/>
              <w:rPr>
                <w:lang w:val="en-GB"/>
              </w:rPr>
            </w:pPr>
            <w:r w:rsidRPr="00E02CA3">
              <w:rPr>
                <w:lang w:val="en-GB"/>
              </w:rPr>
              <w:t>Check the following parts of the Facebook page for a description of the affiliated party or politician</w:t>
            </w:r>
          </w:p>
          <w:p w14:paraId="6284EC4F" w14:textId="77777777" w:rsidR="00910579" w:rsidRPr="00E02CA3" w:rsidRDefault="00910579" w:rsidP="00EC71D8">
            <w:pPr>
              <w:pStyle w:val="ListParagraph"/>
              <w:numPr>
                <w:ilvl w:val="1"/>
                <w:numId w:val="5"/>
              </w:numPr>
              <w:spacing w:line="240" w:lineRule="auto"/>
              <w:rPr>
                <w:lang w:val="en-GB"/>
              </w:rPr>
            </w:pPr>
            <w:r w:rsidRPr="00E02CA3">
              <w:rPr>
                <w:lang w:val="en-GB"/>
              </w:rPr>
              <w:t>The “About” section</w:t>
            </w:r>
          </w:p>
          <w:p w14:paraId="206A832B" w14:textId="77777777" w:rsidR="00910579" w:rsidRPr="00E02CA3" w:rsidRDefault="00910579" w:rsidP="00EC71D8">
            <w:pPr>
              <w:pStyle w:val="ListParagraph"/>
              <w:numPr>
                <w:ilvl w:val="1"/>
                <w:numId w:val="5"/>
              </w:numPr>
              <w:spacing w:line="240" w:lineRule="auto"/>
              <w:rPr>
                <w:lang w:val="en-GB"/>
              </w:rPr>
            </w:pPr>
            <w:r w:rsidRPr="00E02CA3">
              <w:rPr>
                <w:lang w:val="en-GB"/>
              </w:rPr>
              <w:t>The page description (adjacent to the profile photo)</w:t>
            </w:r>
          </w:p>
          <w:p w14:paraId="3136D4C0" w14:textId="77777777" w:rsidR="00910579" w:rsidRPr="00E02CA3" w:rsidRDefault="00910579" w:rsidP="00EC71D8">
            <w:pPr>
              <w:pStyle w:val="ListParagraph"/>
              <w:numPr>
                <w:ilvl w:val="1"/>
                <w:numId w:val="5"/>
              </w:numPr>
              <w:spacing w:line="240" w:lineRule="auto"/>
              <w:rPr>
                <w:lang w:val="en-GB"/>
              </w:rPr>
            </w:pPr>
            <w:r w:rsidRPr="00E02CA3">
              <w:rPr>
                <w:lang w:val="en-GB"/>
              </w:rPr>
              <w:t>The page Cover photo</w:t>
            </w:r>
          </w:p>
          <w:p w14:paraId="1F8C9235" w14:textId="77777777" w:rsidR="00910579" w:rsidRPr="00E02CA3" w:rsidRDefault="00910579" w:rsidP="00EC71D8">
            <w:pPr>
              <w:pStyle w:val="ListParagraph"/>
              <w:numPr>
                <w:ilvl w:val="1"/>
                <w:numId w:val="5"/>
              </w:numPr>
              <w:rPr>
                <w:lang w:val="en-GB"/>
              </w:rPr>
            </w:pPr>
            <w:r w:rsidRPr="00E02CA3">
              <w:rPr>
                <w:lang w:val="en-GB"/>
              </w:rPr>
              <w:t>The page Profile photo</w:t>
            </w:r>
          </w:p>
        </w:tc>
      </w:tr>
      <w:tr w:rsidR="00910579" w:rsidRPr="00E02CA3" w14:paraId="5C97503D" w14:textId="77777777" w:rsidTr="00EC71D8">
        <w:tc>
          <w:tcPr>
            <w:tcW w:w="2588" w:type="dxa"/>
          </w:tcPr>
          <w:p w14:paraId="00E082CE" w14:textId="77777777" w:rsidR="00910579" w:rsidRPr="00E02CA3" w:rsidRDefault="00910579" w:rsidP="00EC71D8">
            <w:pPr>
              <w:rPr>
                <w:b/>
                <w:lang w:val="en-GB"/>
              </w:rPr>
            </w:pPr>
            <w:r w:rsidRPr="00E02CA3">
              <w:rPr>
                <w:b/>
                <w:lang w:val="en-GB"/>
              </w:rPr>
              <w:t>Examples / Illustration</w:t>
            </w:r>
          </w:p>
        </w:tc>
        <w:tc>
          <w:tcPr>
            <w:tcW w:w="5848" w:type="dxa"/>
          </w:tcPr>
          <w:p w14:paraId="4006B695" w14:textId="77777777" w:rsidR="00910579" w:rsidRPr="00E02CA3" w:rsidRDefault="00910579" w:rsidP="00EC71D8">
            <w:pPr>
              <w:rPr>
                <w:lang w:val="en-GB"/>
              </w:rPr>
            </w:pPr>
            <w:r w:rsidRPr="00E02CA3">
              <w:rPr>
                <w:lang w:val="en-GB"/>
              </w:rPr>
              <w:object w:dxaOrig="3960" w:dyaOrig="1008" w14:anchorId="2F84E70B">
                <v:shape id="_x0000_i1029" type="#_x0000_t75" style="width:283pt;height:71pt" o:ole="">
                  <v:imagedata r:id="rId43" o:title=""/>
                </v:shape>
                <o:OLEObject Type="Embed" ProgID="PBrush" ShapeID="_x0000_i1029" DrawAspect="Content" ObjectID="_1391409942" r:id="rId44"/>
              </w:object>
            </w:r>
          </w:p>
        </w:tc>
      </w:tr>
    </w:tbl>
    <w:p w14:paraId="33EE1EDC" w14:textId="77777777" w:rsidR="00910579" w:rsidRPr="00E02CA3" w:rsidRDefault="00910579" w:rsidP="00910579">
      <w:pPr>
        <w:rPr>
          <w:lang w:val="en-GB"/>
        </w:rPr>
      </w:pPr>
    </w:p>
    <w:tbl>
      <w:tblPr>
        <w:tblStyle w:val="TableGrid"/>
        <w:tblW w:w="0" w:type="auto"/>
        <w:tblLook w:val="04A0" w:firstRow="1" w:lastRow="0" w:firstColumn="1" w:lastColumn="0" w:noHBand="0" w:noVBand="1"/>
      </w:tblPr>
      <w:tblGrid>
        <w:gridCol w:w="2375"/>
        <w:gridCol w:w="6061"/>
      </w:tblGrid>
      <w:tr w:rsidR="00910579" w:rsidRPr="00E02CA3" w14:paraId="60AD06B8" w14:textId="77777777" w:rsidTr="00EC71D8">
        <w:tc>
          <w:tcPr>
            <w:tcW w:w="2471" w:type="dxa"/>
          </w:tcPr>
          <w:p w14:paraId="5122AA93" w14:textId="77777777" w:rsidR="00910579" w:rsidRPr="00E02CA3" w:rsidRDefault="00910579" w:rsidP="00EC71D8">
            <w:pPr>
              <w:rPr>
                <w:lang w:val="en-GB"/>
              </w:rPr>
            </w:pPr>
            <w:r w:rsidRPr="00E02CA3">
              <w:rPr>
                <w:b/>
                <w:lang w:val="en-GB"/>
              </w:rPr>
              <w:t xml:space="preserve">Category </w:t>
            </w:r>
          </w:p>
        </w:tc>
        <w:tc>
          <w:tcPr>
            <w:tcW w:w="5965" w:type="dxa"/>
          </w:tcPr>
          <w:p w14:paraId="39F69C46" w14:textId="77777777" w:rsidR="00910579" w:rsidRPr="00E02CA3" w:rsidRDefault="00910579" w:rsidP="00EC71D8">
            <w:pPr>
              <w:pStyle w:val="ListParagraph"/>
              <w:numPr>
                <w:ilvl w:val="0"/>
                <w:numId w:val="6"/>
              </w:numPr>
              <w:rPr>
                <w:u w:val="single"/>
                <w:lang w:val="en-GB"/>
              </w:rPr>
            </w:pPr>
            <w:r w:rsidRPr="00E02CA3">
              <w:rPr>
                <w:b/>
                <w:u w:val="single"/>
                <w:lang w:val="en-GB"/>
              </w:rPr>
              <w:t>Openness – History of Political Party or Politician</w:t>
            </w:r>
          </w:p>
          <w:p w14:paraId="44D5FF39" w14:textId="77777777" w:rsidR="00910579" w:rsidRPr="00E02CA3" w:rsidRDefault="00910579" w:rsidP="00EC71D8">
            <w:pPr>
              <w:rPr>
                <w:lang w:val="en-GB"/>
              </w:rPr>
            </w:pPr>
            <w:r w:rsidRPr="00E02CA3">
              <w:rPr>
                <w:lang w:val="en-GB"/>
              </w:rPr>
              <w:t xml:space="preserve">Is there a history of the affiliated political party or politician </w:t>
            </w:r>
            <w:r w:rsidRPr="00E02CA3">
              <w:rPr>
                <w:lang w:val="en-GB"/>
              </w:rPr>
              <w:lastRenderedPageBreak/>
              <w:t>on the Facebook page?</w:t>
            </w:r>
          </w:p>
        </w:tc>
      </w:tr>
      <w:tr w:rsidR="00910579" w:rsidRPr="00E02CA3" w14:paraId="40EE8370" w14:textId="77777777" w:rsidTr="00EC71D8">
        <w:tc>
          <w:tcPr>
            <w:tcW w:w="2588" w:type="dxa"/>
          </w:tcPr>
          <w:p w14:paraId="68E7B8F4" w14:textId="77777777" w:rsidR="00910579" w:rsidRPr="00E02CA3" w:rsidRDefault="00910579" w:rsidP="00EC71D8">
            <w:pPr>
              <w:rPr>
                <w:b/>
                <w:lang w:val="en-GB"/>
              </w:rPr>
            </w:pPr>
            <w:r w:rsidRPr="00E02CA3">
              <w:rPr>
                <w:b/>
                <w:lang w:val="en-GB"/>
              </w:rPr>
              <w:lastRenderedPageBreak/>
              <w:t>Coder Instructions</w:t>
            </w:r>
          </w:p>
        </w:tc>
        <w:tc>
          <w:tcPr>
            <w:tcW w:w="5848" w:type="dxa"/>
          </w:tcPr>
          <w:p w14:paraId="1CAF4900" w14:textId="77777777" w:rsidR="00910579" w:rsidRPr="00E02CA3" w:rsidRDefault="00910579" w:rsidP="00EC71D8">
            <w:pPr>
              <w:pStyle w:val="ListParagraph"/>
              <w:numPr>
                <w:ilvl w:val="0"/>
                <w:numId w:val="5"/>
              </w:numPr>
              <w:spacing w:line="240" w:lineRule="auto"/>
              <w:rPr>
                <w:lang w:val="en-GB"/>
              </w:rPr>
            </w:pPr>
            <w:r w:rsidRPr="00E02CA3">
              <w:rPr>
                <w:lang w:val="en-GB"/>
              </w:rPr>
              <w:t>To qualify as a history of the political party or politician, the text examined has to include information about the political party or politician’s past, such as its past achievements or information about its founding.</w:t>
            </w:r>
          </w:p>
          <w:p w14:paraId="0B904F1C" w14:textId="77777777" w:rsidR="00910579" w:rsidRPr="00E02CA3" w:rsidRDefault="00910579" w:rsidP="00EC71D8">
            <w:pPr>
              <w:pStyle w:val="ListParagraph"/>
              <w:numPr>
                <w:ilvl w:val="0"/>
                <w:numId w:val="5"/>
              </w:numPr>
              <w:spacing w:line="240" w:lineRule="auto"/>
              <w:rPr>
                <w:lang w:val="en-GB"/>
              </w:rPr>
            </w:pPr>
            <w:r w:rsidRPr="00E02CA3">
              <w:rPr>
                <w:lang w:val="en-GB"/>
              </w:rPr>
              <w:t>Check the following parts of the Facebook page for a description of the affiliated party or politician</w:t>
            </w:r>
          </w:p>
          <w:p w14:paraId="3A378AF0" w14:textId="77777777" w:rsidR="00910579" w:rsidRPr="00E02CA3" w:rsidRDefault="00910579" w:rsidP="00EC71D8">
            <w:pPr>
              <w:pStyle w:val="ListParagraph"/>
              <w:numPr>
                <w:ilvl w:val="1"/>
                <w:numId w:val="5"/>
              </w:numPr>
              <w:spacing w:line="240" w:lineRule="auto"/>
              <w:rPr>
                <w:lang w:val="en-GB"/>
              </w:rPr>
            </w:pPr>
            <w:r w:rsidRPr="00E02CA3">
              <w:rPr>
                <w:lang w:val="en-GB"/>
              </w:rPr>
              <w:t>The “About” section</w:t>
            </w:r>
          </w:p>
          <w:p w14:paraId="7FD9E1A4" w14:textId="77777777" w:rsidR="00910579" w:rsidRPr="00E02CA3" w:rsidRDefault="00910579" w:rsidP="00EC71D8">
            <w:pPr>
              <w:pStyle w:val="ListParagraph"/>
              <w:numPr>
                <w:ilvl w:val="1"/>
                <w:numId w:val="5"/>
              </w:numPr>
              <w:spacing w:line="240" w:lineRule="auto"/>
              <w:rPr>
                <w:lang w:val="en-GB"/>
              </w:rPr>
            </w:pPr>
            <w:r w:rsidRPr="00E02CA3">
              <w:rPr>
                <w:lang w:val="en-GB"/>
              </w:rPr>
              <w:t>The page description (adjacent to the profile photo)</w:t>
            </w:r>
          </w:p>
          <w:p w14:paraId="64B24337" w14:textId="77777777" w:rsidR="00910579" w:rsidRPr="00E02CA3" w:rsidRDefault="00910579" w:rsidP="00EC71D8">
            <w:pPr>
              <w:pStyle w:val="ListParagraph"/>
              <w:numPr>
                <w:ilvl w:val="1"/>
                <w:numId w:val="5"/>
              </w:numPr>
              <w:spacing w:line="240" w:lineRule="auto"/>
              <w:rPr>
                <w:lang w:val="en-GB"/>
              </w:rPr>
            </w:pPr>
            <w:r w:rsidRPr="00E02CA3">
              <w:rPr>
                <w:lang w:val="en-GB"/>
              </w:rPr>
              <w:t>The page Cover photo</w:t>
            </w:r>
          </w:p>
          <w:p w14:paraId="25C991E3" w14:textId="77777777" w:rsidR="00910579" w:rsidRPr="00E02CA3" w:rsidRDefault="00910579" w:rsidP="00EC71D8">
            <w:pPr>
              <w:pStyle w:val="ListParagraph"/>
              <w:numPr>
                <w:ilvl w:val="1"/>
                <w:numId w:val="5"/>
              </w:numPr>
              <w:rPr>
                <w:lang w:val="en-GB"/>
              </w:rPr>
            </w:pPr>
            <w:r w:rsidRPr="00E02CA3">
              <w:rPr>
                <w:lang w:val="en-GB"/>
              </w:rPr>
              <w:t>The page Profile photo</w:t>
            </w:r>
          </w:p>
        </w:tc>
      </w:tr>
      <w:tr w:rsidR="00910579" w:rsidRPr="00E02CA3" w14:paraId="16A7FED6" w14:textId="77777777" w:rsidTr="00EC71D8">
        <w:tc>
          <w:tcPr>
            <w:tcW w:w="2588" w:type="dxa"/>
          </w:tcPr>
          <w:p w14:paraId="19352E97" w14:textId="77777777" w:rsidR="00910579" w:rsidRPr="00E02CA3" w:rsidRDefault="00910579" w:rsidP="00EC71D8">
            <w:pPr>
              <w:rPr>
                <w:b/>
                <w:lang w:val="en-GB"/>
              </w:rPr>
            </w:pPr>
            <w:r w:rsidRPr="00E02CA3">
              <w:rPr>
                <w:b/>
                <w:lang w:val="en-GB"/>
              </w:rPr>
              <w:t>Examples / Illustration</w:t>
            </w:r>
          </w:p>
        </w:tc>
        <w:tc>
          <w:tcPr>
            <w:tcW w:w="5848" w:type="dxa"/>
          </w:tcPr>
          <w:p w14:paraId="28491499" w14:textId="77777777" w:rsidR="00910579" w:rsidRPr="00E02CA3" w:rsidRDefault="00910579" w:rsidP="00EC71D8">
            <w:pPr>
              <w:rPr>
                <w:lang w:val="en-GB"/>
              </w:rPr>
            </w:pPr>
            <w:r w:rsidRPr="00E02CA3">
              <w:rPr>
                <w:lang w:val="en-GB"/>
              </w:rPr>
              <w:object w:dxaOrig="5100" w:dyaOrig="948" w14:anchorId="18A06B70">
                <v:shape id="_x0000_i1030" type="#_x0000_t75" style="width:292pt;height:54pt" o:ole="">
                  <v:imagedata r:id="rId45" o:title=""/>
                </v:shape>
                <o:OLEObject Type="Embed" ProgID="PBrush" ShapeID="_x0000_i1030" DrawAspect="Content" ObjectID="_1391409943" r:id="rId46"/>
              </w:object>
            </w:r>
          </w:p>
        </w:tc>
      </w:tr>
    </w:tbl>
    <w:p w14:paraId="45E815A2" w14:textId="77777777" w:rsidR="00910579" w:rsidRPr="00E02CA3" w:rsidRDefault="00910579" w:rsidP="00910579">
      <w:pPr>
        <w:rPr>
          <w:lang w:val="en-GB"/>
        </w:rPr>
      </w:pPr>
    </w:p>
    <w:tbl>
      <w:tblPr>
        <w:tblStyle w:val="TableGrid"/>
        <w:tblW w:w="0" w:type="auto"/>
        <w:tblLook w:val="04A0" w:firstRow="1" w:lastRow="0" w:firstColumn="1" w:lastColumn="0" w:noHBand="0" w:noVBand="1"/>
      </w:tblPr>
      <w:tblGrid>
        <w:gridCol w:w="2483"/>
        <w:gridCol w:w="5953"/>
      </w:tblGrid>
      <w:tr w:rsidR="00910579" w:rsidRPr="00E02CA3" w14:paraId="6B9DEFB4" w14:textId="77777777" w:rsidTr="00EC71D8">
        <w:tc>
          <w:tcPr>
            <w:tcW w:w="2471" w:type="dxa"/>
          </w:tcPr>
          <w:p w14:paraId="7392C309" w14:textId="77777777" w:rsidR="00910579" w:rsidRPr="00E02CA3" w:rsidRDefault="00910579" w:rsidP="00EC71D8">
            <w:pPr>
              <w:rPr>
                <w:lang w:val="en-GB"/>
              </w:rPr>
            </w:pPr>
            <w:r w:rsidRPr="00E02CA3">
              <w:rPr>
                <w:b/>
                <w:lang w:val="en-GB"/>
              </w:rPr>
              <w:t xml:space="preserve">Category </w:t>
            </w:r>
          </w:p>
        </w:tc>
        <w:tc>
          <w:tcPr>
            <w:tcW w:w="5965" w:type="dxa"/>
          </w:tcPr>
          <w:p w14:paraId="605132A5" w14:textId="77777777" w:rsidR="00910579" w:rsidRPr="00E02CA3" w:rsidRDefault="00910579" w:rsidP="00EC71D8">
            <w:pPr>
              <w:pStyle w:val="ListParagraph"/>
              <w:numPr>
                <w:ilvl w:val="0"/>
                <w:numId w:val="6"/>
              </w:numPr>
              <w:rPr>
                <w:u w:val="single"/>
                <w:lang w:val="en-GB"/>
              </w:rPr>
            </w:pPr>
            <w:r w:rsidRPr="00E02CA3">
              <w:rPr>
                <w:b/>
                <w:u w:val="single"/>
                <w:lang w:val="en-GB"/>
              </w:rPr>
              <w:t>Openness – Mission Statement of Political Party or Politician</w:t>
            </w:r>
          </w:p>
          <w:p w14:paraId="2610BFE1" w14:textId="77777777" w:rsidR="00910579" w:rsidRPr="00E02CA3" w:rsidRDefault="00910579" w:rsidP="00EC71D8">
            <w:pPr>
              <w:rPr>
                <w:lang w:val="en-GB"/>
              </w:rPr>
            </w:pPr>
            <w:r w:rsidRPr="00E02CA3">
              <w:rPr>
                <w:lang w:val="en-GB"/>
              </w:rPr>
              <w:t>Is the mission statement of the affiliated political party or politician provided on the Facebook page?</w:t>
            </w:r>
          </w:p>
        </w:tc>
      </w:tr>
      <w:tr w:rsidR="00910579" w:rsidRPr="00E02CA3" w14:paraId="21B3BCAC" w14:textId="77777777" w:rsidTr="00EC71D8">
        <w:tc>
          <w:tcPr>
            <w:tcW w:w="2588" w:type="dxa"/>
          </w:tcPr>
          <w:p w14:paraId="2501CBD8" w14:textId="77777777" w:rsidR="00910579" w:rsidRPr="00E02CA3" w:rsidRDefault="00910579" w:rsidP="00EC71D8">
            <w:pPr>
              <w:rPr>
                <w:b/>
                <w:lang w:val="en-GB"/>
              </w:rPr>
            </w:pPr>
            <w:r w:rsidRPr="00E02CA3">
              <w:rPr>
                <w:b/>
                <w:lang w:val="en-GB"/>
              </w:rPr>
              <w:t>Coder Instructions</w:t>
            </w:r>
          </w:p>
        </w:tc>
        <w:tc>
          <w:tcPr>
            <w:tcW w:w="5848" w:type="dxa"/>
          </w:tcPr>
          <w:p w14:paraId="50F5F642" w14:textId="77777777" w:rsidR="00910579" w:rsidRPr="00E02CA3" w:rsidRDefault="00910579" w:rsidP="00EC71D8">
            <w:pPr>
              <w:pStyle w:val="ListParagraph"/>
              <w:numPr>
                <w:ilvl w:val="0"/>
                <w:numId w:val="5"/>
              </w:numPr>
              <w:spacing w:line="240" w:lineRule="auto"/>
              <w:rPr>
                <w:lang w:val="en-GB"/>
              </w:rPr>
            </w:pPr>
            <w:r w:rsidRPr="00E02CA3">
              <w:rPr>
                <w:lang w:val="en-GB"/>
              </w:rPr>
              <w:t>To qualify as a mission statement of the political party or politician, the text examined has to include information about the political party or politician’s organisational objectives</w:t>
            </w:r>
          </w:p>
          <w:p w14:paraId="06F5252F" w14:textId="77777777" w:rsidR="00910579" w:rsidRPr="00E02CA3" w:rsidRDefault="00910579" w:rsidP="00EC71D8">
            <w:pPr>
              <w:pStyle w:val="ListParagraph"/>
              <w:numPr>
                <w:ilvl w:val="0"/>
                <w:numId w:val="5"/>
              </w:numPr>
              <w:spacing w:line="240" w:lineRule="auto"/>
              <w:rPr>
                <w:lang w:val="en-GB"/>
              </w:rPr>
            </w:pPr>
            <w:r w:rsidRPr="00E02CA3">
              <w:rPr>
                <w:lang w:val="en-GB"/>
              </w:rPr>
              <w:t>Check the following parts of the Facebook page for a description of the affiliated party or politician</w:t>
            </w:r>
          </w:p>
          <w:p w14:paraId="05A04270" w14:textId="77777777" w:rsidR="00910579" w:rsidRPr="00E02CA3" w:rsidRDefault="00910579" w:rsidP="00EC71D8">
            <w:pPr>
              <w:pStyle w:val="ListParagraph"/>
              <w:numPr>
                <w:ilvl w:val="1"/>
                <w:numId w:val="5"/>
              </w:numPr>
              <w:spacing w:line="240" w:lineRule="auto"/>
              <w:rPr>
                <w:lang w:val="en-GB"/>
              </w:rPr>
            </w:pPr>
            <w:r w:rsidRPr="00E02CA3">
              <w:rPr>
                <w:lang w:val="en-GB"/>
              </w:rPr>
              <w:t>The “About” section</w:t>
            </w:r>
          </w:p>
          <w:p w14:paraId="7021654D" w14:textId="77777777" w:rsidR="00910579" w:rsidRPr="00E02CA3" w:rsidRDefault="00910579" w:rsidP="00EC71D8">
            <w:pPr>
              <w:pStyle w:val="ListParagraph"/>
              <w:numPr>
                <w:ilvl w:val="1"/>
                <w:numId w:val="5"/>
              </w:numPr>
              <w:spacing w:line="240" w:lineRule="auto"/>
              <w:rPr>
                <w:lang w:val="en-GB"/>
              </w:rPr>
            </w:pPr>
            <w:r w:rsidRPr="00E02CA3">
              <w:rPr>
                <w:lang w:val="en-GB"/>
              </w:rPr>
              <w:t>The page description (adjacent to the profile photo)</w:t>
            </w:r>
          </w:p>
          <w:p w14:paraId="4C383807" w14:textId="77777777" w:rsidR="00910579" w:rsidRPr="00E02CA3" w:rsidRDefault="00910579" w:rsidP="00EC71D8">
            <w:pPr>
              <w:pStyle w:val="ListParagraph"/>
              <w:numPr>
                <w:ilvl w:val="1"/>
                <w:numId w:val="5"/>
              </w:numPr>
              <w:spacing w:line="240" w:lineRule="auto"/>
              <w:rPr>
                <w:lang w:val="en-GB"/>
              </w:rPr>
            </w:pPr>
            <w:r w:rsidRPr="00E02CA3">
              <w:rPr>
                <w:lang w:val="en-GB"/>
              </w:rPr>
              <w:t>The page Cover photo</w:t>
            </w:r>
          </w:p>
          <w:p w14:paraId="23CA4487" w14:textId="77777777" w:rsidR="00910579" w:rsidRPr="00E02CA3" w:rsidRDefault="00910579" w:rsidP="00EC71D8">
            <w:pPr>
              <w:pStyle w:val="ListParagraph"/>
              <w:numPr>
                <w:ilvl w:val="1"/>
                <w:numId w:val="5"/>
              </w:numPr>
              <w:rPr>
                <w:lang w:val="en-GB"/>
              </w:rPr>
            </w:pPr>
            <w:r w:rsidRPr="00E02CA3">
              <w:rPr>
                <w:lang w:val="en-GB"/>
              </w:rPr>
              <w:t>The page Profile photo</w:t>
            </w:r>
          </w:p>
        </w:tc>
      </w:tr>
      <w:tr w:rsidR="00910579" w:rsidRPr="00E02CA3" w14:paraId="044FA6F8" w14:textId="77777777" w:rsidTr="00EC71D8">
        <w:tc>
          <w:tcPr>
            <w:tcW w:w="2588" w:type="dxa"/>
          </w:tcPr>
          <w:p w14:paraId="0759CCDB" w14:textId="77777777" w:rsidR="00910579" w:rsidRPr="00E02CA3" w:rsidRDefault="00910579" w:rsidP="00EC71D8">
            <w:pPr>
              <w:rPr>
                <w:b/>
                <w:lang w:val="en-GB"/>
              </w:rPr>
            </w:pPr>
            <w:r w:rsidRPr="00E02CA3">
              <w:rPr>
                <w:b/>
                <w:lang w:val="en-GB"/>
              </w:rPr>
              <w:lastRenderedPageBreak/>
              <w:t>Examples / Illustration</w:t>
            </w:r>
          </w:p>
        </w:tc>
        <w:tc>
          <w:tcPr>
            <w:tcW w:w="5848" w:type="dxa"/>
          </w:tcPr>
          <w:p w14:paraId="1B14B425" w14:textId="77777777" w:rsidR="00910579" w:rsidRPr="00E02CA3" w:rsidRDefault="00910579" w:rsidP="00EC71D8">
            <w:pPr>
              <w:rPr>
                <w:lang w:val="en-GB"/>
              </w:rPr>
            </w:pPr>
            <w:r w:rsidRPr="00E02CA3">
              <w:rPr>
                <w:noProof/>
                <w:lang w:val="en-US" w:eastAsia="en-US"/>
              </w:rPr>
              <w:drawing>
                <wp:inline distT="0" distB="0" distL="0" distR="0" wp14:anchorId="5D466461" wp14:editId="7085BC05">
                  <wp:extent cx="3571875" cy="1398984"/>
                  <wp:effectExtent l="0" t="0" r="0" b="0"/>
                  <wp:docPr id="1" name="Picture 1" descr="https://scontent-a-hkg.xx.fbcdn.net/hphotos-ash3/t1.0-9/q71/s720x720/535011_728542703823799_1200201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s://scontent-a-hkg.xx.fbcdn.net/hphotos-ash3/t1.0-9/q71/s720x720/535011_728542703823799_120020100_n.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81376" cy="1402705"/>
                          </a:xfrm>
                          <a:prstGeom prst="rect">
                            <a:avLst/>
                          </a:prstGeom>
                          <a:noFill/>
                          <a:ln>
                            <a:noFill/>
                          </a:ln>
                        </pic:spPr>
                      </pic:pic>
                    </a:graphicData>
                  </a:graphic>
                </wp:inline>
              </w:drawing>
            </w:r>
            <w:r w:rsidRPr="00E02CA3">
              <w:rPr>
                <w:lang w:val="en-GB"/>
              </w:rPr>
              <w:br/>
              <w:t>(Cover Photo of the People’s Action Party Facebook page)</w:t>
            </w:r>
          </w:p>
        </w:tc>
      </w:tr>
    </w:tbl>
    <w:p w14:paraId="7EC51C0E" w14:textId="77777777" w:rsidR="00910579" w:rsidRPr="00E02CA3" w:rsidRDefault="00910579" w:rsidP="00910579">
      <w:pPr>
        <w:rPr>
          <w:lang w:val="en-GB"/>
        </w:rPr>
      </w:pPr>
    </w:p>
    <w:tbl>
      <w:tblPr>
        <w:tblStyle w:val="TableGrid"/>
        <w:tblW w:w="0" w:type="auto"/>
        <w:tblLook w:val="04A0" w:firstRow="1" w:lastRow="0" w:firstColumn="1" w:lastColumn="0" w:noHBand="0" w:noVBand="1"/>
      </w:tblPr>
      <w:tblGrid>
        <w:gridCol w:w="2491"/>
        <w:gridCol w:w="5945"/>
      </w:tblGrid>
      <w:tr w:rsidR="00910579" w:rsidRPr="00E02CA3" w14:paraId="714FC345" w14:textId="77777777" w:rsidTr="00EC71D8">
        <w:tc>
          <w:tcPr>
            <w:tcW w:w="2471" w:type="dxa"/>
          </w:tcPr>
          <w:p w14:paraId="6AD24C7B" w14:textId="77777777" w:rsidR="00910579" w:rsidRPr="00E02CA3" w:rsidRDefault="00910579" w:rsidP="00EC71D8">
            <w:pPr>
              <w:rPr>
                <w:lang w:val="en-GB"/>
              </w:rPr>
            </w:pPr>
            <w:r w:rsidRPr="00E02CA3">
              <w:rPr>
                <w:b/>
                <w:lang w:val="en-GB"/>
              </w:rPr>
              <w:t xml:space="preserve">Category </w:t>
            </w:r>
          </w:p>
        </w:tc>
        <w:tc>
          <w:tcPr>
            <w:tcW w:w="5965" w:type="dxa"/>
          </w:tcPr>
          <w:p w14:paraId="20CCED37" w14:textId="77777777" w:rsidR="00910579" w:rsidRPr="00E02CA3" w:rsidRDefault="00910579" w:rsidP="00EC71D8">
            <w:pPr>
              <w:pStyle w:val="ListParagraph"/>
              <w:numPr>
                <w:ilvl w:val="0"/>
                <w:numId w:val="6"/>
              </w:numPr>
              <w:rPr>
                <w:u w:val="single"/>
                <w:lang w:val="en-GB"/>
              </w:rPr>
            </w:pPr>
            <w:r w:rsidRPr="00E02CA3">
              <w:rPr>
                <w:b/>
                <w:u w:val="single"/>
                <w:lang w:val="en-GB"/>
              </w:rPr>
              <w:t xml:space="preserve">Openness – URL of political </w:t>
            </w:r>
            <w:r w:rsidR="004E72F0" w:rsidRPr="00E02CA3">
              <w:rPr>
                <w:b/>
                <w:u w:val="single"/>
                <w:lang w:val="en-GB"/>
              </w:rPr>
              <w:t>parties</w:t>
            </w:r>
            <w:r w:rsidRPr="00E02CA3">
              <w:rPr>
                <w:b/>
                <w:u w:val="single"/>
                <w:lang w:val="en-GB"/>
              </w:rPr>
              <w:t xml:space="preserve"> or politician’s website</w:t>
            </w:r>
          </w:p>
          <w:p w14:paraId="70B52B6C" w14:textId="77777777" w:rsidR="00910579" w:rsidRPr="00E02CA3" w:rsidRDefault="00910579" w:rsidP="00EC71D8">
            <w:pPr>
              <w:rPr>
                <w:lang w:val="en-GB"/>
              </w:rPr>
            </w:pPr>
            <w:r w:rsidRPr="00E02CA3">
              <w:rPr>
                <w:lang w:val="en-GB"/>
              </w:rPr>
              <w:t>Is the URL of the affiliated political party’s or politician’s official website provided on the Facebook page?</w:t>
            </w:r>
          </w:p>
        </w:tc>
      </w:tr>
      <w:tr w:rsidR="00910579" w:rsidRPr="00E02CA3" w14:paraId="3F7C72FD" w14:textId="77777777" w:rsidTr="00EC71D8">
        <w:tc>
          <w:tcPr>
            <w:tcW w:w="2588" w:type="dxa"/>
          </w:tcPr>
          <w:p w14:paraId="1C0323C8" w14:textId="77777777" w:rsidR="00910579" w:rsidRPr="00E02CA3" w:rsidRDefault="00910579" w:rsidP="00EC71D8">
            <w:pPr>
              <w:rPr>
                <w:b/>
                <w:lang w:val="en-GB"/>
              </w:rPr>
            </w:pPr>
            <w:r w:rsidRPr="00E02CA3">
              <w:rPr>
                <w:b/>
                <w:lang w:val="en-GB"/>
              </w:rPr>
              <w:t>Coder Instructions</w:t>
            </w:r>
          </w:p>
        </w:tc>
        <w:tc>
          <w:tcPr>
            <w:tcW w:w="5848" w:type="dxa"/>
          </w:tcPr>
          <w:p w14:paraId="3F8070EB" w14:textId="77777777" w:rsidR="00910579" w:rsidRPr="00E02CA3" w:rsidRDefault="00910579" w:rsidP="00EC71D8">
            <w:pPr>
              <w:pStyle w:val="ListParagraph"/>
              <w:numPr>
                <w:ilvl w:val="0"/>
                <w:numId w:val="5"/>
              </w:numPr>
              <w:spacing w:line="240" w:lineRule="auto"/>
              <w:rPr>
                <w:lang w:val="en-GB"/>
              </w:rPr>
            </w:pPr>
            <w:r w:rsidRPr="00E02CA3">
              <w:rPr>
                <w:lang w:val="en-GB"/>
              </w:rPr>
              <w:t>The hyperlink examined has to be a valid link to the official website of the political party or politician to qualify as “present” for this category.</w:t>
            </w:r>
          </w:p>
          <w:p w14:paraId="3D78C93A" w14:textId="77777777" w:rsidR="00910579" w:rsidRPr="00E02CA3" w:rsidRDefault="00910579" w:rsidP="00EC71D8">
            <w:pPr>
              <w:pStyle w:val="ListParagraph"/>
              <w:numPr>
                <w:ilvl w:val="0"/>
                <w:numId w:val="5"/>
              </w:numPr>
              <w:spacing w:line="240" w:lineRule="auto"/>
              <w:rPr>
                <w:lang w:val="en-GB"/>
              </w:rPr>
            </w:pPr>
            <w:r w:rsidRPr="00E02CA3">
              <w:rPr>
                <w:lang w:val="en-GB"/>
              </w:rPr>
              <w:t>Check the following parts of the Facebook page for a description of the affiliated party or politician</w:t>
            </w:r>
          </w:p>
          <w:p w14:paraId="5DCC9873" w14:textId="77777777" w:rsidR="00910579" w:rsidRPr="00E02CA3" w:rsidRDefault="00910579" w:rsidP="00EC71D8">
            <w:pPr>
              <w:pStyle w:val="ListParagraph"/>
              <w:numPr>
                <w:ilvl w:val="1"/>
                <w:numId w:val="5"/>
              </w:numPr>
              <w:spacing w:line="240" w:lineRule="auto"/>
              <w:rPr>
                <w:lang w:val="en-GB"/>
              </w:rPr>
            </w:pPr>
            <w:r w:rsidRPr="00E02CA3">
              <w:rPr>
                <w:lang w:val="en-GB"/>
              </w:rPr>
              <w:t>The “About” section</w:t>
            </w:r>
          </w:p>
          <w:p w14:paraId="0D016094" w14:textId="77777777" w:rsidR="00910579" w:rsidRPr="00E02CA3" w:rsidRDefault="00910579" w:rsidP="00EC71D8">
            <w:pPr>
              <w:pStyle w:val="ListParagraph"/>
              <w:numPr>
                <w:ilvl w:val="1"/>
                <w:numId w:val="5"/>
              </w:numPr>
              <w:spacing w:line="240" w:lineRule="auto"/>
              <w:rPr>
                <w:lang w:val="en-GB"/>
              </w:rPr>
            </w:pPr>
            <w:r w:rsidRPr="00E02CA3">
              <w:rPr>
                <w:lang w:val="en-GB"/>
              </w:rPr>
              <w:t>The page description (adjacent to the profile photo)</w:t>
            </w:r>
          </w:p>
          <w:p w14:paraId="08E2B75B" w14:textId="77777777" w:rsidR="00910579" w:rsidRPr="00E02CA3" w:rsidRDefault="00910579" w:rsidP="00EC71D8">
            <w:pPr>
              <w:pStyle w:val="ListParagraph"/>
              <w:numPr>
                <w:ilvl w:val="1"/>
                <w:numId w:val="5"/>
              </w:numPr>
              <w:spacing w:line="240" w:lineRule="auto"/>
              <w:rPr>
                <w:lang w:val="en-GB"/>
              </w:rPr>
            </w:pPr>
            <w:r w:rsidRPr="00E02CA3">
              <w:rPr>
                <w:lang w:val="en-GB"/>
              </w:rPr>
              <w:t>The page Cover photo</w:t>
            </w:r>
          </w:p>
          <w:p w14:paraId="7CA0CA43" w14:textId="77777777" w:rsidR="00910579" w:rsidRPr="00E02CA3" w:rsidRDefault="00910579" w:rsidP="00EC71D8">
            <w:pPr>
              <w:pStyle w:val="ListParagraph"/>
              <w:numPr>
                <w:ilvl w:val="1"/>
                <w:numId w:val="5"/>
              </w:numPr>
              <w:rPr>
                <w:lang w:val="en-GB"/>
              </w:rPr>
            </w:pPr>
            <w:r w:rsidRPr="00E02CA3">
              <w:rPr>
                <w:lang w:val="en-GB"/>
              </w:rPr>
              <w:t>The page Profile photo</w:t>
            </w:r>
          </w:p>
        </w:tc>
      </w:tr>
      <w:tr w:rsidR="00910579" w:rsidRPr="00E02CA3" w14:paraId="4CE24DA5" w14:textId="77777777" w:rsidTr="00EC71D8">
        <w:tc>
          <w:tcPr>
            <w:tcW w:w="2588" w:type="dxa"/>
          </w:tcPr>
          <w:p w14:paraId="2454171F" w14:textId="77777777" w:rsidR="00910579" w:rsidRPr="00E02CA3" w:rsidRDefault="00910579" w:rsidP="00EC71D8">
            <w:pPr>
              <w:rPr>
                <w:b/>
                <w:lang w:val="en-GB"/>
              </w:rPr>
            </w:pPr>
            <w:r w:rsidRPr="00E02CA3">
              <w:rPr>
                <w:b/>
                <w:lang w:val="en-GB"/>
              </w:rPr>
              <w:t>Examples / Illustration</w:t>
            </w:r>
          </w:p>
        </w:tc>
        <w:tc>
          <w:tcPr>
            <w:tcW w:w="5848" w:type="dxa"/>
          </w:tcPr>
          <w:p w14:paraId="4907D77A" w14:textId="77777777" w:rsidR="00910579" w:rsidRPr="00E02CA3" w:rsidRDefault="00910579" w:rsidP="00EC71D8">
            <w:pPr>
              <w:rPr>
                <w:lang w:val="en-GB"/>
              </w:rPr>
            </w:pPr>
            <w:r w:rsidRPr="00E02CA3">
              <w:rPr>
                <w:lang w:val="en-GB"/>
              </w:rPr>
              <w:object w:dxaOrig="3804" w:dyaOrig="900" w14:anchorId="558B0367">
                <v:shape id="_x0000_i1031" type="#_x0000_t75" style="width:276pt;height:66pt" o:ole="">
                  <v:imagedata r:id="rId48" o:title=""/>
                </v:shape>
                <o:OLEObject Type="Embed" ProgID="PBrush" ShapeID="_x0000_i1031" DrawAspect="Content" ObjectID="_1391409944" r:id="rId49"/>
              </w:object>
            </w:r>
          </w:p>
        </w:tc>
      </w:tr>
    </w:tbl>
    <w:p w14:paraId="20C9831E" w14:textId="77777777" w:rsidR="00910579" w:rsidRPr="00E02CA3" w:rsidRDefault="00910579" w:rsidP="00910579">
      <w:pPr>
        <w:rPr>
          <w:lang w:val="en-GB"/>
        </w:rPr>
      </w:pPr>
    </w:p>
    <w:p w14:paraId="6DB7D702" w14:textId="77777777" w:rsidR="00910579" w:rsidRDefault="00910579" w:rsidP="00910579">
      <w:pPr>
        <w:rPr>
          <w:lang w:val="en-GB"/>
        </w:rPr>
      </w:pPr>
      <w:r w:rsidRPr="00E02CA3">
        <w:rPr>
          <w:lang w:val="en-GB"/>
        </w:rPr>
        <w:t>The individual Facebook posts sampled from each Facebook page were coded based on the following categories. Each category was coded on an absent/present basis with the exception of the generic post information.</w:t>
      </w:r>
    </w:p>
    <w:p w14:paraId="40C06203" w14:textId="77777777" w:rsidR="00910579" w:rsidRPr="00587F5A" w:rsidRDefault="00910579" w:rsidP="00910579">
      <w:pPr>
        <w:rPr>
          <w:lang w:val="en-GB"/>
        </w:rPr>
      </w:pPr>
      <w:r w:rsidRPr="00587F5A">
        <w:rPr>
          <w:lang w:val="en-GB"/>
        </w:rPr>
        <w:t xml:space="preserve">Table B2 </w:t>
      </w:r>
    </w:p>
    <w:p w14:paraId="2F7CD15A" w14:textId="77777777" w:rsidR="00910579" w:rsidRPr="00587F5A" w:rsidRDefault="00910579" w:rsidP="00910579">
      <w:pPr>
        <w:rPr>
          <w:u w:val="single"/>
          <w:lang w:val="en-GB"/>
        </w:rPr>
      </w:pPr>
      <w:r w:rsidRPr="00E02CA3">
        <w:rPr>
          <w:u w:val="single"/>
          <w:lang w:val="en-GB"/>
        </w:rPr>
        <w:lastRenderedPageBreak/>
        <w:t>Coding Protoco</w:t>
      </w:r>
      <w:r>
        <w:rPr>
          <w:u w:val="single"/>
          <w:lang w:val="en-GB"/>
        </w:rPr>
        <w:t>l for individual Facebook posts</w:t>
      </w:r>
    </w:p>
    <w:tbl>
      <w:tblPr>
        <w:tblStyle w:val="TableGrid"/>
        <w:tblW w:w="8754" w:type="dxa"/>
        <w:tblLook w:val="04A0" w:firstRow="1" w:lastRow="0" w:firstColumn="1" w:lastColumn="0" w:noHBand="0" w:noVBand="1"/>
      </w:tblPr>
      <w:tblGrid>
        <w:gridCol w:w="3510"/>
        <w:gridCol w:w="5244"/>
      </w:tblGrid>
      <w:tr w:rsidR="00910579" w:rsidRPr="00E02CA3" w14:paraId="205773DB" w14:textId="77777777" w:rsidTr="00EC71D8">
        <w:tc>
          <w:tcPr>
            <w:tcW w:w="3510" w:type="dxa"/>
          </w:tcPr>
          <w:p w14:paraId="62782F60" w14:textId="77777777" w:rsidR="00910579" w:rsidRPr="00E02CA3" w:rsidRDefault="00910579" w:rsidP="00EC71D8">
            <w:pPr>
              <w:rPr>
                <w:lang w:val="en-GB"/>
              </w:rPr>
            </w:pPr>
            <w:r w:rsidRPr="00E02CA3">
              <w:rPr>
                <w:lang w:val="en-GB"/>
              </w:rPr>
              <w:t>Category</w:t>
            </w:r>
          </w:p>
        </w:tc>
        <w:tc>
          <w:tcPr>
            <w:tcW w:w="5244" w:type="dxa"/>
          </w:tcPr>
          <w:p w14:paraId="37BE733B" w14:textId="77777777" w:rsidR="00910579" w:rsidRPr="00E02CA3" w:rsidRDefault="00910579" w:rsidP="00EC71D8">
            <w:pPr>
              <w:rPr>
                <w:lang w:val="en-GB"/>
              </w:rPr>
            </w:pPr>
            <w:r w:rsidRPr="00E02CA3">
              <w:rPr>
                <w:lang w:val="en-GB"/>
              </w:rPr>
              <w:t>Coder Instructions</w:t>
            </w:r>
          </w:p>
        </w:tc>
      </w:tr>
      <w:tr w:rsidR="00910579" w:rsidRPr="00E02CA3" w14:paraId="7E4D4248" w14:textId="77777777" w:rsidTr="00EC71D8">
        <w:trPr>
          <w:trHeight w:val="207"/>
        </w:trPr>
        <w:tc>
          <w:tcPr>
            <w:tcW w:w="8754" w:type="dxa"/>
            <w:gridSpan w:val="2"/>
          </w:tcPr>
          <w:p w14:paraId="56044EBB" w14:textId="77777777" w:rsidR="00910579" w:rsidRPr="00E02CA3" w:rsidRDefault="00910579" w:rsidP="00EC71D8">
            <w:pPr>
              <w:spacing w:line="240" w:lineRule="auto"/>
              <w:jc w:val="center"/>
              <w:rPr>
                <w:lang w:val="en-GB"/>
              </w:rPr>
            </w:pPr>
            <w:r w:rsidRPr="00E02CA3">
              <w:rPr>
                <w:b/>
                <w:lang w:val="en-GB"/>
              </w:rPr>
              <w:t>Generic Post Information</w:t>
            </w:r>
          </w:p>
        </w:tc>
      </w:tr>
      <w:tr w:rsidR="00910579" w:rsidRPr="00E02CA3" w14:paraId="60AF2A46" w14:textId="77777777" w:rsidTr="00EC71D8">
        <w:tc>
          <w:tcPr>
            <w:tcW w:w="3510" w:type="dxa"/>
          </w:tcPr>
          <w:p w14:paraId="74F4C900" w14:textId="77777777" w:rsidR="00910579" w:rsidRPr="00E02CA3" w:rsidRDefault="00910579" w:rsidP="00EC71D8">
            <w:pPr>
              <w:rPr>
                <w:lang w:val="en-GB"/>
              </w:rPr>
            </w:pPr>
            <w:r w:rsidRPr="00E02CA3">
              <w:rPr>
                <w:lang w:val="en-GB"/>
              </w:rPr>
              <w:t>Date</w:t>
            </w:r>
          </w:p>
        </w:tc>
        <w:tc>
          <w:tcPr>
            <w:tcW w:w="5244" w:type="dxa"/>
          </w:tcPr>
          <w:p w14:paraId="6DD00726" w14:textId="77777777" w:rsidR="00910579" w:rsidRPr="00E02CA3" w:rsidRDefault="00910579" w:rsidP="00EC71D8">
            <w:pPr>
              <w:rPr>
                <w:lang w:val="en-GB"/>
              </w:rPr>
            </w:pPr>
            <w:r w:rsidRPr="00E02CA3">
              <w:rPr>
                <w:lang w:val="en-GB"/>
              </w:rPr>
              <w:t>Record the date which the post was made</w:t>
            </w:r>
          </w:p>
        </w:tc>
      </w:tr>
      <w:tr w:rsidR="00910579" w:rsidRPr="00E02CA3" w14:paraId="37A913D7" w14:textId="77777777" w:rsidTr="00EC71D8">
        <w:tc>
          <w:tcPr>
            <w:tcW w:w="3510" w:type="dxa"/>
          </w:tcPr>
          <w:p w14:paraId="3AF5A7CE" w14:textId="77777777" w:rsidR="00910579" w:rsidRPr="00E02CA3" w:rsidRDefault="00910579" w:rsidP="00EC71D8">
            <w:pPr>
              <w:rPr>
                <w:lang w:val="en-GB"/>
              </w:rPr>
            </w:pPr>
            <w:r w:rsidRPr="00E02CA3">
              <w:rPr>
                <w:lang w:val="en-GB"/>
              </w:rPr>
              <w:t>Likes</w:t>
            </w:r>
          </w:p>
        </w:tc>
        <w:tc>
          <w:tcPr>
            <w:tcW w:w="5244" w:type="dxa"/>
          </w:tcPr>
          <w:p w14:paraId="7D3364A5" w14:textId="77777777" w:rsidR="00910579" w:rsidRPr="00E02CA3" w:rsidRDefault="00910579" w:rsidP="00EC71D8">
            <w:pPr>
              <w:rPr>
                <w:lang w:val="en-GB"/>
              </w:rPr>
            </w:pPr>
            <w:r w:rsidRPr="00E02CA3">
              <w:rPr>
                <w:lang w:val="en-GB"/>
              </w:rPr>
              <w:t>Record the number of “likes” associated with the post</w:t>
            </w:r>
          </w:p>
        </w:tc>
      </w:tr>
      <w:tr w:rsidR="00910579" w:rsidRPr="00E02CA3" w14:paraId="4CF4A3C6" w14:textId="77777777" w:rsidTr="00EC71D8">
        <w:tc>
          <w:tcPr>
            <w:tcW w:w="3510" w:type="dxa"/>
          </w:tcPr>
          <w:p w14:paraId="6C6AE95B" w14:textId="77777777" w:rsidR="00910579" w:rsidRPr="00E02CA3" w:rsidRDefault="00910579" w:rsidP="00EC71D8">
            <w:pPr>
              <w:rPr>
                <w:lang w:val="en-GB"/>
              </w:rPr>
            </w:pPr>
            <w:r w:rsidRPr="00E02CA3">
              <w:rPr>
                <w:lang w:val="en-GB"/>
              </w:rPr>
              <w:t>Shares</w:t>
            </w:r>
          </w:p>
        </w:tc>
        <w:tc>
          <w:tcPr>
            <w:tcW w:w="5244" w:type="dxa"/>
          </w:tcPr>
          <w:p w14:paraId="5C87487C" w14:textId="77777777" w:rsidR="00910579" w:rsidRPr="00E02CA3" w:rsidRDefault="00910579" w:rsidP="00EC71D8">
            <w:pPr>
              <w:rPr>
                <w:lang w:val="en-GB"/>
              </w:rPr>
            </w:pPr>
            <w:r w:rsidRPr="00E02CA3">
              <w:rPr>
                <w:lang w:val="en-GB"/>
              </w:rPr>
              <w:t>Record the number of “shares” associated with the post</w:t>
            </w:r>
          </w:p>
        </w:tc>
      </w:tr>
      <w:tr w:rsidR="00910579" w:rsidRPr="00E02CA3" w14:paraId="253468E9" w14:textId="77777777" w:rsidTr="00EC71D8">
        <w:tc>
          <w:tcPr>
            <w:tcW w:w="3510" w:type="dxa"/>
          </w:tcPr>
          <w:p w14:paraId="603BBDE4" w14:textId="77777777" w:rsidR="00910579" w:rsidRPr="00E02CA3" w:rsidRDefault="00910579" w:rsidP="00EC71D8">
            <w:pPr>
              <w:rPr>
                <w:lang w:val="en-GB"/>
              </w:rPr>
            </w:pPr>
            <w:r w:rsidRPr="00E02CA3">
              <w:rPr>
                <w:lang w:val="en-GB"/>
              </w:rPr>
              <w:t>Comments</w:t>
            </w:r>
          </w:p>
        </w:tc>
        <w:tc>
          <w:tcPr>
            <w:tcW w:w="5244" w:type="dxa"/>
          </w:tcPr>
          <w:p w14:paraId="6EF0C14C" w14:textId="77777777" w:rsidR="00910579" w:rsidRPr="00E02CA3" w:rsidRDefault="00910579" w:rsidP="00EC71D8">
            <w:pPr>
              <w:jc w:val="left"/>
              <w:rPr>
                <w:lang w:val="en-GB"/>
              </w:rPr>
            </w:pPr>
            <w:r w:rsidRPr="00E02CA3">
              <w:rPr>
                <w:lang w:val="en-GB"/>
              </w:rPr>
              <w:t>Record the number of “comments” associated with the post</w:t>
            </w:r>
          </w:p>
        </w:tc>
      </w:tr>
      <w:tr w:rsidR="00910579" w:rsidRPr="00E02CA3" w14:paraId="642E4EFA" w14:textId="77777777" w:rsidTr="00EC71D8">
        <w:tc>
          <w:tcPr>
            <w:tcW w:w="3510" w:type="dxa"/>
          </w:tcPr>
          <w:p w14:paraId="66A9867D" w14:textId="77777777" w:rsidR="00910579" w:rsidRPr="00E02CA3" w:rsidRDefault="00910579" w:rsidP="00EC71D8">
            <w:pPr>
              <w:rPr>
                <w:lang w:val="en-GB"/>
              </w:rPr>
            </w:pPr>
            <w:r w:rsidRPr="00E02CA3">
              <w:rPr>
                <w:lang w:val="en-GB"/>
              </w:rPr>
              <w:t>Post Content Tags</w:t>
            </w:r>
          </w:p>
        </w:tc>
        <w:tc>
          <w:tcPr>
            <w:tcW w:w="5244" w:type="dxa"/>
          </w:tcPr>
          <w:p w14:paraId="10994D11" w14:textId="77777777" w:rsidR="00910579" w:rsidRPr="00E02CA3" w:rsidRDefault="00910579" w:rsidP="00EC71D8">
            <w:pPr>
              <w:rPr>
                <w:lang w:val="en-GB"/>
              </w:rPr>
            </w:pPr>
            <w:r w:rsidRPr="00E02CA3">
              <w:rPr>
                <w:lang w:val="en-GB"/>
              </w:rPr>
              <w:t>Code up to three of the most apparent topic, issue, policy, individual or group mentioned in the post.</w:t>
            </w:r>
          </w:p>
        </w:tc>
      </w:tr>
      <w:tr w:rsidR="00910579" w:rsidRPr="00E02CA3" w14:paraId="0382966B" w14:textId="77777777" w:rsidTr="00EC71D8">
        <w:tc>
          <w:tcPr>
            <w:tcW w:w="8754" w:type="dxa"/>
            <w:gridSpan w:val="2"/>
          </w:tcPr>
          <w:p w14:paraId="5F98C9CD" w14:textId="77777777" w:rsidR="00910579" w:rsidRPr="00E02CA3" w:rsidRDefault="00910579" w:rsidP="00EC71D8">
            <w:pPr>
              <w:spacing w:line="240" w:lineRule="auto"/>
              <w:jc w:val="center"/>
              <w:rPr>
                <w:lang w:val="en-GB"/>
              </w:rPr>
            </w:pPr>
            <w:r w:rsidRPr="00E02CA3">
              <w:rPr>
                <w:b/>
                <w:lang w:val="en-GB"/>
              </w:rPr>
              <w:t>Dialogic Loop</w:t>
            </w:r>
          </w:p>
        </w:tc>
      </w:tr>
      <w:tr w:rsidR="00910579" w:rsidRPr="00E02CA3" w14:paraId="3D4CEDBB" w14:textId="77777777" w:rsidTr="00EC71D8">
        <w:tc>
          <w:tcPr>
            <w:tcW w:w="3510" w:type="dxa"/>
          </w:tcPr>
          <w:p w14:paraId="43D12B49" w14:textId="77777777" w:rsidR="00910579" w:rsidRPr="00E02CA3" w:rsidRDefault="00910579" w:rsidP="00EC71D8">
            <w:pPr>
              <w:rPr>
                <w:lang w:val="en-GB"/>
              </w:rPr>
            </w:pPr>
            <w:r w:rsidRPr="00E02CA3">
              <w:rPr>
                <w:lang w:val="en-GB"/>
              </w:rPr>
              <w:t>Did the post itself or the comments section of the post contain an organisational response to user queries and comments?</w:t>
            </w:r>
          </w:p>
        </w:tc>
        <w:tc>
          <w:tcPr>
            <w:tcW w:w="5244" w:type="dxa"/>
          </w:tcPr>
          <w:p w14:paraId="4A767400" w14:textId="77777777" w:rsidR="00910579" w:rsidRPr="00E02CA3" w:rsidRDefault="00910579" w:rsidP="00EC71D8">
            <w:pPr>
              <w:rPr>
                <w:lang w:val="en-GB"/>
              </w:rPr>
            </w:pPr>
            <w:r w:rsidRPr="00E02CA3">
              <w:rPr>
                <w:lang w:val="en-GB"/>
              </w:rPr>
              <w:t>Check the content of the post, as well as, the comments section for any direct organisational response to a user’s question or comment. This can be indicated by either the page tagging the specific user it is responding to or a general reference to the audience on the page.</w:t>
            </w:r>
          </w:p>
        </w:tc>
      </w:tr>
      <w:tr w:rsidR="00910579" w:rsidRPr="00E02CA3" w14:paraId="47F5A731" w14:textId="77777777" w:rsidTr="00EC71D8">
        <w:tc>
          <w:tcPr>
            <w:tcW w:w="8754" w:type="dxa"/>
            <w:gridSpan w:val="2"/>
          </w:tcPr>
          <w:p w14:paraId="4B48EE95" w14:textId="77777777" w:rsidR="00910579" w:rsidRPr="00E02CA3" w:rsidRDefault="00910579" w:rsidP="00EC71D8">
            <w:pPr>
              <w:spacing w:line="240" w:lineRule="auto"/>
              <w:jc w:val="center"/>
              <w:rPr>
                <w:lang w:val="en-GB"/>
              </w:rPr>
            </w:pPr>
            <w:r w:rsidRPr="00E02CA3">
              <w:rPr>
                <w:b/>
                <w:lang w:val="en-GB"/>
              </w:rPr>
              <w:t>Positivity</w:t>
            </w:r>
          </w:p>
        </w:tc>
      </w:tr>
      <w:tr w:rsidR="00910579" w:rsidRPr="00E02CA3" w14:paraId="794CA829" w14:textId="77777777" w:rsidTr="00EC71D8">
        <w:tc>
          <w:tcPr>
            <w:tcW w:w="3510" w:type="dxa"/>
          </w:tcPr>
          <w:p w14:paraId="361BCD35" w14:textId="77777777" w:rsidR="00910579" w:rsidRPr="00E02CA3" w:rsidRDefault="00910579" w:rsidP="00EC71D8">
            <w:pPr>
              <w:rPr>
                <w:lang w:val="en-GB"/>
              </w:rPr>
            </w:pPr>
            <w:r w:rsidRPr="00E02CA3">
              <w:rPr>
                <w:lang w:val="en-GB"/>
              </w:rPr>
              <w:t xml:space="preserve">Did the post use a positive, optimistic tone? </w:t>
            </w:r>
          </w:p>
        </w:tc>
        <w:tc>
          <w:tcPr>
            <w:tcW w:w="5244" w:type="dxa"/>
          </w:tcPr>
          <w:p w14:paraId="639C2BE4" w14:textId="77777777" w:rsidR="00910579" w:rsidRPr="00E02CA3" w:rsidRDefault="00910579" w:rsidP="00EC71D8">
            <w:pPr>
              <w:rPr>
                <w:lang w:val="en-GB"/>
              </w:rPr>
            </w:pPr>
            <w:r w:rsidRPr="00E02CA3">
              <w:rPr>
                <w:lang w:val="en-GB"/>
              </w:rPr>
              <w:t>In order to qualify as a positive and optimistic tone, the post text will need to use more positive and optimistic adjectives than negative, pessimistic ones.</w:t>
            </w:r>
          </w:p>
        </w:tc>
      </w:tr>
      <w:tr w:rsidR="00910579" w:rsidRPr="00E02CA3" w14:paraId="446391D9" w14:textId="77777777" w:rsidTr="00EC71D8">
        <w:tc>
          <w:tcPr>
            <w:tcW w:w="3510" w:type="dxa"/>
          </w:tcPr>
          <w:p w14:paraId="0CDC2109" w14:textId="77777777" w:rsidR="00910579" w:rsidRPr="00E02CA3" w:rsidRDefault="00910579" w:rsidP="00EC71D8">
            <w:pPr>
              <w:rPr>
                <w:lang w:val="en-GB"/>
              </w:rPr>
            </w:pPr>
            <w:r w:rsidRPr="00E02CA3">
              <w:rPr>
                <w:lang w:val="en-GB"/>
              </w:rPr>
              <w:t>Was the post cheerful and optimistic about the future?</w:t>
            </w:r>
          </w:p>
        </w:tc>
        <w:tc>
          <w:tcPr>
            <w:tcW w:w="5244" w:type="dxa"/>
          </w:tcPr>
          <w:p w14:paraId="73EC1EB9" w14:textId="77777777" w:rsidR="00910579" w:rsidRPr="00E02CA3" w:rsidRDefault="00910579" w:rsidP="00EC71D8">
            <w:pPr>
              <w:rPr>
                <w:lang w:val="en-GB"/>
              </w:rPr>
            </w:pPr>
            <w:r w:rsidRPr="00E02CA3">
              <w:rPr>
                <w:lang w:val="en-GB"/>
              </w:rPr>
              <w:t>Check if the text of the post referred the future in a positive and optimistic manner.</w:t>
            </w:r>
          </w:p>
        </w:tc>
      </w:tr>
      <w:tr w:rsidR="00910579" w:rsidRPr="00E02CA3" w14:paraId="57CC7FBB" w14:textId="77777777" w:rsidTr="00EC71D8">
        <w:tc>
          <w:tcPr>
            <w:tcW w:w="3510" w:type="dxa"/>
          </w:tcPr>
          <w:p w14:paraId="3ADF0860" w14:textId="77777777" w:rsidR="00910579" w:rsidRPr="00E02CA3" w:rsidRDefault="00910579" w:rsidP="00EC71D8">
            <w:pPr>
              <w:rPr>
                <w:lang w:val="en-GB"/>
              </w:rPr>
            </w:pPr>
            <w:r w:rsidRPr="00E02CA3">
              <w:rPr>
                <w:lang w:val="en-GB"/>
              </w:rPr>
              <w:lastRenderedPageBreak/>
              <w:t>Did the post demonstrate an attempt at humour?</w:t>
            </w:r>
          </w:p>
        </w:tc>
        <w:tc>
          <w:tcPr>
            <w:tcW w:w="5244" w:type="dxa"/>
          </w:tcPr>
          <w:p w14:paraId="19511CD9" w14:textId="77777777" w:rsidR="00910579" w:rsidRPr="00E02CA3" w:rsidRDefault="00910579" w:rsidP="00EC71D8">
            <w:pPr>
              <w:rPr>
                <w:lang w:val="en-GB"/>
              </w:rPr>
            </w:pPr>
            <w:r w:rsidRPr="00E02CA3">
              <w:rPr>
                <w:lang w:val="en-GB"/>
              </w:rPr>
              <w:t xml:space="preserve">Check if the text of the post attempted a joke or attempted to make a point in a </w:t>
            </w:r>
            <w:r w:rsidR="004E72F0" w:rsidRPr="00E02CA3">
              <w:rPr>
                <w:lang w:val="en-GB"/>
              </w:rPr>
              <w:t>humorous</w:t>
            </w:r>
            <w:r w:rsidRPr="00E02CA3">
              <w:rPr>
                <w:lang w:val="en-GB"/>
              </w:rPr>
              <w:t xml:space="preserve"> manner.</w:t>
            </w:r>
          </w:p>
        </w:tc>
      </w:tr>
      <w:tr w:rsidR="00910579" w:rsidRPr="00E02CA3" w14:paraId="35FA05E3" w14:textId="77777777" w:rsidTr="00EC71D8">
        <w:tc>
          <w:tcPr>
            <w:tcW w:w="8754" w:type="dxa"/>
            <w:gridSpan w:val="2"/>
          </w:tcPr>
          <w:p w14:paraId="5B4D0D09" w14:textId="77777777" w:rsidR="00910579" w:rsidRPr="00E02CA3" w:rsidRDefault="00910579" w:rsidP="00EC71D8">
            <w:pPr>
              <w:spacing w:line="240" w:lineRule="auto"/>
              <w:jc w:val="center"/>
              <w:rPr>
                <w:b/>
                <w:lang w:val="en-GB"/>
              </w:rPr>
            </w:pPr>
            <w:r w:rsidRPr="00E02CA3">
              <w:rPr>
                <w:b/>
                <w:lang w:val="en-GB"/>
              </w:rPr>
              <w:t>Openness</w:t>
            </w:r>
          </w:p>
        </w:tc>
      </w:tr>
      <w:tr w:rsidR="00910579" w:rsidRPr="00E02CA3" w14:paraId="7E247DE5" w14:textId="77777777" w:rsidTr="00EC71D8">
        <w:tc>
          <w:tcPr>
            <w:tcW w:w="3510" w:type="dxa"/>
          </w:tcPr>
          <w:p w14:paraId="53C0935B" w14:textId="77777777" w:rsidR="00910579" w:rsidRPr="00E02CA3" w:rsidRDefault="00910579" w:rsidP="00EC71D8">
            <w:pPr>
              <w:rPr>
                <w:lang w:val="en-GB"/>
              </w:rPr>
            </w:pPr>
            <w:r w:rsidRPr="00E02CA3">
              <w:rPr>
                <w:lang w:val="en-GB"/>
              </w:rPr>
              <w:t>Did the post provide information about the party’s policies or stance on issues?</w:t>
            </w:r>
          </w:p>
        </w:tc>
        <w:tc>
          <w:tcPr>
            <w:tcW w:w="5244" w:type="dxa"/>
          </w:tcPr>
          <w:p w14:paraId="1DE1E540" w14:textId="77777777" w:rsidR="00910579" w:rsidRPr="00E02CA3" w:rsidRDefault="00910579" w:rsidP="00EC71D8">
            <w:pPr>
              <w:rPr>
                <w:lang w:val="en-GB"/>
              </w:rPr>
            </w:pPr>
            <w:r w:rsidRPr="00E02CA3">
              <w:rPr>
                <w:lang w:val="en-GB"/>
              </w:rPr>
              <w:t>The post’s text qualifies as information about the party’s policies or stance on issues if it provides details and description of the party’s policies or stance on issues.</w:t>
            </w:r>
          </w:p>
        </w:tc>
      </w:tr>
      <w:tr w:rsidR="00910579" w:rsidRPr="00E02CA3" w14:paraId="5F82EBFB" w14:textId="77777777" w:rsidTr="00EC71D8">
        <w:tc>
          <w:tcPr>
            <w:tcW w:w="3510" w:type="dxa"/>
          </w:tcPr>
          <w:p w14:paraId="58FEBC7E" w14:textId="77777777" w:rsidR="00910579" w:rsidRPr="00E02CA3" w:rsidRDefault="00910579" w:rsidP="00EC71D8">
            <w:pPr>
              <w:rPr>
                <w:lang w:val="en-GB"/>
              </w:rPr>
            </w:pPr>
            <w:r w:rsidRPr="00E02CA3">
              <w:rPr>
                <w:lang w:val="en-GB"/>
              </w:rPr>
              <w:t>Did the post provide an explanation of their party policies or stance on issues?</w:t>
            </w:r>
          </w:p>
        </w:tc>
        <w:tc>
          <w:tcPr>
            <w:tcW w:w="5244" w:type="dxa"/>
          </w:tcPr>
          <w:p w14:paraId="3F9202D1" w14:textId="77777777" w:rsidR="00910579" w:rsidRPr="00E02CA3" w:rsidRDefault="00910579" w:rsidP="00EC71D8">
            <w:pPr>
              <w:rPr>
                <w:lang w:val="en-GB"/>
              </w:rPr>
            </w:pPr>
            <w:r w:rsidRPr="00E02CA3">
              <w:rPr>
                <w:lang w:val="en-GB"/>
              </w:rPr>
              <w:t xml:space="preserve">The post’s text qualifies as an explanation if it provides reasons to justify their party policies or stance on issues. </w:t>
            </w:r>
          </w:p>
        </w:tc>
      </w:tr>
      <w:tr w:rsidR="00910579" w:rsidRPr="00E02CA3" w14:paraId="1986D943" w14:textId="77777777" w:rsidTr="00EC71D8">
        <w:tc>
          <w:tcPr>
            <w:tcW w:w="3510" w:type="dxa"/>
          </w:tcPr>
          <w:p w14:paraId="3CA3F724" w14:textId="77777777" w:rsidR="00910579" w:rsidRPr="00E02CA3" w:rsidRDefault="00910579" w:rsidP="00EC71D8">
            <w:pPr>
              <w:rPr>
                <w:lang w:val="en-GB"/>
              </w:rPr>
            </w:pPr>
            <w:r w:rsidRPr="00E02CA3">
              <w:rPr>
                <w:lang w:val="en-GB"/>
              </w:rPr>
              <w:t>Did the post provide photos or information on the party’s activities?</w:t>
            </w:r>
          </w:p>
        </w:tc>
        <w:tc>
          <w:tcPr>
            <w:tcW w:w="5244" w:type="dxa"/>
          </w:tcPr>
          <w:p w14:paraId="794CFCB0" w14:textId="77777777" w:rsidR="00910579" w:rsidRPr="00E02CA3" w:rsidRDefault="00910579" w:rsidP="00EC71D8">
            <w:pPr>
              <w:rPr>
                <w:lang w:val="en-GB"/>
              </w:rPr>
            </w:pPr>
            <w:r w:rsidRPr="00E02CA3">
              <w:rPr>
                <w:lang w:val="en-GB"/>
              </w:rPr>
              <w:t>Mark this category as present if photos or descriptions of past or future party activities are provided.</w:t>
            </w:r>
          </w:p>
        </w:tc>
      </w:tr>
      <w:tr w:rsidR="00910579" w:rsidRPr="00E02CA3" w14:paraId="52A92C90" w14:textId="77777777" w:rsidTr="00EC71D8">
        <w:tc>
          <w:tcPr>
            <w:tcW w:w="8754" w:type="dxa"/>
            <w:gridSpan w:val="2"/>
          </w:tcPr>
          <w:p w14:paraId="6549936A" w14:textId="77777777" w:rsidR="00910579" w:rsidRPr="00E02CA3" w:rsidRDefault="00910579" w:rsidP="00EC71D8">
            <w:pPr>
              <w:spacing w:line="240" w:lineRule="auto"/>
              <w:jc w:val="center"/>
              <w:rPr>
                <w:lang w:val="en-GB"/>
              </w:rPr>
            </w:pPr>
            <w:r w:rsidRPr="00E02CA3">
              <w:rPr>
                <w:b/>
                <w:lang w:val="en-GB"/>
              </w:rPr>
              <w:t>Networking</w:t>
            </w:r>
          </w:p>
        </w:tc>
      </w:tr>
      <w:tr w:rsidR="00910579" w:rsidRPr="00E02CA3" w14:paraId="7B1DFD47" w14:textId="77777777" w:rsidTr="00EC71D8">
        <w:tc>
          <w:tcPr>
            <w:tcW w:w="3510" w:type="dxa"/>
          </w:tcPr>
          <w:p w14:paraId="3F1F6F19" w14:textId="77777777" w:rsidR="00910579" w:rsidRPr="00E02CA3" w:rsidRDefault="00910579" w:rsidP="00EC71D8">
            <w:pPr>
              <w:rPr>
                <w:lang w:val="en-GB"/>
              </w:rPr>
            </w:pPr>
            <w:r w:rsidRPr="00E02CA3">
              <w:rPr>
                <w:lang w:val="en-GB"/>
              </w:rPr>
              <w:t>Does the post contain an open invitation to party events or activities?</w:t>
            </w:r>
          </w:p>
        </w:tc>
        <w:tc>
          <w:tcPr>
            <w:tcW w:w="5244" w:type="dxa"/>
          </w:tcPr>
          <w:p w14:paraId="33F5E34E" w14:textId="77777777" w:rsidR="00910579" w:rsidRPr="00E02CA3" w:rsidRDefault="00910579" w:rsidP="00EC71D8">
            <w:pPr>
              <w:rPr>
                <w:lang w:val="en-GB"/>
              </w:rPr>
            </w:pPr>
            <w:r w:rsidRPr="00E02CA3">
              <w:rPr>
                <w:lang w:val="en-GB"/>
              </w:rPr>
              <w:t>This open invitation can be in the form of text or a Facebook event. It qualifies as an invitation if details of the event or activities are provided.</w:t>
            </w:r>
          </w:p>
        </w:tc>
      </w:tr>
      <w:tr w:rsidR="00910579" w:rsidRPr="00E02CA3" w14:paraId="174ADEAE" w14:textId="77777777" w:rsidTr="00EC71D8">
        <w:tc>
          <w:tcPr>
            <w:tcW w:w="3510" w:type="dxa"/>
          </w:tcPr>
          <w:p w14:paraId="488A73BF" w14:textId="77777777" w:rsidR="00910579" w:rsidRPr="00E02CA3" w:rsidRDefault="00910579" w:rsidP="00EC71D8">
            <w:pPr>
              <w:rPr>
                <w:lang w:val="en-GB"/>
              </w:rPr>
            </w:pPr>
            <w:r w:rsidRPr="00E02CA3">
              <w:rPr>
                <w:lang w:val="en-GB"/>
              </w:rPr>
              <w:t>Does the post tag groups or communities relevant to the public?</w:t>
            </w:r>
          </w:p>
        </w:tc>
        <w:tc>
          <w:tcPr>
            <w:tcW w:w="5244" w:type="dxa"/>
          </w:tcPr>
          <w:p w14:paraId="0287300C" w14:textId="77777777" w:rsidR="00910579" w:rsidRPr="00E02CA3" w:rsidRDefault="00910579" w:rsidP="00EC71D8">
            <w:pPr>
              <w:rPr>
                <w:lang w:val="en-GB"/>
              </w:rPr>
            </w:pPr>
            <w:r w:rsidRPr="00E02CA3">
              <w:rPr>
                <w:lang w:val="en-GB"/>
              </w:rPr>
              <w:t>Mark this category as present if there are Facebook tags (using the @ function) used to tag other Facebook pages that are relevant to the public such as NGOs or other public Facebook groups.</w:t>
            </w:r>
          </w:p>
        </w:tc>
      </w:tr>
      <w:tr w:rsidR="00910579" w:rsidRPr="00E02CA3" w14:paraId="6C6937F0" w14:textId="77777777" w:rsidTr="00EC71D8">
        <w:tc>
          <w:tcPr>
            <w:tcW w:w="8754" w:type="dxa"/>
            <w:gridSpan w:val="2"/>
          </w:tcPr>
          <w:p w14:paraId="2E4D7409" w14:textId="77777777" w:rsidR="00910579" w:rsidRPr="00E02CA3" w:rsidRDefault="00910579" w:rsidP="00EC71D8">
            <w:pPr>
              <w:spacing w:line="240" w:lineRule="auto"/>
              <w:jc w:val="center"/>
              <w:rPr>
                <w:lang w:val="en-GB"/>
              </w:rPr>
            </w:pPr>
            <w:r w:rsidRPr="00E02CA3">
              <w:rPr>
                <w:b/>
                <w:lang w:val="en-GB"/>
              </w:rPr>
              <w:t>Assurances</w:t>
            </w:r>
          </w:p>
        </w:tc>
      </w:tr>
      <w:tr w:rsidR="00910579" w:rsidRPr="00E02CA3" w14:paraId="00613A8B" w14:textId="77777777" w:rsidTr="00EC71D8">
        <w:tc>
          <w:tcPr>
            <w:tcW w:w="3510" w:type="dxa"/>
          </w:tcPr>
          <w:p w14:paraId="1B93D4A5" w14:textId="77777777" w:rsidR="00910579" w:rsidRPr="00E02CA3" w:rsidRDefault="00910579" w:rsidP="00EC71D8">
            <w:pPr>
              <w:rPr>
                <w:lang w:val="en-GB"/>
              </w:rPr>
            </w:pPr>
            <w:r w:rsidRPr="00E02CA3">
              <w:rPr>
                <w:lang w:val="en-GB"/>
              </w:rPr>
              <w:t>Did the post demonstrate a recognition of the needs of the public?</w:t>
            </w:r>
          </w:p>
        </w:tc>
        <w:tc>
          <w:tcPr>
            <w:tcW w:w="5244" w:type="dxa"/>
          </w:tcPr>
          <w:p w14:paraId="11518B7F" w14:textId="77777777" w:rsidR="00910579" w:rsidRPr="00E02CA3" w:rsidRDefault="00910579" w:rsidP="00EC71D8">
            <w:pPr>
              <w:rPr>
                <w:lang w:val="en-GB"/>
              </w:rPr>
            </w:pPr>
            <w:r w:rsidRPr="00E02CA3">
              <w:rPr>
                <w:lang w:val="en-GB"/>
              </w:rPr>
              <w:t>A post demonstrates recognition of the needs of the public when it refers to a specific group or individual and references the problems or issues faced by that particular group.</w:t>
            </w:r>
          </w:p>
        </w:tc>
      </w:tr>
      <w:tr w:rsidR="00910579" w:rsidRPr="00E02CA3" w14:paraId="75F8C6D9" w14:textId="77777777" w:rsidTr="00EC71D8">
        <w:tc>
          <w:tcPr>
            <w:tcW w:w="3510" w:type="dxa"/>
          </w:tcPr>
          <w:p w14:paraId="2D0F8AD6" w14:textId="77777777" w:rsidR="00910579" w:rsidRPr="00E02CA3" w:rsidRDefault="00910579" w:rsidP="00EC71D8">
            <w:pPr>
              <w:rPr>
                <w:lang w:val="en-GB"/>
              </w:rPr>
            </w:pPr>
            <w:r w:rsidRPr="00E02CA3">
              <w:rPr>
                <w:lang w:val="en-GB"/>
              </w:rPr>
              <w:lastRenderedPageBreak/>
              <w:t>Did the post attempt to demonstrate commonality between the political party, its members and the public?</w:t>
            </w:r>
          </w:p>
        </w:tc>
        <w:tc>
          <w:tcPr>
            <w:tcW w:w="5244" w:type="dxa"/>
          </w:tcPr>
          <w:p w14:paraId="484E1141" w14:textId="77777777" w:rsidR="00910579" w:rsidRPr="00E02CA3" w:rsidRDefault="00910579" w:rsidP="00EC71D8">
            <w:pPr>
              <w:rPr>
                <w:lang w:val="en-GB"/>
              </w:rPr>
            </w:pPr>
            <w:r w:rsidRPr="00E02CA3">
              <w:rPr>
                <w:lang w:val="en-GB"/>
              </w:rPr>
              <w:t>A post attempt to demonstrate commonality when it refers to the similarities in experience or identity of the party and its members to other groups in society.</w:t>
            </w:r>
          </w:p>
        </w:tc>
      </w:tr>
      <w:tr w:rsidR="00910579" w:rsidRPr="00E02CA3" w14:paraId="3E89AC9A" w14:textId="77777777" w:rsidTr="00EC71D8">
        <w:tc>
          <w:tcPr>
            <w:tcW w:w="8754" w:type="dxa"/>
            <w:gridSpan w:val="2"/>
          </w:tcPr>
          <w:p w14:paraId="63F163AC" w14:textId="77777777" w:rsidR="00910579" w:rsidRPr="00E02CA3" w:rsidRDefault="00910579" w:rsidP="00EC71D8">
            <w:pPr>
              <w:tabs>
                <w:tab w:val="center" w:pos="2778"/>
                <w:tab w:val="left" w:pos="3900"/>
              </w:tabs>
              <w:spacing w:line="240" w:lineRule="auto"/>
              <w:jc w:val="center"/>
              <w:rPr>
                <w:lang w:val="en-GB"/>
              </w:rPr>
            </w:pPr>
            <w:r w:rsidRPr="00E02CA3">
              <w:rPr>
                <w:b/>
                <w:lang w:val="en-GB"/>
              </w:rPr>
              <w:t>Task Sharing</w:t>
            </w:r>
          </w:p>
        </w:tc>
      </w:tr>
      <w:tr w:rsidR="00910579" w:rsidRPr="00E02CA3" w14:paraId="532801CE" w14:textId="77777777" w:rsidTr="00EC71D8">
        <w:tc>
          <w:tcPr>
            <w:tcW w:w="3510" w:type="dxa"/>
          </w:tcPr>
          <w:p w14:paraId="42AF7819" w14:textId="77777777" w:rsidR="00910579" w:rsidRPr="00E02CA3" w:rsidRDefault="00910579" w:rsidP="00EC71D8">
            <w:pPr>
              <w:rPr>
                <w:lang w:val="en-GB"/>
              </w:rPr>
            </w:pPr>
            <w:r w:rsidRPr="00E02CA3">
              <w:rPr>
                <w:lang w:val="en-GB"/>
              </w:rPr>
              <w:t>Did the post sought the public’s opinions?</w:t>
            </w:r>
          </w:p>
        </w:tc>
        <w:tc>
          <w:tcPr>
            <w:tcW w:w="5244" w:type="dxa"/>
          </w:tcPr>
          <w:p w14:paraId="609F1CFD" w14:textId="77777777" w:rsidR="00910579" w:rsidRPr="00E02CA3" w:rsidRDefault="00910579" w:rsidP="00EC71D8">
            <w:pPr>
              <w:rPr>
                <w:lang w:val="en-GB"/>
              </w:rPr>
            </w:pPr>
            <w:r w:rsidRPr="00E02CA3">
              <w:rPr>
                <w:lang w:val="en-GB"/>
              </w:rPr>
              <w:t>Mark this attribute as present if the post contains text that requests for information or opinion from the public on any given topic.</w:t>
            </w:r>
          </w:p>
        </w:tc>
      </w:tr>
      <w:tr w:rsidR="00910579" w:rsidRPr="00E02CA3" w14:paraId="5F5A6B37" w14:textId="77777777" w:rsidTr="00EC71D8">
        <w:tc>
          <w:tcPr>
            <w:tcW w:w="3510" w:type="dxa"/>
          </w:tcPr>
          <w:p w14:paraId="40DA2B41" w14:textId="77777777" w:rsidR="00910579" w:rsidRPr="00E02CA3" w:rsidRDefault="00910579" w:rsidP="00EC71D8">
            <w:pPr>
              <w:rPr>
                <w:lang w:val="en-GB"/>
              </w:rPr>
            </w:pPr>
            <w:r w:rsidRPr="00E02CA3">
              <w:rPr>
                <w:lang w:val="en-GB"/>
              </w:rPr>
              <w:t>Did the post attempt to recruit participation for their party events or activities?</w:t>
            </w:r>
          </w:p>
        </w:tc>
        <w:tc>
          <w:tcPr>
            <w:tcW w:w="5244" w:type="dxa"/>
          </w:tcPr>
          <w:p w14:paraId="0CBA3A47" w14:textId="77777777" w:rsidR="00910579" w:rsidRPr="00E02CA3" w:rsidRDefault="00910579" w:rsidP="00EC71D8">
            <w:pPr>
              <w:rPr>
                <w:lang w:val="en-GB"/>
              </w:rPr>
            </w:pPr>
            <w:r w:rsidRPr="00E02CA3">
              <w:rPr>
                <w:lang w:val="en-GB"/>
              </w:rPr>
              <w:t>Mark this attribute as present if the post contains text that requests for participation from the public for any of the party’s event or activity.</w:t>
            </w:r>
          </w:p>
        </w:tc>
      </w:tr>
    </w:tbl>
    <w:p w14:paraId="2AD00A61" w14:textId="77777777" w:rsidR="00910579" w:rsidRPr="00E02CA3" w:rsidRDefault="00910579" w:rsidP="00910579">
      <w:pPr>
        <w:spacing w:line="276" w:lineRule="auto"/>
        <w:jc w:val="left"/>
        <w:rPr>
          <w:rFonts w:eastAsiaTheme="majorEastAsia" w:cstheme="majorBidi"/>
          <w:b/>
          <w:szCs w:val="32"/>
          <w:lang w:val="en-GB"/>
        </w:rPr>
      </w:pPr>
      <w:r w:rsidRPr="00E02CA3">
        <w:rPr>
          <w:lang w:val="en-GB"/>
        </w:rPr>
        <w:br w:type="page"/>
      </w:r>
    </w:p>
    <w:p w14:paraId="0A2AE636" w14:textId="77777777" w:rsidR="00910579" w:rsidRPr="00E02CA3" w:rsidRDefault="00910579" w:rsidP="000E229B">
      <w:pPr>
        <w:pStyle w:val="MainBodyText"/>
        <w:jc w:val="center"/>
        <w:rPr>
          <w:noProof/>
          <w:lang w:val="en-GB"/>
        </w:rPr>
      </w:pPr>
      <w:bookmarkStart w:id="56" w:name="_Toc384772890"/>
      <w:bookmarkStart w:id="57" w:name="_Toc384811115"/>
      <w:r w:rsidRPr="00E02CA3">
        <w:rPr>
          <w:rStyle w:val="Heading1Char"/>
          <w:lang w:val="en-GB"/>
        </w:rPr>
        <w:lastRenderedPageBreak/>
        <w:t>Appendix C – Experiment Stimuli</w:t>
      </w:r>
      <w:bookmarkEnd w:id="56"/>
      <w:bookmarkEnd w:id="57"/>
      <w:r w:rsidRPr="00E02CA3">
        <w:rPr>
          <w:noProof/>
          <w:lang w:val="en-GB"/>
        </w:rPr>
        <w:t xml:space="preserve"> </w:t>
      </w:r>
      <w:r w:rsidRPr="00E02CA3">
        <w:rPr>
          <w:noProof/>
          <w:lang w:val="en-GB"/>
        </w:rPr>
        <w:br/>
      </w:r>
      <w:r w:rsidRPr="00E02CA3">
        <w:rPr>
          <w:noProof/>
          <w:lang w:val="en-US" w:eastAsia="en-US"/>
        </w:rPr>
        <w:drawing>
          <wp:inline distT="0" distB="0" distL="0" distR="0" wp14:anchorId="510E5C5C" wp14:editId="2EFA1C60">
            <wp:extent cx="5205730" cy="5457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05730" cy="5457825"/>
                    </a:xfrm>
                    <a:prstGeom prst="rect">
                      <a:avLst/>
                    </a:prstGeom>
                    <a:noFill/>
                    <a:ln>
                      <a:noFill/>
                    </a:ln>
                  </pic:spPr>
                </pic:pic>
              </a:graphicData>
            </a:graphic>
          </wp:inline>
        </w:drawing>
      </w:r>
      <w:r w:rsidRPr="00E02CA3">
        <w:rPr>
          <w:noProof/>
          <w:lang w:val="en-GB"/>
        </w:rPr>
        <w:br/>
      </w:r>
      <w:r w:rsidRPr="00E02CA3">
        <w:rPr>
          <w:noProof/>
          <w:lang w:val="en-US" w:eastAsia="en-US"/>
        </w:rPr>
        <w:lastRenderedPageBreak/>
        <w:drawing>
          <wp:inline distT="0" distB="0" distL="0" distR="0" wp14:anchorId="4C1F5861" wp14:editId="698E6258">
            <wp:extent cx="5205730" cy="53066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05730" cy="5306695"/>
                    </a:xfrm>
                    <a:prstGeom prst="rect">
                      <a:avLst/>
                    </a:prstGeom>
                    <a:noFill/>
                    <a:ln>
                      <a:noFill/>
                    </a:ln>
                  </pic:spPr>
                </pic:pic>
              </a:graphicData>
            </a:graphic>
          </wp:inline>
        </w:drawing>
      </w:r>
      <w:r w:rsidRPr="00E02CA3">
        <w:rPr>
          <w:noProof/>
          <w:lang w:val="en-GB"/>
        </w:rPr>
        <w:t xml:space="preserve">Figure </w:t>
      </w:r>
      <w:r>
        <w:rPr>
          <w:noProof/>
          <w:lang w:val="en-GB"/>
        </w:rPr>
        <w:t>C</w:t>
      </w:r>
      <w:r w:rsidRPr="00E02CA3">
        <w:rPr>
          <w:noProof/>
          <w:lang w:val="en-GB"/>
        </w:rPr>
        <w:t>1: Stimuli A</w:t>
      </w:r>
    </w:p>
    <w:p w14:paraId="2ACE5739" w14:textId="77777777" w:rsidR="00910579" w:rsidRPr="00E02CA3" w:rsidRDefault="00910579" w:rsidP="00910579">
      <w:pPr>
        <w:pStyle w:val="MainBodyText"/>
        <w:jc w:val="left"/>
        <w:rPr>
          <w:noProof/>
          <w:lang w:val="en-GB"/>
        </w:rPr>
      </w:pPr>
      <w:r w:rsidRPr="00E02CA3">
        <w:rPr>
          <w:noProof/>
          <w:lang w:val="en-US" w:eastAsia="en-US"/>
        </w:rPr>
        <w:lastRenderedPageBreak/>
        <w:drawing>
          <wp:inline distT="0" distB="0" distL="0" distR="0" wp14:anchorId="165FB365" wp14:editId="7071F2F8">
            <wp:extent cx="5214620" cy="6353810"/>
            <wp:effectExtent l="0" t="0" r="508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14620" cy="6353810"/>
                    </a:xfrm>
                    <a:prstGeom prst="rect">
                      <a:avLst/>
                    </a:prstGeom>
                    <a:noFill/>
                    <a:ln>
                      <a:noFill/>
                    </a:ln>
                  </pic:spPr>
                </pic:pic>
              </a:graphicData>
            </a:graphic>
          </wp:inline>
        </w:drawing>
      </w:r>
      <w:r w:rsidRPr="00E02CA3">
        <w:rPr>
          <w:noProof/>
          <w:lang w:val="en-GB"/>
        </w:rPr>
        <w:t xml:space="preserve">Figure </w:t>
      </w:r>
      <w:r>
        <w:rPr>
          <w:noProof/>
          <w:lang w:val="en-GB"/>
        </w:rPr>
        <w:t>C</w:t>
      </w:r>
      <w:r w:rsidRPr="00E02CA3">
        <w:rPr>
          <w:noProof/>
          <w:lang w:val="en-GB"/>
        </w:rPr>
        <w:t>2: Stimuli B</w:t>
      </w:r>
    </w:p>
    <w:p w14:paraId="48F4E2A0" w14:textId="77777777" w:rsidR="00910579" w:rsidRPr="00E02CA3" w:rsidRDefault="00910579" w:rsidP="00910579">
      <w:pPr>
        <w:pStyle w:val="MainBodyText"/>
        <w:jc w:val="left"/>
        <w:rPr>
          <w:noProof/>
          <w:lang w:val="en-GB"/>
        </w:rPr>
      </w:pPr>
      <w:r w:rsidRPr="00E02CA3">
        <w:rPr>
          <w:noProof/>
          <w:lang w:val="en-US" w:eastAsia="en-US"/>
        </w:rPr>
        <w:lastRenderedPageBreak/>
        <w:drawing>
          <wp:inline distT="0" distB="0" distL="0" distR="0" wp14:anchorId="5E8306A8" wp14:editId="63A350E4">
            <wp:extent cx="5213985" cy="767842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13985" cy="7678420"/>
                    </a:xfrm>
                    <a:prstGeom prst="rect">
                      <a:avLst/>
                    </a:prstGeom>
                    <a:noFill/>
                    <a:ln>
                      <a:noFill/>
                    </a:ln>
                  </pic:spPr>
                </pic:pic>
              </a:graphicData>
            </a:graphic>
          </wp:inline>
        </w:drawing>
      </w:r>
      <w:r w:rsidRPr="00E02CA3">
        <w:rPr>
          <w:noProof/>
          <w:lang w:val="en-GB"/>
        </w:rPr>
        <w:br/>
        <w:t xml:space="preserve">Figure </w:t>
      </w:r>
      <w:r>
        <w:rPr>
          <w:noProof/>
          <w:lang w:val="en-GB"/>
        </w:rPr>
        <w:t>C</w:t>
      </w:r>
      <w:r w:rsidRPr="00E02CA3">
        <w:rPr>
          <w:noProof/>
          <w:lang w:val="en-GB"/>
        </w:rPr>
        <w:t>3: Stimuli C</w:t>
      </w:r>
    </w:p>
    <w:p w14:paraId="75A6E173" w14:textId="77777777" w:rsidR="00910579" w:rsidRPr="00E02CA3" w:rsidRDefault="00910579" w:rsidP="000E229B">
      <w:pPr>
        <w:pStyle w:val="Heading1"/>
        <w:jc w:val="center"/>
        <w:rPr>
          <w:lang w:val="en-GB"/>
        </w:rPr>
      </w:pPr>
      <w:bookmarkStart w:id="58" w:name="_Toc384772891"/>
      <w:bookmarkStart w:id="59" w:name="_Toc384811116"/>
      <w:r w:rsidRPr="00E02CA3">
        <w:rPr>
          <w:lang w:val="en-GB"/>
        </w:rPr>
        <w:lastRenderedPageBreak/>
        <w:t>Appendix D – Experiment Questionnaire</w:t>
      </w:r>
      <w:bookmarkEnd w:id="58"/>
      <w:bookmarkEnd w:id="59"/>
    </w:p>
    <w:p w14:paraId="1E23E401" w14:textId="77777777" w:rsidR="00910579" w:rsidRPr="00E02CA3" w:rsidRDefault="00910579" w:rsidP="00DE7743">
      <w:pPr>
        <w:rPr>
          <w:lang w:val="en-GB"/>
        </w:rPr>
      </w:pPr>
      <w:r w:rsidRPr="00E02CA3">
        <w:rPr>
          <w:lang w:val="en-GB"/>
        </w:rPr>
        <w:t>Respondents were asked to respond to the following questionnaire on a 9-point Likert scale, 1 being strongly disagree and 9 being strongly agree. Scores were reversed for items that were negative in nature. This questionnaire was based on the Hon and Grunig (1999) relationship scale.</w:t>
      </w:r>
    </w:p>
    <w:p w14:paraId="61EEAB24" w14:textId="77777777" w:rsidR="00910579" w:rsidRPr="00E02CA3" w:rsidRDefault="00910579" w:rsidP="00DE7743">
      <w:pPr>
        <w:rPr>
          <w:lang w:val="en-GB"/>
        </w:rPr>
      </w:pPr>
      <w:r w:rsidRPr="00E02CA3">
        <w:rPr>
          <w:b/>
          <w:lang w:val="en-GB"/>
        </w:rPr>
        <w:t>Trust (11 items)</w:t>
      </w:r>
    </w:p>
    <w:p w14:paraId="1C286770" w14:textId="77777777" w:rsidR="00910579" w:rsidRPr="00E02CA3" w:rsidRDefault="00910579" w:rsidP="00DE7743">
      <w:pPr>
        <w:rPr>
          <w:lang w:val="en-GB"/>
        </w:rPr>
      </w:pPr>
      <w:r w:rsidRPr="00E02CA3">
        <w:rPr>
          <w:lang w:val="en-GB"/>
        </w:rPr>
        <w:t xml:space="preserve">1. This organization treats people like me fairly and justly. </w:t>
      </w:r>
    </w:p>
    <w:p w14:paraId="5514E19E" w14:textId="77777777" w:rsidR="00910579" w:rsidRPr="00E02CA3" w:rsidRDefault="00910579" w:rsidP="00DE7743">
      <w:pPr>
        <w:rPr>
          <w:lang w:val="en-GB"/>
        </w:rPr>
      </w:pPr>
      <w:r w:rsidRPr="00E02CA3">
        <w:rPr>
          <w:lang w:val="en-GB"/>
        </w:rPr>
        <w:t>2. Whenever this organization makes an important decision, I know it will be concerned about people like me.</w:t>
      </w:r>
    </w:p>
    <w:p w14:paraId="1D205181" w14:textId="77777777" w:rsidR="00910579" w:rsidRPr="00E02CA3" w:rsidRDefault="00910579" w:rsidP="00DE7743">
      <w:pPr>
        <w:rPr>
          <w:lang w:val="en-GB"/>
        </w:rPr>
      </w:pPr>
      <w:r w:rsidRPr="00E02CA3">
        <w:rPr>
          <w:lang w:val="en-GB"/>
        </w:rPr>
        <w:t>3. This organization can be relied on to keep its promises.</w:t>
      </w:r>
    </w:p>
    <w:p w14:paraId="7BE372F0" w14:textId="77777777" w:rsidR="00910579" w:rsidRPr="00E02CA3" w:rsidRDefault="00910579" w:rsidP="00DE7743">
      <w:pPr>
        <w:rPr>
          <w:lang w:val="en-GB"/>
        </w:rPr>
      </w:pPr>
      <w:r w:rsidRPr="00E02CA3">
        <w:rPr>
          <w:lang w:val="en-GB"/>
        </w:rPr>
        <w:t>4. I believe that this organization takes the opinions of people like me into account when making decisions.</w:t>
      </w:r>
    </w:p>
    <w:p w14:paraId="5FBD606A" w14:textId="77777777" w:rsidR="00910579" w:rsidRPr="00E02CA3" w:rsidRDefault="00910579" w:rsidP="00DE7743">
      <w:pPr>
        <w:rPr>
          <w:lang w:val="en-GB"/>
        </w:rPr>
      </w:pPr>
      <w:r w:rsidRPr="00E02CA3">
        <w:rPr>
          <w:lang w:val="en-GB"/>
        </w:rPr>
        <w:t>5. I feel very confident about this organization’s skills.</w:t>
      </w:r>
    </w:p>
    <w:p w14:paraId="7F28ACD4" w14:textId="77777777" w:rsidR="00910579" w:rsidRPr="00E02CA3" w:rsidRDefault="00910579" w:rsidP="00DE7743">
      <w:pPr>
        <w:rPr>
          <w:lang w:val="en-GB"/>
        </w:rPr>
      </w:pPr>
      <w:r w:rsidRPr="00E02CA3">
        <w:rPr>
          <w:lang w:val="en-GB"/>
        </w:rPr>
        <w:t>6. This organization has the ability to accomplish what it says it will do.</w:t>
      </w:r>
    </w:p>
    <w:p w14:paraId="567B378D" w14:textId="77777777" w:rsidR="00910579" w:rsidRPr="00E02CA3" w:rsidRDefault="00910579" w:rsidP="00DE7743">
      <w:pPr>
        <w:rPr>
          <w:lang w:val="en-GB"/>
        </w:rPr>
      </w:pPr>
      <w:r w:rsidRPr="00E02CA3">
        <w:rPr>
          <w:lang w:val="en-GB"/>
        </w:rPr>
        <w:t xml:space="preserve">7. Sound principles seem to guide this organization’s behaviour. </w:t>
      </w:r>
    </w:p>
    <w:p w14:paraId="500F03D9" w14:textId="77777777" w:rsidR="00910579" w:rsidRPr="00E02CA3" w:rsidRDefault="00910579" w:rsidP="00DE7743">
      <w:pPr>
        <w:rPr>
          <w:lang w:val="en-GB"/>
        </w:rPr>
      </w:pPr>
      <w:r w:rsidRPr="00E02CA3">
        <w:rPr>
          <w:lang w:val="en-GB"/>
        </w:rPr>
        <w:t xml:space="preserve">8. This organization does not mislead people like me. </w:t>
      </w:r>
    </w:p>
    <w:p w14:paraId="6B137DB0" w14:textId="77777777" w:rsidR="00910579" w:rsidRPr="00E02CA3" w:rsidRDefault="00910579" w:rsidP="00DE7743">
      <w:pPr>
        <w:rPr>
          <w:lang w:val="en-GB"/>
        </w:rPr>
      </w:pPr>
      <w:r w:rsidRPr="00E02CA3">
        <w:rPr>
          <w:lang w:val="en-GB"/>
        </w:rPr>
        <w:t>9. I am very willing to let this organization make decisions for people like me. (Reversed)</w:t>
      </w:r>
    </w:p>
    <w:p w14:paraId="65C9AB51" w14:textId="77777777" w:rsidR="00910579" w:rsidRPr="00E02CA3" w:rsidRDefault="00910579" w:rsidP="00DE7743">
      <w:pPr>
        <w:rPr>
          <w:lang w:val="en-GB"/>
        </w:rPr>
      </w:pPr>
      <w:r w:rsidRPr="00E02CA3">
        <w:rPr>
          <w:lang w:val="en-GB"/>
        </w:rPr>
        <w:t xml:space="preserve">10. I think it is important to watch this organization closely so that it does not take advantage of people like me. </w:t>
      </w:r>
    </w:p>
    <w:p w14:paraId="04BE2F4D" w14:textId="77777777" w:rsidR="00910579" w:rsidRPr="00E02CA3" w:rsidRDefault="00910579" w:rsidP="00DE7743">
      <w:pPr>
        <w:rPr>
          <w:lang w:val="en-GB"/>
        </w:rPr>
      </w:pPr>
      <w:r w:rsidRPr="00E02CA3">
        <w:rPr>
          <w:lang w:val="en-GB"/>
        </w:rPr>
        <w:t xml:space="preserve">11. This organization is known to be successful at the things it tries to do. </w:t>
      </w:r>
    </w:p>
    <w:p w14:paraId="0F294D88" w14:textId="77777777" w:rsidR="00910579" w:rsidRPr="00E02CA3" w:rsidRDefault="00910579" w:rsidP="00DE7743">
      <w:pPr>
        <w:rPr>
          <w:b/>
          <w:lang w:val="en-GB"/>
        </w:rPr>
      </w:pPr>
      <w:r w:rsidRPr="00E02CA3">
        <w:rPr>
          <w:b/>
          <w:lang w:val="en-GB"/>
        </w:rPr>
        <w:lastRenderedPageBreak/>
        <w:t>Control Mutuality (8 items)</w:t>
      </w:r>
    </w:p>
    <w:p w14:paraId="3E90027E" w14:textId="77777777" w:rsidR="00910579" w:rsidRPr="00E02CA3" w:rsidRDefault="00910579" w:rsidP="00DE7743">
      <w:pPr>
        <w:rPr>
          <w:lang w:val="en-GB"/>
        </w:rPr>
      </w:pPr>
      <w:r w:rsidRPr="00E02CA3">
        <w:rPr>
          <w:lang w:val="en-GB"/>
        </w:rPr>
        <w:t>1. This organization and people like me are attentive to what each other say.</w:t>
      </w:r>
    </w:p>
    <w:p w14:paraId="35BC7C6F" w14:textId="77777777" w:rsidR="00910579" w:rsidRPr="00E02CA3" w:rsidRDefault="00910579" w:rsidP="00DE7743">
      <w:pPr>
        <w:rPr>
          <w:lang w:val="en-GB"/>
        </w:rPr>
      </w:pPr>
      <w:r w:rsidRPr="00E02CA3">
        <w:rPr>
          <w:lang w:val="en-GB"/>
        </w:rPr>
        <w:t>2. This organization believes the opinions of people like me are legitimate.</w:t>
      </w:r>
    </w:p>
    <w:p w14:paraId="1AFE6DF1" w14:textId="77777777" w:rsidR="00910579" w:rsidRPr="00E02CA3" w:rsidRDefault="00910579" w:rsidP="00DE7743">
      <w:pPr>
        <w:rPr>
          <w:lang w:val="en-GB"/>
        </w:rPr>
      </w:pPr>
      <w:r w:rsidRPr="00E02CA3">
        <w:rPr>
          <w:lang w:val="en-GB"/>
        </w:rPr>
        <w:t>3. In dealing with people like me, this organization has a tendency to throw its weight around. (Reversed)</w:t>
      </w:r>
    </w:p>
    <w:p w14:paraId="2DCC7232" w14:textId="77777777" w:rsidR="00910579" w:rsidRPr="00E02CA3" w:rsidRDefault="00910579" w:rsidP="00DE7743">
      <w:pPr>
        <w:rPr>
          <w:lang w:val="en-GB"/>
        </w:rPr>
      </w:pPr>
      <w:r w:rsidRPr="00E02CA3">
        <w:rPr>
          <w:lang w:val="en-GB"/>
        </w:rPr>
        <w:t>4. This organization really listens to what people like me have to say.</w:t>
      </w:r>
    </w:p>
    <w:p w14:paraId="1745B21F" w14:textId="77777777" w:rsidR="00910579" w:rsidRPr="00E02CA3" w:rsidRDefault="00910579" w:rsidP="00DE7743">
      <w:pPr>
        <w:rPr>
          <w:lang w:val="en-GB"/>
        </w:rPr>
      </w:pPr>
      <w:r w:rsidRPr="00E02CA3">
        <w:rPr>
          <w:lang w:val="en-GB"/>
        </w:rPr>
        <w:t>5. The management of this organization gives people like me enough say in the decision-making process.</w:t>
      </w:r>
    </w:p>
    <w:p w14:paraId="67CF0D73" w14:textId="77777777" w:rsidR="00910579" w:rsidRPr="00E02CA3" w:rsidRDefault="00910579" w:rsidP="00DE7743">
      <w:pPr>
        <w:rPr>
          <w:lang w:val="en-GB"/>
        </w:rPr>
      </w:pPr>
      <w:r w:rsidRPr="00E02CA3">
        <w:rPr>
          <w:lang w:val="en-GB"/>
        </w:rPr>
        <w:t>6. When I have an opportunity to interact with this organization, I feel that I have some sense of control over the situation.</w:t>
      </w:r>
    </w:p>
    <w:p w14:paraId="0D43EBD8" w14:textId="77777777" w:rsidR="00910579" w:rsidRPr="00E02CA3" w:rsidRDefault="00910579" w:rsidP="00DE7743">
      <w:pPr>
        <w:rPr>
          <w:lang w:val="en-GB"/>
        </w:rPr>
      </w:pPr>
      <w:r w:rsidRPr="00E02CA3">
        <w:rPr>
          <w:lang w:val="en-GB"/>
        </w:rPr>
        <w:t>7. This organization won’t cooperate with people like me. (Reversed)</w:t>
      </w:r>
    </w:p>
    <w:p w14:paraId="01BB62A3" w14:textId="77777777" w:rsidR="00910579" w:rsidRPr="00E02CA3" w:rsidRDefault="00910579" w:rsidP="00DE7743">
      <w:pPr>
        <w:rPr>
          <w:lang w:val="en-GB"/>
        </w:rPr>
      </w:pPr>
      <w:r w:rsidRPr="00E02CA3">
        <w:rPr>
          <w:lang w:val="en-GB"/>
        </w:rPr>
        <w:t>8. I believe people like me have influence on the decision-makers of this organization.</w:t>
      </w:r>
    </w:p>
    <w:p w14:paraId="0CC3BE4A" w14:textId="77777777" w:rsidR="00910579" w:rsidRPr="00E02CA3" w:rsidRDefault="00910579" w:rsidP="00DE7743">
      <w:pPr>
        <w:rPr>
          <w:b/>
          <w:lang w:val="en-GB"/>
        </w:rPr>
      </w:pPr>
      <w:r w:rsidRPr="00E02CA3">
        <w:rPr>
          <w:b/>
          <w:lang w:val="en-GB"/>
        </w:rPr>
        <w:t>Commitment (8 items)</w:t>
      </w:r>
    </w:p>
    <w:p w14:paraId="4C67E3C4" w14:textId="77777777" w:rsidR="00910579" w:rsidRPr="00E02CA3" w:rsidRDefault="00910579" w:rsidP="00DE7743">
      <w:pPr>
        <w:rPr>
          <w:lang w:val="en-GB"/>
        </w:rPr>
      </w:pPr>
      <w:r w:rsidRPr="00E02CA3">
        <w:rPr>
          <w:lang w:val="en-GB"/>
        </w:rPr>
        <w:t>1. I feel that this organization is trying to maintain a long-term commitment to people like me.</w:t>
      </w:r>
    </w:p>
    <w:p w14:paraId="4899C097" w14:textId="77777777" w:rsidR="00910579" w:rsidRPr="00E02CA3" w:rsidRDefault="00910579" w:rsidP="00DE7743">
      <w:pPr>
        <w:rPr>
          <w:lang w:val="en-GB"/>
        </w:rPr>
      </w:pPr>
      <w:r w:rsidRPr="00E02CA3">
        <w:rPr>
          <w:lang w:val="en-GB"/>
        </w:rPr>
        <w:t>2. I can see that this organization wants to maintain a relationship with people like me.</w:t>
      </w:r>
    </w:p>
    <w:p w14:paraId="4D7E4F13" w14:textId="77777777" w:rsidR="00910579" w:rsidRPr="00E02CA3" w:rsidRDefault="00910579" w:rsidP="00DE7743">
      <w:pPr>
        <w:rPr>
          <w:lang w:val="en-GB"/>
        </w:rPr>
      </w:pPr>
      <w:r w:rsidRPr="00E02CA3">
        <w:rPr>
          <w:lang w:val="en-GB"/>
        </w:rPr>
        <w:t>3. There is a long-lasting bond between this organization and people like me.</w:t>
      </w:r>
    </w:p>
    <w:p w14:paraId="01AC6D2A" w14:textId="77777777" w:rsidR="00910579" w:rsidRPr="00E02CA3" w:rsidRDefault="00910579" w:rsidP="00DE7743">
      <w:pPr>
        <w:rPr>
          <w:lang w:val="en-GB"/>
        </w:rPr>
      </w:pPr>
      <w:r w:rsidRPr="00E02CA3">
        <w:rPr>
          <w:lang w:val="en-GB"/>
        </w:rPr>
        <w:t>4. Compared to other organizations, I value my relationship with this organization more.</w:t>
      </w:r>
    </w:p>
    <w:p w14:paraId="4EE48EE4" w14:textId="77777777" w:rsidR="00910579" w:rsidRPr="00E02CA3" w:rsidRDefault="00910579" w:rsidP="00DE7743">
      <w:pPr>
        <w:rPr>
          <w:lang w:val="en-GB"/>
        </w:rPr>
      </w:pPr>
      <w:r w:rsidRPr="00E02CA3">
        <w:rPr>
          <w:lang w:val="en-GB"/>
        </w:rPr>
        <w:lastRenderedPageBreak/>
        <w:t>5. I would rather work together with this organization than not.</w:t>
      </w:r>
    </w:p>
    <w:p w14:paraId="314AA83C" w14:textId="77777777" w:rsidR="00910579" w:rsidRPr="00E02CA3" w:rsidRDefault="00910579" w:rsidP="00DE7743">
      <w:pPr>
        <w:rPr>
          <w:lang w:val="en-GB"/>
        </w:rPr>
      </w:pPr>
      <w:r w:rsidRPr="00E02CA3">
        <w:rPr>
          <w:lang w:val="en-GB"/>
        </w:rPr>
        <w:t>6. I have no desire to have a relationship with this organization. (Reversed)</w:t>
      </w:r>
    </w:p>
    <w:p w14:paraId="1824C364" w14:textId="77777777" w:rsidR="00910579" w:rsidRPr="00E02CA3" w:rsidRDefault="00910579" w:rsidP="00DE7743">
      <w:pPr>
        <w:rPr>
          <w:lang w:val="en-GB"/>
        </w:rPr>
      </w:pPr>
      <w:r w:rsidRPr="00E02CA3">
        <w:rPr>
          <w:lang w:val="en-GB"/>
        </w:rPr>
        <w:t>7. I feel a sense of loyalty to this organization.</w:t>
      </w:r>
    </w:p>
    <w:p w14:paraId="556892A4" w14:textId="77777777" w:rsidR="00910579" w:rsidRPr="00E02CA3" w:rsidRDefault="00910579" w:rsidP="00DE7743">
      <w:pPr>
        <w:rPr>
          <w:lang w:val="en-GB"/>
        </w:rPr>
      </w:pPr>
      <w:r w:rsidRPr="00E02CA3">
        <w:rPr>
          <w:lang w:val="en-GB"/>
        </w:rPr>
        <w:t>8. I could not care less about this organization. (Reversed)</w:t>
      </w:r>
    </w:p>
    <w:p w14:paraId="27CE8A13" w14:textId="77777777" w:rsidR="00910579" w:rsidRPr="00E02CA3" w:rsidRDefault="00910579" w:rsidP="00DE7743">
      <w:pPr>
        <w:rPr>
          <w:b/>
          <w:lang w:val="en-GB"/>
        </w:rPr>
      </w:pPr>
      <w:r w:rsidRPr="00E02CA3">
        <w:rPr>
          <w:b/>
          <w:lang w:val="en-GB"/>
        </w:rPr>
        <w:t>Satisfaction (8 items)</w:t>
      </w:r>
    </w:p>
    <w:p w14:paraId="3993D557" w14:textId="77777777" w:rsidR="00910579" w:rsidRPr="00E02CA3" w:rsidRDefault="00910579" w:rsidP="00DE7743">
      <w:pPr>
        <w:rPr>
          <w:lang w:val="en-GB"/>
        </w:rPr>
      </w:pPr>
      <w:r w:rsidRPr="00E02CA3">
        <w:rPr>
          <w:lang w:val="en-GB"/>
        </w:rPr>
        <w:t>1. I am happy with this organization.</w:t>
      </w:r>
    </w:p>
    <w:p w14:paraId="776C4DA8" w14:textId="77777777" w:rsidR="00910579" w:rsidRPr="00E02CA3" w:rsidRDefault="00910579" w:rsidP="00DE7743">
      <w:pPr>
        <w:rPr>
          <w:lang w:val="en-GB"/>
        </w:rPr>
      </w:pPr>
      <w:r w:rsidRPr="00E02CA3">
        <w:rPr>
          <w:lang w:val="en-GB"/>
        </w:rPr>
        <w:t>2. Both the organization and people like me benefit from the relationship.</w:t>
      </w:r>
    </w:p>
    <w:p w14:paraId="10EC2B2F" w14:textId="77777777" w:rsidR="00910579" w:rsidRPr="00E02CA3" w:rsidRDefault="00910579" w:rsidP="00DE7743">
      <w:pPr>
        <w:rPr>
          <w:lang w:val="en-GB"/>
        </w:rPr>
      </w:pPr>
      <w:r w:rsidRPr="00E02CA3">
        <w:rPr>
          <w:lang w:val="en-GB"/>
        </w:rPr>
        <w:t>3. Most people like me are happy in their interactions with this organization.</w:t>
      </w:r>
    </w:p>
    <w:p w14:paraId="4F415502" w14:textId="77777777" w:rsidR="00910579" w:rsidRPr="00E02CA3" w:rsidRDefault="00910579" w:rsidP="00DE7743">
      <w:pPr>
        <w:rPr>
          <w:lang w:val="en-GB"/>
        </w:rPr>
      </w:pPr>
      <w:r w:rsidRPr="00E02CA3">
        <w:rPr>
          <w:lang w:val="en-GB"/>
        </w:rPr>
        <w:t>4. Generally speaking, I am pleased with the relationship this organization has established with people like me.</w:t>
      </w:r>
    </w:p>
    <w:p w14:paraId="18670AA4" w14:textId="77777777" w:rsidR="00910579" w:rsidRPr="00E02CA3" w:rsidRDefault="00910579" w:rsidP="00DE7743">
      <w:pPr>
        <w:rPr>
          <w:lang w:val="en-GB"/>
        </w:rPr>
      </w:pPr>
      <w:r w:rsidRPr="00E02CA3">
        <w:rPr>
          <w:lang w:val="en-GB"/>
        </w:rPr>
        <w:t>5. Most people enjoy dealing with this organization</w:t>
      </w:r>
    </w:p>
    <w:p w14:paraId="440FF20C" w14:textId="77777777" w:rsidR="00910579" w:rsidRPr="00E02CA3" w:rsidRDefault="00910579" w:rsidP="00DE7743">
      <w:pPr>
        <w:rPr>
          <w:lang w:val="en-GB"/>
        </w:rPr>
      </w:pPr>
      <w:r w:rsidRPr="00E02CA3">
        <w:rPr>
          <w:lang w:val="en-GB"/>
        </w:rPr>
        <w:t>6. The organization fails to satisfy the needs of people like me. (Reversed)</w:t>
      </w:r>
    </w:p>
    <w:p w14:paraId="32C5803D" w14:textId="77777777" w:rsidR="00910579" w:rsidRPr="00E02CA3" w:rsidRDefault="00910579" w:rsidP="00DE7743">
      <w:pPr>
        <w:rPr>
          <w:lang w:val="en-GB"/>
        </w:rPr>
      </w:pPr>
      <w:r w:rsidRPr="00E02CA3">
        <w:rPr>
          <w:lang w:val="en-GB"/>
        </w:rPr>
        <w:t>7. I feel people like me are important to this organization.</w:t>
      </w:r>
    </w:p>
    <w:p w14:paraId="5DD581BE" w14:textId="77777777" w:rsidR="00910579" w:rsidRPr="00E02CA3" w:rsidRDefault="00910579" w:rsidP="00DE7743">
      <w:pPr>
        <w:rPr>
          <w:lang w:val="en-GB"/>
        </w:rPr>
      </w:pPr>
      <w:r w:rsidRPr="00E02CA3">
        <w:rPr>
          <w:lang w:val="en-GB"/>
        </w:rPr>
        <w:t>8. In general, I believe that nothing of value has been accomplished between this organization and people like me. (Reversed)</w:t>
      </w:r>
    </w:p>
    <w:p w14:paraId="62DF5134" w14:textId="77777777" w:rsidR="00910579" w:rsidRPr="00E02CA3" w:rsidRDefault="00910579" w:rsidP="00DE7743">
      <w:pPr>
        <w:rPr>
          <w:b/>
          <w:lang w:val="en-GB"/>
        </w:rPr>
      </w:pPr>
      <w:r w:rsidRPr="00E02CA3">
        <w:rPr>
          <w:b/>
          <w:lang w:val="en-GB"/>
        </w:rPr>
        <w:t>Communal Relationships (7 items)</w:t>
      </w:r>
    </w:p>
    <w:p w14:paraId="2C3B2969" w14:textId="77777777" w:rsidR="00910579" w:rsidRPr="00E02CA3" w:rsidRDefault="00910579" w:rsidP="00DE7743">
      <w:pPr>
        <w:rPr>
          <w:lang w:val="en-GB"/>
        </w:rPr>
      </w:pPr>
      <w:r w:rsidRPr="00E02CA3">
        <w:rPr>
          <w:lang w:val="en-GB"/>
        </w:rPr>
        <w:t>1. This organization does not especially enjoy giving others aid. (Reversed)</w:t>
      </w:r>
    </w:p>
    <w:p w14:paraId="74B05BBC" w14:textId="77777777" w:rsidR="00910579" w:rsidRPr="00E02CA3" w:rsidRDefault="00910579" w:rsidP="00DE7743">
      <w:pPr>
        <w:rPr>
          <w:lang w:val="en-GB"/>
        </w:rPr>
      </w:pPr>
      <w:r w:rsidRPr="00E02CA3">
        <w:rPr>
          <w:lang w:val="en-GB"/>
        </w:rPr>
        <w:t>2. This organization is very concerned about the welfare of people like me.</w:t>
      </w:r>
    </w:p>
    <w:p w14:paraId="2CBC3D26" w14:textId="77777777" w:rsidR="00910579" w:rsidRPr="00E02CA3" w:rsidRDefault="00910579" w:rsidP="00DE7743">
      <w:pPr>
        <w:rPr>
          <w:lang w:val="en-GB"/>
        </w:rPr>
      </w:pPr>
      <w:r w:rsidRPr="00E02CA3">
        <w:rPr>
          <w:lang w:val="en-GB"/>
        </w:rPr>
        <w:t>3. I feel that this organization takes advantage of people who are vulnerable. (Reversed)</w:t>
      </w:r>
    </w:p>
    <w:p w14:paraId="4C82AC67" w14:textId="77777777" w:rsidR="00910579" w:rsidRPr="00E02CA3" w:rsidRDefault="00910579" w:rsidP="00DE7743">
      <w:pPr>
        <w:rPr>
          <w:lang w:val="en-GB"/>
        </w:rPr>
      </w:pPr>
      <w:r w:rsidRPr="00E02CA3">
        <w:rPr>
          <w:lang w:val="en-GB"/>
        </w:rPr>
        <w:lastRenderedPageBreak/>
        <w:t>4. I think that this organization succeeds by stepping on other people. (Reversed)</w:t>
      </w:r>
    </w:p>
    <w:p w14:paraId="4C1CBDD7" w14:textId="77777777" w:rsidR="00910579" w:rsidRPr="00E02CA3" w:rsidRDefault="00910579" w:rsidP="00DE7743">
      <w:pPr>
        <w:rPr>
          <w:lang w:val="en-GB"/>
        </w:rPr>
      </w:pPr>
      <w:r w:rsidRPr="00E02CA3">
        <w:rPr>
          <w:lang w:val="en-GB"/>
        </w:rPr>
        <w:t>5. This organization helps people like me without expecting anything in return.</w:t>
      </w:r>
    </w:p>
    <w:p w14:paraId="05ABB375" w14:textId="77777777" w:rsidR="00910579" w:rsidRPr="00E02CA3" w:rsidRDefault="00910579" w:rsidP="00DE7743">
      <w:pPr>
        <w:rPr>
          <w:lang w:val="en-GB"/>
        </w:rPr>
      </w:pPr>
      <w:r w:rsidRPr="00E02CA3">
        <w:rPr>
          <w:lang w:val="en-GB"/>
        </w:rPr>
        <w:t>6. I don’t consider this to be a particularly helpful organization. (Reversed)</w:t>
      </w:r>
    </w:p>
    <w:p w14:paraId="27103485" w14:textId="77777777" w:rsidR="00910579" w:rsidRPr="00E02CA3" w:rsidRDefault="00910579" w:rsidP="00DE7743">
      <w:pPr>
        <w:rPr>
          <w:lang w:val="en-GB"/>
        </w:rPr>
      </w:pPr>
      <w:r w:rsidRPr="00E02CA3">
        <w:rPr>
          <w:lang w:val="en-GB"/>
        </w:rPr>
        <w:t>7. I feel that this organization tries to get the upper hand. (Reversed)</w:t>
      </w:r>
    </w:p>
    <w:p w14:paraId="33BBA1D1" w14:textId="77777777" w:rsidR="00910579" w:rsidRPr="00E02CA3" w:rsidRDefault="00910579" w:rsidP="00DE7743">
      <w:pPr>
        <w:rPr>
          <w:b/>
          <w:lang w:val="en-GB"/>
        </w:rPr>
      </w:pPr>
      <w:r w:rsidRPr="00E02CA3">
        <w:rPr>
          <w:b/>
          <w:lang w:val="en-GB"/>
        </w:rPr>
        <w:t>Exchange Relationships (4 items)</w:t>
      </w:r>
    </w:p>
    <w:p w14:paraId="403B9E0D" w14:textId="77777777" w:rsidR="00910579" w:rsidRPr="00E02CA3" w:rsidRDefault="00910579" w:rsidP="00DE7743">
      <w:pPr>
        <w:rPr>
          <w:lang w:val="en-GB"/>
        </w:rPr>
      </w:pPr>
      <w:r w:rsidRPr="00E02CA3">
        <w:rPr>
          <w:lang w:val="en-GB"/>
        </w:rPr>
        <w:t>1. Whenever this organization gives or offers something to people like me, it generally expects something in return.</w:t>
      </w:r>
    </w:p>
    <w:p w14:paraId="4A2B2B5E" w14:textId="77777777" w:rsidR="00910579" w:rsidRPr="00E02CA3" w:rsidRDefault="00910579" w:rsidP="00DE7743">
      <w:pPr>
        <w:rPr>
          <w:lang w:val="en-GB"/>
        </w:rPr>
      </w:pPr>
      <w:r w:rsidRPr="00E02CA3">
        <w:rPr>
          <w:lang w:val="en-GB"/>
        </w:rPr>
        <w:t>2. Even though people like me have had a relationship with this organization for a long time, it still expects something in return whenever it offers us a favour.</w:t>
      </w:r>
    </w:p>
    <w:p w14:paraId="752B9C66" w14:textId="77777777" w:rsidR="00910579" w:rsidRPr="00E02CA3" w:rsidRDefault="00910579" w:rsidP="00DE7743">
      <w:pPr>
        <w:rPr>
          <w:lang w:val="en-GB"/>
        </w:rPr>
      </w:pPr>
      <w:r w:rsidRPr="00E02CA3">
        <w:rPr>
          <w:lang w:val="en-GB"/>
        </w:rPr>
        <w:t>3. This organization will compromise with people like me when it knows that it will gain something.</w:t>
      </w:r>
    </w:p>
    <w:p w14:paraId="251BDA6F" w14:textId="77777777" w:rsidR="00910579" w:rsidRPr="00E02CA3" w:rsidRDefault="00910579" w:rsidP="00DE7743">
      <w:pPr>
        <w:rPr>
          <w:lang w:val="en-GB"/>
        </w:rPr>
      </w:pPr>
      <w:r w:rsidRPr="00E02CA3">
        <w:rPr>
          <w:lang w:val="en-GB"/>
        </w:rPr>
        <w:t>4. This organization takes care of people who are li</w:t>
      </w:r>
      <w:r>
        <w:rPr>
          <w:lang w:val="en-GB"/>
        </w:rPr>
        <w:t>kely to reward the organization</w:t>
      </w:r>
    </w:p>
    <w:p w14:paraId="3897A506" w14:textId="77777777" w:rsidR="0049053E" w:rsidRPr="00910579" w:rsidRDefault="0049053E">
      <w:pPr>
        <w:rPr>
          <w:lang w:val="en-GB"/>
        </w:rPr>
      </w:pPr>
    </w:p>
    <w:sectPr w:rsidR="0049053E" w:rsidRPr="00910579" w:rsidSect="00910579">
      <w:pgSz w:w="11906" w:h="16838"/>
      <w:pgMar w:top="1418" w:right="1418" w:bottom="1418" w:left="226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452A34" w14:textId="77777777" w:rsidR="0066419B" w:rsidRDefault="0066419B" w:rsidP="00CD6B03">
      <w:pPr>
        <w:spacing w:after="0" w:line="240" w:lineRule="auto"/>
      </w:pPr>
      <w:r>
        <w:separator/>
      </w:r>
    </w:p>
  </w:endnote>
  <w:endnote w:type="continuationSeparator" w:id="0">
    <w:p w14:paraId="39A39658" w14:textId="77777777" w:rsidR="0066419B" w:rsidRDefault="0066419B" w:rsidP="00CD6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宋体">
    <w:charset w:val="50"/>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ambria">
    <w:panose1 w:val="02040503050406030204"/>
    <w:charset w:val="00"/>
    <w:family w:val="auto"/>
    <w:pitch w:val="variable"/>
    <w:sig w:usb0="E00002FF" w:usb1="400004FF"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72830" w14:textId="77777777" w:rsidR="0066419B" w:rsidRPr="00A52DEB" w:rsidRDefault="0066419B" w:rsidP="00A52DEB">
    <w:pPr>
      <w:pStyle w:val="Footer"/>
      <w:jc w:val="center"/>
      <w:rPr>
        <w:lang w:val="en-US"/>
      </w:rPr>
    </w:pPr>
    <w:r>
      <w:rPr>
        <w:lang w:val="en-US"/>
      </w:rPr>
      <w:t>ii</w:t>
    </w:r>
  </w:p>
  <w:p w14:paraId="729D803E" w14:textId="77777777" w:rsidR="0066419B" w:rsidRPr="00A52DEB" w:rsidRDefault="0066419B" w:rsidP="00A52DEB">
    <w:pPr>
      <w:pStyle w:val="Footer"/>
      <w:rPr>
        <w:lang w:val="en-US"/>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10F7F" w14:textId="77777777" w:rsidR="0066419B" w:rsidRPr="00A52DEB" w:rsidRDefault="0066419B" w:rsidP="00A52DEB">
    <w:pPr>
      <w:pStyle w:val="Footer"/>
      <w:jc w:val="center"/>
      <w:rPr>
        <w:lang w:val="en-US"/>
      </w:rPr>
    </w:pPr>
    <w:r>
      <w:rPr>
        <w:lang w:val="en-US"/>
      </w:rPr>
      <w:t>iii</w:t>
    </w:r>
  </w:p>
  <w:p w14:paraId="5E2C72F2" w14:textId="77777777" w:rsidR="0066419B" w:rsidRPr="006D19AF" w:rsidRDefault="0066419B" w:rsidP="00A52DEB">
    <w:pPr>
      <w:pStyle w:val="Footer"/>
      <w:rPr>
        <w:lang w:val="en-US"/>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39A64" w14:textId="77777777" w:rsidR="0066419B" w:rsidRPr="00A52DEB" w:rsidRDefault="0066419B" w:rsidP="00A52DEB">
    <w:pPr>
      <w:pStyle w:val="Footer"/>
      <w:jc w:val="center"/>
      <w:rPr>
        <w:lang w:val="en-US"/>
      </w:rPr>
    </w:pPr>
    <w:r>
      <w:rPr>
        <w:lang w:val="en-US"/>
      </w:rPr>
      <w:t>iv</w:t>
    </w:r>
  </w:p>
  <w:p w14:paraId="59E6F559" w14:textId="77777777" w:rsidR="0066419B" w:rsidRPr="00A52DEB" w:rsidRDefault="0066419B" w:rsidP="00A52DEB">
    <w:pPr>
      <w:pStyle w:val="Footer"/>
      <w:rPr>
        <w:lang w:val="en-US"/>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E2023" w14:textId="77777777" w:rsidR="0066419B" w:rsidRPr="00A52DEB" w:rsidRDefault="0066419B" w:rsidP="00A84E91">
    <w:pPr>
      <w:pStyle w:val="Footer"/>
      <w:jc w:val="center"/>
      <w:rPr>
        <w:lang w:val="en-US"/>
      </w:rPr>
    </w:pPr>
    <w:r>
      <w:rPr>
        <w:lang w:val="en-US"/>
      </w:rPr>
      <w:t>v</w: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9AEE0" w14:textId="77777777" w:rsidR="0066419B" w:rsidRPr="00A52DEB" w:rsidRDefault="0066419B" w:rsidP="00A52DEB">
    <w:pPr>
      <w:pStyle w:val="Footer"/>
      <w:jc w:val="center"/>
      <w:rPr>
        <w:lang w:val="en-US"/>
      </w:rPr>
    </w:pPr>
    <w:r>
      <w:rPr>
        <w:lang w:val="en-US"/>
      </w:rPr>
      <w:t>vii</w:t>
    </w:r>
  </w:p>
  <w:p w14:paraId="75F69167" w14:textId="77777777" w:rsidR="0066419B" w:rsidRPr="006D19AF" w:rsidRDefault="0066419B" w:rsidP="00C13823">
    <w:pPr>
      <w:pStyle w:val="Footer"/>
      <w:tabs>
        <w:tab w:val="clear" w:pos="4513"/>
        <w:tab w:val="clear" w:pos="9026"/>
        <w:tab w:val="left" w:pos="5880"/>
      </w:tabs>
      <w:rPr>
        <w:lang w:val="en-US"/>
      </w:rPr>
    </w:pPr>
    <w:r>
      <w:rPr>
        <w:lang w:val="en-US"/>
      </w:rPr>
      <w:tab/>
    </w: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E7535" w14:textId="77777777" w:rsidR="0066419B" w:rsidRPr="00A52DEB" w:rsidRDefault="0066419B" w:rsidP="00A84E91">
    <w:pPr>
      <w:pStyle w:val="Footer"/>
      <w:jc w:val="center"/>
      <w:rPr>
        <w:lang w:val="en-US"/>
      </w:rPr>
    </w:pPr>
    <w:r>
      <w:rPr>
        <w:lang w:val="en-US"/>
      </w:rPr>
      <w:t>vi</w:t>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E9A45" w14:textId="77777777" w:rsidR="0066419B" w:rsidRPr="00A52DEB" w:rsidRDefault="0066419B" w:rsidP="00C13823">
    <w:pPr>
      <w:pStyle w:val="Footer"/>
      <w:rPr>
        <w:lang w:val="en-US"/>
      </w:rPr>
    </w:pPr>
  </w:p>
  <w:p w14:paraId="0C10FFEB" w14:textId="77777777" w:rsidR="0066419B" w:rsidRPr="006D19AF" w:rsidRDefault="0066419B" w:rsidP="00C13823">
    <w:pPr>
      <w:pStyle w:val="Footer"/>
      <w:tabs>
        <w:tab w:val="clear" w:pos="4513"/>
        <w:tab w:val="clear" w:pos="9026"/>
        <w:tab w:val="left" w:pos="5880"/>
      </w:tabs>
      <w:rPr>
        <w:lang w:val="en-US"/>
      </w:rPr>
    </w:pPr>
    <w:r>
      <w:rPr>
        <w:lang w:val="en-US"/>
      </w:rPr>
      <w:tab/>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210C7" w14:textId="77777777" w:rsidR="0066419B" w:rsidRPr="00A52DEB" w:rsidRDefault="0066419B" w:rsidP="00C13823">
    <w:pPr>
      <w:pStyle w:val="Footer"/>
      <w:jc w:val="center"/>
      <w:rPr>
        <w:lang w:val="en-US"/>
      </w:rPr>
    </w:pPr>
    <w:r>
      <w:rPr>
        <w:lang w:val="en-US"/>
      </w:rPr>
      <w:t>1</w:t>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3E58B" w14:textId="77777777" w:rsidR="0066419B" w:rsidRPr="00A52DEB" w:rsidRDefault="0066419B" w:rsidP="00F875BF">
    <w:pPr>
      <w:pStyle w:val="Footer"/>
      <w:jc w:val="center"/>
      <w:rPr>
        <w:lang w:val="en-US"/>
      </w:rPr>
    </w:pPr>
  </w:p>
  <w:p w14:paraId="4249DF2F" w14:textId="77777777" w:rsidR="0066419B" w:rsidRPr="006D19AF" w:rsidRDefault="0066419B" w:rsidP="00C13823">
    <w:pPr>
      <w:pStyle w:val="Footer"/>
      <w:tabs>
        <w:tab w:val="clear" w:pos="4513"/>
        <w:tab w:val="clear" w:pos="9026"/>
        <w:tab w:val="left" w:pos="5880"/>
      </w:tabs>
      <w:rPr>
        <w:lang w:val="en-US"/>
      </w:rPr>
    </w:pPr>
    <w:r>
      <w:rPr>
        <w:lang w:val="en-US"/>
      </w:rPr>
      <w:tab/>
    </w: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4919D" w14:textId="77777777" w:rsidR="0066419B" w:rsidRPr="00A52DEB" w:rsidRDefault="0066419B" w:rsidP="00C13823">
    <w:pPr>
      <w:pStyle w:val="Footer"/>
      <w:jc w:val="center"/>
      <w:rPr>
        <w:lang w:val="en-US"/>
      </w:rPr>
    </w:pPr>
    <w:r>
      <w:rPr>
        <w:lang w:val="en-US"/>
      </w:rPr>
      <w:t>4</w:t>
    </w: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21981" w14:textId="77777777" w:rsidR="0066419B" w:rsidRPr="00A52DEB" w:rsidRDefault="0066419B" w:rsidP="00C13823">
    <w:pPr>
      <w:pStyle w:val="Footer"/>
      <w:jc w:val="center"/>
      <w:rPr>
        <w:lang w:val="en-US"/>
      </w:rPr>
    </w:pPr>
    <w:r>
      <w:rPr>
        <w:lang w:val="en-US"/>
      </w:rPr>
      <w:t>13</w:t>
    </w: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6B016" w14:textId="77777777" w:rsidR="0066419B" w:rsidRPr="00A52DEB" w:rsidRDefault="0066419B" w:rsidP="00C13823">
    <w:pPr>
      <w:pStyle w:val="Footer"/>
      <w:jc w:val="center"/>
      <w:rPr>
        <w:lang w:val="en-US"/>
      </w:rPr>
    </w:pPr>
    <w:r>
      <w:rPr>
        <w:lang w:val="en-US"/>
      </w:rPr>
      <w:t>17</w:t>
    </w: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BBA4D" w14:textId="77777777" w:rsidR="0066419B" w:rsidRPr="00A52DEB" w:rsidRDefault="0066419B" w:rsidP="00C13823">
    <w:pPr>
      <w:pStyle w:val="Footer"/>
      <w:jc w:val="center"/>
      <w:rPr>
        <w:lang w:val="en-US"/>
      </w:rPr>
    </w:pPr>
    <w:r>
      <w:rPr>
        <w:lang w:val="en-US"/>
      </w:rPr>
      <w:t>29</w:t>
    </w:r>
  </w:p>
</w:ftr>
</file>

<file path=word/footer1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626A4" w14:textId="77777777" w:rsidR="0066419B" w:rsidRPr="00A52DEB" w:rsidRDefault="0066419B" w:rsidP="00C13823">
    <w:pPr>
      <w:pStyle w:val="Footer"/>
      <w:jc w:val="center"/>
      <w:rPr>
        <w:lang w:val="en-US"/>
      </w:rPr>
    </w:pPr>
    <w:r>
      <w:rPr>
        <w:lang w:val="en-US"/>
      </w:rPr>
      <w:t>29</w:t>
    </w:r>
  </w:p>
</w:ftr>
</file>

<file path=word/footer1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A2B7C" w14:textId="77777777" w:rsidR="0066419B" w:rsidRPr="00A52DEB" w:rsidRDefault="0066419B" w:rsidP="00C13823">
    <w:pPr>
      <w:pStyle w:val="Footer"/>
      <w:jc w:val="center"/>
      <w:rPr>
        <w:lang w:val="en-US"/>
      </w:rPr>
    </w:pPr>
    <w:r>
      <w:rPr>
        <w:lang w:val="en-US"/>
      </w:rPr>
      <w:t>57</w:t>
    </w:r>
  </w:p>
</w:ftr>
</file>

<file path=word/footer1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B49A7" w14:textId="77777777" w:rsidR="0066419B" w:rsidRPr="00A52DEB" w:rsidRDefault="0066419B" w:rsidP="00C13823">
    <w:pPr>
      <w:pStyle w:val="Footer"/>
      <w:jc w:val="center"/>
      <w:rPr>
        <w:lang w:val="en-US"/>
      </w:rPr>
    </w:pPr>
    <w:r>
      <w:rPr>
        <w:lang w:val="en-US"/>
      </w:rPr>
      <w:t>62</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633052" w14:textId="77777777" w:rsidR="0066419B" w:rsidRDefault="0066419B" w:rsidP="00CD6B03">
      <w:pPr>
        <w:spacing w:after="0" w:line="240" w:lineRule="auto"/>
      </w:pPr>
      <w:r>
        <w:separator/>
      </w:r>
    </w:p>
  </w:footnote>
  <w:footnote w:type="continuationSeparator" w:id="0">
    <w:p w14:paraId="22F5A7CB" w14:textId="77777777" w:rsidR="0066419B" w:rsidRDefault="0066419B" w:rsidP="00CD6B0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1CD2E" w14:textId="77777777" w:rsidR="0066419B" w:rsidRDefault="0066419B">
    <w:pPr>
      <w:pStyle w:val="Header"/>
      <w:jc w:val="right"/>
    </w:pPr>
  </w:p>
  <w:p w14:paraId="2E592FE9" w14:textId="77777777" w:rsidR="0066419B" w:rsidRDefault="0066419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912BB" w14:textId="77777777" w:rsidR="0066419B" w:rsidRDefault="0066419B">
    <w:pPr>
      <w:pStyle w:val="Header"/>
      <w:jc w:val="right"/>
    </w:pPr>
  </w:p>
  <w:p w14:paraId="062084AD" w14:textId="77777777" w:rsidR="0066419B" w:rsidRDefault="0066419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74616" w14:textId="77777777" w:rsidR="0066419B" w:rsidRDefault="0066419B">
    <w:pPr>
      <w:pStyle w:val="Header"/>
      <w:jc w:val="right"/>
    </w:pPr>
  </w:p>
  <w:p w14:paraId="5DA87542" w14:textId="77777777" w:rsidR="0066419B" w:rsidRDefault="0066419B">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48A65" w14:textId="77777777" w:rsidR="0066419B" w:rsidRDefault="0066419B">
    <w:pPr>
      <w:pStyle w:val="Header"/>
      <w:jc w:val="right"/>
    </w:pPr>
  </w:p>
  <w:p w14:paraId="201E007D" w14:textId="77777777" w:rsidR="0066419B" w:rsidRDefault="0066419B">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E2B4D" w14:textId="77777777" w:rsidR="0066419B" w:rsidRDefault="0066419B">
    <w:pPr>
      <w:pStyle w:val="Header"/>
      <w:jc w:val="right"/>
    </w:pPr>
  </w:p>
  <w:p w14:paraId="26FFEF7B" w14:textId="77777777" w:rsidR="0066419B" w:rsidRDefault="0066419B">
    <w:pPr>
      <w:pStyle w:val="Heade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C5A173" w14:textId="77777777" w:rsidR="0066419B" w:rsidRDefault="0066419B">
    <w:pPr>
      <w:pStyle w:val="Header"/>
      <w:jc w:val="right"/>
    </w:pPr>
  </w:p>
  <w:p w14:paraId="04CF7A7E" w14:textId="77777777" w:rsidR="0066419B" w:rsidRDefault="0066419B">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322735"/>
      <w:docPartObj>
        <w:docPartGallery w:val="Page Numbers (Top of Page)"/>
        <w:docPartUnique/>
      </w:docPartObj>
    </w:sdtPr>
    <w:sdtEndPr>
      <w:rPr>
        <w:noProof/>
      </w:rPr>
    </w:sdtEndPr>
    <w:sdtContent>
      <w:p w14:paraId="0B9FF4A3" w14:textId="77777777" w:rsidR="0066419B" w:rsidRDefault="0066419B">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1278CF5F" w14:textId="77777777" w:rsidR="0066419B" w:rsidRDefault="0066419B">
    <w:pPr>
      <w:pStyle w:val="Heade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31217" w14:textId="77777777" w:rsidR="0066419B" w:rsidRDefault="0066419B">
    <w:pPr>
      <w:pStyle w:val="Header"/>
      <w:jc w:val="right"/>
    </w:pPr>
  </w:p>
  <w:p w14:paraId="16C9DB72" w14:textId="77777777" w:rsidR="0066419B" w:rsidRDefault="0066419B">
    <w:pPr>
      <w:pStyle w:val="Heade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247316"/>
      <w:docPartObj>
        <w:docPartGallery w:val="Page Numbers (Top of Page)"/>
        <w:docPartUnique/>
      </w:docPartObj>
    </w:sdtPr>
    <w:sdtEndPr>
      <w:rPr>
        <w:noProof/>
      </w:rPr>
    </w:sdtEndPr>
    <w:sdtContent>
      <w:p w14:paraId="44095D99" w14:textId="77777777" w:rsidR="0066419B" w:rsidRDefault="0066419B">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14:paraId="36588B07" w14:textId="77777777" w:rsidR="0066419B" w:rsidRDefault="0066419B">
    <w:pPr>
      <w:pStyle w:val="Heade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606933"/>
      <w:docPartObj>
        <w:docPartGallery w:val="Page Numbers (Top of Page)"/>
        <w:docPartUnique/>
      </w:docPartObj>
    </w:sdtPr>
    <w:sdtEndPr>
      <w:rPr>
        <w:noProof/>
      </w:rPr>
    </w:sdtEndPr>
    <w:sdtContent>
      <w:p w14:paraId="0FFD8F2D" w14:textId="77777777" w:rsidR="0066419B" w:rsidRDefault="0066419B">
        <w:pPr>
          <w:pStyle w:val="Header"/>
          <w:jc w:val="right"/>
        </w:pPr>
        <w:r>
          <w:fldChar w:fldCharType="begin"/>
        </w:r>
        <w:r>
          <w:instrText xml:space="preserve"> PAGE   \* MERGEFORMAT </w:instrText>
        </w:r>
        <w:r>
          <w:fldChar w:fldCharType="separate"/>
        </w:r>
        <w:r w:rsidR="004C2916">
          <w:rPr>
            <w:noProof/>
          </w:rPr>
          <w:t>66</w:t>
        </w:r>
        <w:r>
          <w:rPr>
            <w:noProof/>
          </w:rPr>
          <w:fldChar w:fldCharType="end"/>
        </w:r>
      </w:p>
    </w:sdtContent>
  </w:sdt>
  <w:p w14:paraId="0D6A59E3" w14:textId="77777777" w:rsidR="0066419B" w:rsidRDefault="0066419B" w:rsidP="00005ED6">
    <w:pPr>
      <w:pStyle w:val="Header"/>
      <w:tabs>
        <w:tab w:val="clear" w:pos="4513"/>
        <w:tab w:val="clear" w:pos="9026"/>
        <w:tab w:val="left" w:pos="4940"/>
      </w:tabs>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31D9C"/>
    <w:multiLevelType w:val="hybridMultilevel"/>
    <w:tmpl w:val="B20A99A4"/>
    <w:lvl w:ilvl="0" w:tplc="48090005">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183A2F1C"/>
    <w:multiLevelType w:val="hybridMultilevel"/>
    <w:tmpl w:val="C054F452"/>
    <w:lvl w:ilvl="0" w:tplc="5346FFB8">
      <w:start w:val="2"/>
      <w:numFmt w:val="bullet"/>
      <w:lvlText w:val=""/>
      <w:lvlJc w:val="left"/>
      <w:pPr>
        <w:ind w:left="720" w:hanging="360"/>
      </w:pPr>
      <w:rPr>
        <w:rFonts w:ascii="Symbol" w:eastAsiaTheme="minorEastAsia" w:hAnsi="Symbol"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43FE3BD5"/>
    <w:multiLevelType w:val="hybridMultilevel"/>
    <w:tmpl w:val="CB32B140"/>
    <w:lvl w:ilvl="0" w:tplc="0A8844B2">
      <w:start w:val="2"/>
      <w:numFmt w:val="bullet"/>
      <w:lvlText w:val=""/>
      <w:lvlJc w:val="left"/>
      <w:pPr>
        <w:ind w:left="720" w:hanging="360"/>
      </w:pPr>
      <w:rPr>
        <w:rFonts w:ascii="Symbol" w:eastAsiaTheme="minorEastAsia" w:hAnsi="Symbol"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nsid w:val="628667A6"/>
    <w:multiLevelType w:val="hybridMultilevel"/>
    <w:tmpl w:val="2766F116"/>
    <w:lvl w:ilvl="0" w:tplc="48090005">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672545BB"/>
    <w:multiLevelType w:val="hybridMultilevel"/>
    <w:tmpl w:val="ACA84806"/>
    <w:lvl w:ilvl="0" w:tplc="48090005">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nsid w:val="6EC417BB"/>
    <w:multiLevelType w:val="hybridMultilevel"/>
    <w:tmpl w:val="84D8F57C"/>
    <w:lvl w:ilvl="0" w:tplc="8CC87622">
      <w:start w:val="1"/>
      <w:numFmt w:val="decimal"/>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2A"/>
    <w:rsid w:val="00000696"/>
    <w:rsid w:val="00000E90"/>
    <w:rsid w:val="00001047"/>
    <w:rsid w:val="000027D3"/>
    <w:rsid w:val="0000298F"/>
    <w:rsid w:val="00002EF7"/>
    <w:rsid w:val="00002FC9"/>
    <w:rsid w:val="000030E9"/>
    <w:rsid w:val="00003175"/>
    <w:rsid w:val="000056F2"/>
    <w:rsid w:val="00005ED6"/>
    <w:rsid w:val="00006460"/>
    <w:rsid w:val="000074F8"/>
    <w:rsid w:val="00007532"/>
    <w:rsid w:val="000079DD"/>
    <w:rsid w:val="00007C48"/>
    <w:rsid w:val="00007C49"/>
    <w:rsid w:val="00011D7F"/>
    <w:rsid w:val="00012609"/>
    <w:rsid w:val="000156E0"/>
    <w:rsid w:val="00020433"/>
    <w:rsid w:val="00020F72"/>
    <w:rsid w:val="000210E0"/>
    <w:rsid w:val="00022D40"/>
    <w:rsid w:val="000242C7"/>
    <w:rsid w:val="000258B7"/>
    <w:rsid w:val="00026F97"/>
    <w:rsid w:val="00031CC0"/>
    <w:rsid w:val="0003254C"/>
    <w:rsid w:val="00032E0E"/>
    <w:rsid w:val="00032E12"/>
    <w:rsid w:val="00032F90"/>
    <w:rsid w:val="000355E8"/>
    <w:rsid w:val="00035A58"/>
    <w:rsid w:val="00035CC3"/>
    <w:rsid w:val="00037146"/>
    <w:rsid w:val="000407E0"/>
    <w:rsid w:val="000422AE"/>
    <w:rsid w:val="00043269"/>
    <w:rsid w:val="00047D8A"/>
    <w:rsid w:val="000526BB"/>
    <w:rsid w:val="00054191"/>
    <w:rsid w:val="00062432"/>
    <w:rsid w:val="0006259E"/>
    <w:rsid w:val="00063051"/>
    <w:rsid w:val="0006320F"/>
    <w:rsid w:val="000639EE"/>
    <w:rsid w:val="00064645"/>
    <w:rsid w:val="0006499A"/>
    <w:rsid w:val="0006680B"/>
    <w:rsid w:val="00066BAB"/>
    <w:rsid w:val="000700D3"/>
    <w:rsid w:val="00073002"/>
    <w:rsid w:val="000737D9"/>
    <w:rsid w:val="00076977"/>
    <w:rsid w:val="000771FE"/>
    <w:rsid w:val="00077711"/>
    <w:rsid w:val="00077C67"/>
    <w:rsid w:val="00080144"/>
    <w:rsid w:val="00081A7B"/>
    <w:rsid w:val="000824B5"/>
    <w:rsid w:val="00082622"/>
    <w:rsid w:val="000828CA"/>
    <w:rsid w:val="000910BD"/>
    <w:rsid w:val="00091D94"/>
    <w:rsid w:val="00092A83"/>
    <w:rsid w:val="000937FC"/>
    <w:rsid w:val="00093BAA"/>
    <w:rsid w:val="00094BD7"/>
    <w:rsid w:val="0009560F"/>
    <w:rsid w:val="00096435"/>
    <w:rsid w:val="00096A78"/>
    <w:rsid w:val="00097FFB"/>
    <w:rsid w:val="000A0ACB"/>
    <w:rsid w:val="000A0AF6"/>
    <w:rsid w:val="000A0B13"/>
    <w:rsid w:val="000A26BA"/>
    <w:rsid w:val="000A5BA2"/>
    <w:rsid w:val="000A5C50"/>
    <w:rsid w:val="000B0E54"/>
    <w:rsid w:val="000B2438"/>
    <w:rsid w:val="000B3835"/>
    <w:rsid w:val="000B7364"/>
    <w:rsid w:val="000C1B2F"/>
    <w:rsid w:val="000C32E3"/>
    <w:rsid w:val="000C5116"/>
    <w:rsid w:val="000C6228"/>
    <w:rsid w:val="000D1057"/>
    <w:rsid w:val="000D24E6"/>
    <w:rsid w:val="000D2724"/>
    <w:rsid w:val="000D358C"/>
    <w:rsid w:val="000D379A"/>
    <w:rsid w:val="000D558E"/>
    <w:rsid w:val="000D5966"/>
    <w:rsid w:val="000E229B"/>
    <w:rsid w:val="000E2748"/>
    <w:rsid w:val="000E4178"/>
    <w:rsid w:val="000E4932"/>
    <w:rsid w:val="000E620E"/>
    <w:rsid w:val="000F02D4"/>
    <w:rsid w:val="000F273E"/>
    <w:rsid w:val="000F2CA1"/>
    <w:rsid w:val="000F6957"/>
    <w:rsid w:val="000F736A"/>
    <w:rsid w:val="00106E5A"/>
    <w:rsid w:val="00107A31"/>
    <w:rsid w:val="001102EE"/>
    <w:rsid w:val="00110F70"/>
    <w:rsid w:val="00112177"/>
    <w:rsid w:val="00115779"/>
    <w:rsid w:val="00115FBB"/>
    <w:rsid w:val="001168B8"/>
    <w:rsid w:val="0011694A"/>
    <w:rsid w:val="0011715D"/>
    <w:rsid w:val="00123FCA"/>
    <w:rsid w:val="00124252"/>
    <w:rsid w:val="00124A19"/>
    <w:rsid w:val="00126E3C"/>
    <w:rsid w:val="00126F47"/>
    <w:rsid w:val="0013070B"/>
    <w:rsid w:val="00130DF1"/>
    <w:rsid w:val="00131D11"/>
    <w:rsid w:val="00132477"/>
    <w:rsid w:val="001340EA"/>
    <w:rsid w:val="00134928"/>
    <w:rsid w:val="00134A2E"/>
    <w:rsid w:val="00140CD1"/>
    <w:rsid w:val="00141DDB"/>
    <w:rsid w:val="001424F1"/>
    <w:rsid w:val="001435B6"/>
    <w:rsid w:val="001438C1"/>
    <w:rsid w:val="00143FCF"/>
    <w:rsid w:val="00144EF3"/>
    <w:rsid w:val="001466D6"/>
    <w:rsid w:val="0014728B"/>
    <w:rsid w:val="001478F9"/>
    <w:rsid w:val="00150ED1"/>
    <w:rsid w:val="00152161"/>
    <w:rsid w:val="0015292F"/>
    <w:rsid w:val="0015450E"/>
    <w:rsid w:val="00155380"/>
    <w:rsid w:val="00155619"/>
    <w:rsid w:val="001569EA"/>
    <w:rsid w:val="00156A7B"/>
    <w:rsid w:val="00165A10"/>
    <w:rsid w:val="0017006B"/>
    <w:rsid w:val="00170417"/>
    <w:rsid w:val="0017183E"/>
    <w:rsid w:val="0017656A"/>
    <w:rsid w:val="0017719E"/>
    <w:rsid w:val="0017797B"/>
    <w:rsid w:val="00180DFC"/>
    <w:rsid w:val="001816B5"/>
    <w:rsid w:val="00181C62"/>
    <w:rsid w:val="00183AAA"/>
    <w:rsid w:val="00183FE5"/>
    <w:rsid w:val="00184562"/>
    <w:rsid w:val="00185D65"/>
    <w:rsid w:val="00185FA7"/>
    <w:rsid w:val="00186982"/>
    <w:rsid w:val="00186D0E"/>
    <w:rsid w:val="00186E44"/>
    <w:rsid w:val="00190143"/>
    <w:rsid w:val="00191660"/>
    <w:rsid w:val="0019332B"/>
    <w:rsid w:val="001941E1"/>
    <w:rsid w:val="001A0084"/>
    <w:rsid w:val="001A395C"/>
    <w:rsid w:val="001A42E4"/>
    <w:rsid w:val="001A7509"/>
    <w:rsid w:val="001B1187"/>
    <w:rsid w:val="001B16E4"/>
    <w:rsid w:val="001B1ED6"/>
    <w:rsid w:val="001B4653"/>
    <w:rsid w:val="001B568F"/>
    <w:rsid w:val="001B7738"/>
    <w:rsid w:val="001C06DA"/>
    <w:rsid w:val="001C386F"/>
    <w:rsid w:val="001C39C0"/>
    <w:rsid w:val="001C683A"/>
    <w:rsid w:val="001D1DB4"/>
    <w:rsid w:val="001D226E"/>
    <w:rsid w:val="001D2637"/>
    <w:rsid w:val="001D2B16"/>
    <w:rsid w:val="001D5779"/>
    <w:rsid w:val="001E1127"/>
    <w:rsid w:val="001E18EE"/>
    <w:rsid w:val="001E3326"/>
    <w:rsid w:val="001E5491"/>
    <w:rsid w:val="001E6451"/>
    <w:rsid w:val="001F013C"/>
    <w:rsid w:val="001F09D0"/>
    <w:rsid w:val="001F11C3"/>
    <w:rsid w:val="001F14DA"/>
    <w:rsid w:val="001F38F0"/>
    <w:rsid w:val="001F3B1D"/>
    <w:rsid w:val="001F5306"/>
    <w:rsid w:val="001F569A"/>
    <w:rsid w:val="001F76C1"/>
    <w:rsid w:val="001F785C"/>
    <w:rsid w:val="001F7877"/>
    <w:rsid w:val="00202BFC"/>
    <w:rsid w:val="00203BBB"/>
    <w:rsid w:val="00203DDB"/>
    <w:rsid w:val="00206484"/>
    <w:rsid w:val="002103A8"/>
    <w:rsid w:val="0021234C"/>
    <w:rsid w:val="00216A78"/>
    <w:rsid w:val="00217084"/>
    <w:rsid w:val="002173ED"/>
    <w:rsid w:val="00217EAD"/>
    <w:rsid w:val="00220275"/>
    <w:rsid w:val="002202F4"/>
    <w:rsid w:val="00221618"/>
    <w:rsid w:val="0022306D"/>
    <w:rsid w:val="00230EB4"/>
    <w:rsid w:val="00232E9E"/>
    <w:rsid w:val="00233950"/>
    <w:rsid w:val="00233977"/>
    <w:rsid w:val="00235649"/>
    <w:rsid w:val="00236471"/>
    <w:rsid w:val="0023775D"/>
    <w:rsid w:val="00237892"/>
    <w:rsid w:val="002378C7"/>
    <w:rsid w:val="00237FDB"/>
    <w:rsid w:val="00241F45"/>
    <w:rsid w:val="00242C5C"/>
    <w:rsid w:val="00243BEC"/>
    <w:rsid w:val="002456A9"/>
    <w:rsid w:val="0024636A"/>
    <w:rsid w:val="00246A1B"/>
    <w:rsid w:val="0024740F"/>
    <w:rsid w:val="00252E8E"/>
    <w:rsid w:val="0025389A"/>
    <w:rsid w:val="00253D69"/>
    <w:rsid w:val="00254334"/>
    <w:rsid w:val="002547B3"/>
    <w:rsid w:val="00255C46"/>
    <w:rsid w:val="0025710B"/>
    <w:rsid w:val="002575CB"/>
    <w:rsid w:val="00260A98"/>
    <w:rsid w:val="00261540"/>
    <w:rsid w:val="00261955"/>
    <w:rsid w:val="00262E71"/>
    <w:rsid w:val="002641A8"/>
    <w:rsid w:val="00265D4F"/>
    <w:rsid w:val="00266F19"/>
    <w:rsid w:val="002706A0"/>
    <w:rsid w:val="00272C06"/>
    <w:rsid w:val="00275AEC"/>
    <w:rsid w:val="00276036"/>
    <w:rsid w:val="00276A61"/>
    <w:rsid w:val="00277AEA"/>
    <w:rsid w:val="002807CB"/>
    <w:rsid w:val="00280B86"/>
    <w:rsid w:val="00280CB3"/>
    <w:rsid w:val="002831CE"/>
    <w:rsid w:val="002833C4"/>
    <w:rsid w:val="00283F3B"/>
    <w:rsid w:val="002857A7"/>
    <w:rsid w:val="00286185"/>
    <w:rsid w:val="0028678B"/>
    <w:rsid w:val="0028797B"/>
    <w:rsid w:val="002904CE"/>
    <w:rsid w:val="00293054"/>
    <w:rsid w:val="00293B49"/>
    <w:rsid w:val="00294062"/>
    <w:rsid w:val="002940A4"/>
    <w:rsid w:val="00295135"/>
    <w:rsid w:val="002969F7"/>
    <w:rsid w:val="002A098E"/>
    <w:rsid w:val="002A2AF0"/>
    <w:rsid w:val="002A2C0F"/>
    <w:rsid w:val="002A3D00"/>
    <w:rsid w:val="002A46CD"/>
    <w:rsid w:val="002A4967"/>
    <w:rsid w:val="002A51F2"/>
    <w:rsid w:val="002A6585"/>
    <w:rsid w:val="002A69CB"/>
    <w:rsid w:val="002A7FB5"/>
    <w:rsid w:val="002B1D69"/>
    <w:rsid w:val="002B37F0"/>
    <w:rsid w:val="002B3F0C"/>
    <w:rsid w:val="002B49B7"/>
    <w:rsid w:val="002B66B2"/>
    <w:rsid w:val="002B7CD4"/>
    <w:rsid w:val="002C1191"/>
    <w:rsid w:val="002C260A"/>
    <w:rsid w:val="002C6111"/>
    <w:rsid w:val="002C69B1"/>
    <w:rsid w:val="002C77C7"/>
    <w:rsid w:val="002C79C0"/>
    <w:rsid w:val="002D0BCB"/>
    <w:rsid w:val="002D10E9"/>
    <w:rsid w:val="002D1999"/>
    <w:rsid w:val="002D1DDC"/>
    <w:rsid w:val="002D229A"/>
    <w:rsid w:val="002D4751"/>
    <w:rsid w:val="002D623E"/>
    <w:rsid w:val="002E0A35"/>
    <w:rsid w:val="002E0BFB"/>
    <w:rsid w:val="002E0D44"/>
    <w:rsid w:val="002E0F1B"/>
    <w:rsid w:val="002E1392"/>
    <w:rsid w:val="002E4396"/>
    <w:rsid w:val="002E5DD3"/>
    <w:rsid w:val="002E7633"/>
    <w:rsid w:val="002F1FED"/>
    <w:rsid w:val="002F285F"/>
    <w:rsid w:val="002F3F40"/>
    <w:rsid w:val="002F7AB3"/>
    <w:rsid w:val="00300225"/>
    <w:rsid w:val="00300763"/>
    <w:rsid w:val="0030091A"/>
    <w:rsid w:val="0030334D"/>
    <w:rsid w:val="00304C10"/>
    <w:rsid w:val="00304C1B"/>
    <w:rsid w:val="00307641"/>
    <w:rsid w:val="00312BEE"/>
    <w:rsid w:val="00312C22"/>
    <w:rsid w:val="003130A7"/>
    <w:rsid w:val="00313AB4"/>
    <w:rsid w:val="00314583"/>
    <w:rsid w:val="00315087"/>
    <w:rsid w:val="00315163"/>
    <w:rsid w:val="00316E26"/>
    <w:rsid w:val="00317277"/>
    <w:rsid w:val="00320F10"/>
    <w:rsid w:val="00321472"/>
    <w:rsid w:val="003221B1"/>
    <w:rsid w:val="00322445"/>
    <w:rsid w:val="00322D03"/>
    <w:rsid w:val="00324666"/>
    <w:rsid w:val="00324C3E"/>
    <w:rsid w:val="00325BEE"/>
    <w:rsid w:val="003262E5"/>
    <w:rsid w:val="003276B2"/>
    <w:rsid w:val="0033050D"/>
    <w:rsid w:val="00331721"/>
    <w:rsid w:val="003319B8"/>
    <w:rsid w:val="0033238A"/>
    <w:rsid w:val="00332FB3"/>
    <w:rsid w:val="00333575"/>
    <w:rsid w:val="003335B3"/>
    <w:rsid w:val="00334A1C"/>
    <w:rsid w:val="00335E96"/>
    <w:rsid w:val="00335F14"/>
    <w:rsid w:val="00340992"/>
    <w:rsid w:val="003437CD"/>
    <w:rsid w:val="00345721"/>
    <w:rsid w:val="00346918"/>
    <w:rsid w:val="00350853"/>
    <w:rsid w:val="003526C5"/>
    <w:rsid w:val="00354015"/>
    <w:rsid w:val="00355AFE"/>
    <w:rsid w:val="00356E9E"/>
    <w:rsid w:val="0035730E"/>
    <w:rsid w:val="003578C0"/>
    <w:rsid w:val="00361B0C"/>
    <w:rsid w:val="00362FDD"/>
    <w:rsid w:val="003631D9"/>
    <w:rsid w:val="00365422"/>
    <w:rsid w:val="00365B3B"/>
    <w:rsid w:val="00367E7E"/>
    <w:rsid w:val="003718D0"/>
    <w:rsid w:val="00371CF8"/>
    <w:rsid w:val="00375534"/>
    <w:rsid w:val="003757AF"/>
    <w:rsid w:val="00376D65"/>
    <w:rsid w:val="003779C8"/>
    <w:rsid w:val="00383FAE"/>
    <w:rsid w:val="003842B2"/>
    <w:rsid w:val="00385203"/>
    <w:rsid w:val="003858FF"/>
    <w:rsid w:val="00386349"/>
    <w:rsid w:val="003940D3"/>
    <w:rsid w:val="00394291"/>
    <w:rsid w:val="003942CA"/>
    <w:rsid w:val="00396355"/>
    <w:rsid w:val="003970A1"/>
    <w:rsid w:val="00397342"/>
    <w:rsid w:val="003973A0"/>
    <w:rsid w:val="00397DCE"/>
    <w:rsid w:val="003A2E03"/>
    <w:rsid w:val="003A300C"/>
    <w:rsid w:val="003A5079"/>
    <w:rsid w:val="003A5FB2"/>
    <w:rsid w:val="003A600E"/>
    <w:rsid w:val="003A62CF"/>
    <w:rsid w:val="003A76A1"/>
    <w:rsid w:val="003A78C9"/>
    <w:rsid w:val="003A7DF6"/>
    <w:rsid w:val="003B1515"/>
    <w:rsid w:val="003B387B"/>
    <w:rsid w:val="003B4146"/>
    <w:rsid w:val="003B67D6"/>
    <w:rsid w:val="003B7480"/>
    <w:rsid w:val="003B776C"/>
    <w:rsid w:val="003C44C3"/>
    <w:rsid w:val="003C7501"/>
    <w:rsid w:val="003C7542"/>
    <w:rsid w:val="003C791F"/>
    <w:rsid w:val="003D10CA"/>
    <w:rsid w:val="003D149C"/>
    <w:rsid w:val="003D3C46"/>
    <w:rsid w:val="003E0104"/>
    <w:rsid w:val="003E0720"/>
    <w:rsid w:val="003E121D"/>
    <w:rsid w:val="003E23FF"/>
    <w:rsid w:val="003E2903"/>
    <w:rsid w:val="003E2D90"/>
    <w:rsid w:val="003E75FD"/>
    <w:rsid w:val="003E7722"/>
    <w:rsid w:val="003E7878"/>
    <w:rsid w:val="003F09DB"/>
    <w:rsid w:val="003F0F33"/>
    <w:rsid w:val="003F1B67"/>
    <w:rsid w:val="003F39AE"/>
    <w:rsid w:val="003F4648"/>
    <w:rsid w:val="00404BBC"/>
    <w:rsid w:val="00406697"/>
    <w:rsid w:val="00407035"/>
    <w:rsid w:val="00407C67"/>
    <w:rsid w:val="00407D7F"/>
    <w:rsid w:val="0041005F"/>
    <w:rsid w:val="004129BF"/>
    <w:rsid w:val="00412AFE"/>
    <w:rsid w:val="00413A09"/>
    <w:rsid w:val="00414207"/>
    <w:rsid w:val="00415805"/>
    <w:rsid w:val="0042286B"/>
    <w:rsid w:val="004228A0"/>
    <w:rsid w:val="0042315C"/>
    <w:rsid w:val="00423977"/>
    <w:rsid w:val="00424E0E"/>
    <w:rsid w:val="004273F6"/>
    <w:rsid w:val="00431185"/>
    <w:rsid w:val="0043120E"/>
    <w:rsid w:val="0043314E"/>
    <w:rsid w:val="00434CE8"/>
    <w:rsid w:val="00437766"/>
    <w:rsid w:val="004404D6"/>
    <w:rsid w:val="00440D2F"/>
    <w:rsid w:val="0044110D"/>
    <w:rsid w:val="004422ED"/>
    <w:rsid w:val="00442508"/>
    <w:rsid w:val="00442A7E"/>
    <w:rsid w:val="004430D5"/>
    <w:rsid w:val="00444288"/>
    <w:rsid w:val="0044448F"/>
    <w:rsid w:val="004455E6"/>
    <w:rsid w:val="004478A7"/>
    <w:rsid w:val="0045199D"/>
    <w:rsid w:val="00452182"/>
    <w:rsid w:val="00452643"/>
    <w:rsid w:val="00453FCF"/>
    <w:rsid w:val="0045673D"/>
    <w:rsid w:val="004611A0"/>
    <w:rsid w:val="00464506"/>
    <w:rsid w:val="00464980"/>
    <w:rsid w:val="00466780"/>
    <w:rsid w:val="0046784D"/>
    <w:rsid w:val="00471B8D"/>
    <w:rsid w:val="00472F4D"/>
    <w:rsid w:val="00474522"/>
    <w:rsid w:val="00475282"/>
    <w:rsid w:val="00475591"/>
    <w:rsid w:val="0047611B"/>
    <w:rsid w:val="00476DF3"/>
    <w:rsid w:val="00477A5C"/>
    <w:rsid w:val="00483259"/>
    <w:rsid w:val="00485F27"/>
    <w:rsid w:val="00487FC7"/>
    <w:rsid w:val="0049053E"/>
    <w:rsid w:val="00490AA2"/>
    <w:rsid w:val="004918D9"/>
    <w:rsid w:val="00492B45"/>
    <w:rsid w:val="00496C97"/>
    <w:rsid w:val="004A25F1"/>
    <w:rsid w:val="004A3662"/>
    <w:rsid w:val="004A3FCD"/>
    <w:rsid w:val="004A4442"/>
    <w:rsid w:val="004A4E25"/>
    <w:rsid w:val="004A4F6F"/>
    <w:rsid w:val="004A4F7E"/>
    <w:rsid w:val="004A5A10"/>
    <w:rsid w:val="004A6286"/>
    <w:rsid w:val="004A7731"/>
    <w:rsid w:val="004B103A"/>
    <w:rsid w:val="004B14B0"/>
    <w:rsid w:val="004B2DBB"/>
    <w:rsid w:val="004B43F5"/>
    <w:rsid w:val="004B5AD7"/>
    <w:rsid w:val="004B620E"/>
    <w:rsid w:val="004B6C6E"/>
    <w:rsid w:val="004B7232"/>
    <w:rsid w:val="004B759F"/>
    <w:rsid w:val="004C1287"/>
    <w:rsid w:val="004C2916"/>
    <w:rsid w:val="004C2989"/>
    <w:rsid w:val="004C39F9"/>
    <w:rsid w:val="004C49E7"/>
    <w:rsid w:val="004C4BBF"/>
    <w:rsid w:val="004C4C73"/>
    <w:rsid w:val="004C4DC2"/>
    <w:rsid w:val="004C5B05"/>
    <w:rsid w:val="004C65F5"/>
    <w:rsid w:val="004D02E8"/>
    <w:rsid w:val="004D1119"/>
    <w:rsid w:val="004D2DEF"/>
    <w:rsid w:val="004D402A"/>
    <w:rsid w:val="004D40A8"/>
    <w:rsid w:val="004D60AA"/>
    <w:rsid w:val="004D79F9"/>
    <w:rsid w:val="004E23A1"/>
    <w:rsid w:val="004E2F7D"/>
    <w:rsid w:val="004E31E4"/>
    <w:rsid w:val="004E4612"/>
    <w:rsid w:val="004E5554"/>
    <w:rsid w:val="004E6803"/>
    <w:rsid w:val="004E71C5"/>
    <w:rsid w:val="004E72F0"/>
    <w:rsid w:val="004E7B13"/>
    <w:rsid w:val="004E7D2D"/>
    <w:rsid w:val="004F1D62"/>
    <w:rsid w:val="00500E1C"/>
    <w:rsid w:val="00501BAA"/>
    <w:rsid w:val="0050299A"/>
    <w:rsid w:val="00502DA4"/>
    <w:rsid w:val="005030AA"/>
    <w:rsid w:val="00503DA5"/>
    <w:rsid w:val="005046F2"/>
    <w:rsid w:val="0050646C"/>
    <w:rsid w:val="005067E9"/>
    <w:rsid w:val="00506E97"/>
    <w:rsid w:val="0051058E"/>
    <w:rsid w:val="005105C9"/>
    <w:rsid w:val="00511ADD"/>
    <w:rsid w:val="005124E6"/>
    <w:rsid w:val="005126B7"/>
    <w:rsid w:val="005135C8"/>
    <w:rsid w:val="0051404F"/>
    <w:rsid w:val="00515164"/>
    <w:rsid w:val="005154CE"/>
    <w:rsid w:val="005154FA"/>
    <w:rsid w:val="0051575F"/>
    <w:rsid w:val="00515CBB"/>
    <w:rsid w:val="00520CDF"/>
    <w:rsid w:val="005212B5"/>
    <w:rsid w:val="0052130A"/>
    <w:rsid w:val="00522127"/>
    <w:rsid w:val="005224F1"/>
    <w:rsid w:val="0052295F"/>
    <w:rsid w:val="0052351F"/>
    <w:rsid w:val="0052357A"/>
    <w:rsid w:val="0052446D"/>
    <w:rsid w:val="0052486B"/>
    <w:rsid w:val="00525A54"/>
    <w:rsid w:val="005265C8"/>
    <w:rsid w:val="00530330"/>
    <w:rsid w:val="00532522"/>
    <w:rsid w:val="00533EB4"/>
    <w:rsid w:val="0053502B"/>
    <w:rsid w:val="00535450"/>
    <w:rsid w:val="0053674C"/>
    <w:rsid w:val="00537963"/>
    <w:rsid w:val="00540DE1"/>
    <w:rsid w:val="00543187"/>
    <w:rsid w:val="00543A15"/>
    <w:rsid w:val="0054595B"/>
    <w:rsid w:val="005477D3"/>
    <w:rsid w:val="005531CD"/>
    <w:rsid w:val="005537CE"/>
    <w:rsid w:val="00554445"/>
    <w:rsid w:val="005553F0"/>
    <w:rsid w:val="005630A8"/>
    <w:rsid w:val="0056433E"/>
    <w:rsid w:val="005653EF"/>
    <w:rsid w:val="005658C8"/>
    <w:rsid w:val="00566CCF"/>
    <w:rsid w:val="0056768F"/>
    <w:rsid w:val="00570283"/>
    <w:rsid w:val="00570DF8"/>
    <w:rsid w:val="00572285"/>
    <w:rsid w:val="00572411"/>
    <w:rsid w:val="005775E6"/>
    <w:rsid w:val="005800E4"/>
    <w:rsid w:val="00580F69"/>
    <w:rsid w:val="00581216"/>
    <w:rsid w:val="00582EA9"/>
    <w:rsid w:val="0059197F"/>
    <w:rsid w:val="00593FC9"/>
    <w:rsid w:val="005967B7"/>
    <w:rsid w:val="005972A1"/>
    <w:rsid w:val="005974AF"/>
    <w:rsid w:val="00597D89"/>
    <w:rsid w:val="005A2821"/>
    <w:rsid w:val="005A5B86"/>
    <w:rsid w:val="005A60C8"/>
    <w:rsid w:val="005A64B8"/>
    <w:rsid w:val="005A70F0"/>
    <w:rsid w:val="005B3099"/>
    <w:rsid w:val="005B47C4"/>
    <w:rsid w:val="005B5316"/>
    <w:rsid w:val="005B553B"/>
    <w:rsid w:val="005B638B"/>
    <w:rsid w:val="005B668F"/>
    <w:rsid w:val="005B7A70"/>
    <w:rsid w:val="005C0857"/>
    <w:rsid w:val="005C0863"/>
    <w:rsid w:val="005C0C7A"/>
    <w:rsid w:val="005C3816"/>
    <w:rsid w:val="005C3E16"/>
    <w:rsid w:val="005C4897"/>
    <w:rsid w:val="005C68C0"/>
    <w:rsid w:val="005D149E"/>
    <w:rsid w:val="005D1A5E"/>
    <w:rsid w:val="005D317F"/>
    <w:rsid w:val="005D5A79"/>
    <w:rsid w:val="005D642D"/>
    <w:rsid w:val="005D7CEE"/>
    <w:rsid w:val="005E0EF4"/>
    <w:rsid w:val="005E1457"/>
    <w:rsid w:val="005E190B"/>
    <w:rsid w:val="005E3D69"/>
    <w:rsid w:val="005E3FD6"/>
    <w:rsid w:val="005E461E"/>
    <w:rsid w:val="005E5AE2"/>
    <w:rsid w:val="005E5B54"/>
    <w:rsid w:val="005E6D10"/>
    <w:rsid w:val="005E728C"/>
    <w:rsid w:val="005F1773"/>
    <w:rsid w:val="005F1BAD"/>
    <w:rsid w:val="005F1F28"/>
    <w:rsid w:val="005F23A0"/>
    <w:rsid w:val="005F2F27"/>
    <w:rsid w:val="005F33AF"/>
    <w:rsid w:val="005F4772"/>
    <w:rsid w:val="005F4F7B"/>
    <w:rsid w:val="005F6F20"/>
    <w:rsid w:val="006005F7"/>
    <w:rsid w:val="00601FC7"/>
    <w:rsid w:val="0061092B"/>
    <w:rsid w:val="00611520"/>
    <w:rsid w:val="00613790"/>
    <w:rsid w:val="00615679"/>
    <w:rsid w:val="00620FCC"/>
    <w:rsid w:val="00621DE3"/>
    <w:rsid w:val="00623970"/>
    <w:rsid w:val="00624369"/>
    <w:rsid w:val="00624E83"/>
    <w:rsid w:val="00625087"/>
    <w:rsid w:val="00631070"/>
    <w:rsid w:val="0063177A"/>
    <w:rsid w:val="006362D0"/>
    <w:rsid w:val="00636596"/>
    <w:rsid w:val="00637BAE"/>
    <w:rsid w:val="00641BDC"/>
    <w:rsid w:val="00641F07"/>
    <w:rsid w:val="006453C3"/>
    <w:rsid w:val="0064577C"/>
    <w:rsid w:val="00646E3D"/>
    <w:rsid w:val="00651AFD"/>
    <w:rsid w:val="006531B9"/>
    <w:rsid w:val="00653323"/>
    <w:rsid w:val="006539BC"/>
    <w:rsid w:val="00653F60"/>
    <w:rsid w:val="00654DB7"/>
    <w:rsid w:val="00655307"/>
    <w:rsid w:val="00656023"/>
    <w:rsid w:val="006561D7"/>
    <w:rsid w:val="00657ADA"/>
    <w:rsid w:val="00660EB7"/>
    <w:rsid w:val="0066142B"/>
    <w:rsid w:val="006619CC"/>
    <w:rsid w:val="0066419B"/>
    <w:rsid w:val="006644EE"/>
    <w:rsid w:val="006653E2"/>
    <w:rsid w:val="00665687"/>
    <w:rsid w:val="00665BA4"/>
    <w:rsid w:val="006752E8"/>
    <w:rsid w:val="0067570A"/>
    <w:rsid w:val="00675A45"/>
    <w:rsid w:val="00675C00"/>
    <w:rsid w:val="00676212"/>
    <w:rsid w:val="0067737F"/>
    <w:rsid w:val="00680A3B"/>
    <w:rsid w:val="006832CB"/>
    <w:rsid w:val="006833B7"/>
    <w:rsid w:val="00683E15"/>
    <w:rsid w:val="00686633"/>
    <w:rsid w:val="0068668F"/>
    <w:rsid w:val="006869DB"/>
    <w:rsid w:val="00690199"/>
    <w:rsid w:val="00691C4D"/>
    <w:rsid w:val="0069225C"/>
    <w:rsid w:val="00694809"/>
    <w:rsid w:val="006953C3"/>
    <w:rsid w:val="00696914"/>
    <w:rsid w:val="006970D3"/>
    <w:rsid w:val="006A028F"/>
    <w:rsid w:val="006A0F73"/>
    <w:rsid w:val="006A1F9F"/>
    <w:rsid w:val="006A32F3"/>
    <w:rsid w:val="006A36A7"/>
    <w:rsid w:val="006A3B69"/>
    <w:rsid w:val="006A510B"/>
    <w:rsid w:val="006A5418"/>
    <w:rsid w:val="006A56E8"/>
    <w:rsid w:val="006A5B2A"/>
    <w:rsid w:val="006A7F3A"/>
    <w:rsid w:val="006A7F91"/>
    <w:rsid w:val="006B0F61"/>
    <w:rsid w:val="006B19FC"/>
    <w:rsid w:val="006B6029"/>
    <w:rsid w:val="006C1B3A"/>
    <w:rsid w:val="006C305A"/>
    <w:rsid w:val="006C3594"/>
    <w:rsid w:val="006C373B"/>
    <w:rsid w:val="006C41C5"/>
    <w:rsid w:val="006C4C11"/>
    <w:rsid w:val="006C4CBD"/>
    <w:rsid w:val="006C7809"/>
    <w:rsid w:val="006D165B"/>
    <w:rsid w:val="006D19AF"/>
    <w:rsid w:val="006D341A"/>
    <w:rsid w:val="006D41A3"/>
    <w:rsid w:val="006D4B6B"/>
    <w:rsid w:val="006D4F18"/>
    <w:rsid w:val="006D5AA4"/>
    <w:rsid w:val="006D63CC"/>
    <w:rsid w:val="006D6ACF"/>
    <w:rsid w:val="006E0D30"/>
    <w:rsid w:val="006E251F"/>
    <w:rsid w:val="006E4EF7"/>
    <w:rsid w:val="006E5052"/>
    <w:rsid w:val="006E696F"/>
    <w:rsid w:val="006F1827"/>
    <w:rsid w:val="006F35CC"/>
    <w:rsid w:val="006F5AFD"/>
    <w:rsid w:val="006F6E93"/>
    <w:rsid w:val="006F7F58"/>
    <w:rsid w:val="0070093A"/>
    <w:rsid w:val="007027F4"/>
    <w:rsid w:val="00702C4A"/>
    <w:rsid w:val="00705886"/>
    <w:rsid w:val="00706394"/>
    <w:rsid w:val="007075A7"/>
    <w:rsid w:val="007076A9"/>
    <w:rsid w:val="007107D6"/>
    <w:rsid w:val="007113F9"/>
    <w:rsid w:val="00711B05"/>
    <w:rsid w:val="0071331F"/>
    <w:rsid w:val="00714CBA"/>
    <w:rsid w:val="0071528C"/>
    <w:rsid w:val="00715BED"/>
    <w:rsid w:val="00727410"/>
    <w:rsid w:val="0073468E"/>
    <w:rsid w:val="00734BD7"/>
    <w:rsid w:val="00734CAF"/>
    <w:rsid w:val="00735D4F"/>
    <w:rsid w:val="007363FE"/>
    <w:rsid w:val="00737D57"/>
    <w:rsid w:val="00740FDE"/>
    <w:rsid w:val="0074120D"/>
    <w:rsid w:val="007427F8"/>
    <w:rsid w:val="00746057"/>
    <w:rsid w:val="00746091"/>
    <w:rsid w:val="00747105"/>
    <w:rsid w:val="007506AA"/>
    <w:rsid w:val="00750D20"/>
    <w:rsid w:val="007511BA"/>
    <w:rsid w:val="00751CE7"/>
    <w:rsid w:val="00752001"/>
    <w:rsid w:val="0075747E"/>
    <w:rsid w:val="00757CE8"/>
    <w:rsid w:val="00760BB2"/>
    <w:rsid w:val="00760F8F"/>
    <w:rsid w:val="00761540"/>
    <w:rsid w:val="00761AFF"/>
    <w:rsid w:val="007630D6"/>
    <w:rsid w:val="00763C3D"/>
    <w:rsid w:val="0076479C"/>
    <w:rsid w:val="00764C69"/>
    <w:rsid w:val="00764DE2"/>
    <w:rsid w:val="00765412"/>
    <w:rsid w:val="00766902"/>
    <w:rsid w:val="007701E8"/>
    <w:rsid w:val="00771011"/>
    <w:rsid w:val="00774B37"/>
    <w:rsid w:val="00775682"/>
    <w:rsid w:val="0077750F"/>
    <w:rsid w:val="00780D7F"/>
    <w:rsid w:val="007817D0"/>
    <w:rsid w:val="00781CEF"/>
    <w:rsid w:val="0078467C"/>
    <w:rsid w:val="00784E10"/>
    <w:rsid w:val="007867BC"/>
    <w:rsid w:val="00790354"/>
    <w:rsid w:val="0079272E"/>
    <w:rsid w:val="007933DF"/>
    <w:rsid w:val="007941A7"/>
    <w:rsid w:val="00794B93"/>
    <w:rsid w:val="00795D45"/>
    <w:rsid w:val="007A18FE"/>
    <w:rsid w:val="007A23C5"/>
    <w:rsid w:val="007A2655"/>
    <w:rsid w:val="007A2D30"/>
    <w:rsid w:val="007A3EB0"/>
    <w:rsid w:val="007A4B88"/>
    <w:rsid w:val="007A4CE3"/>
    <w:rsid w:val="007A4E50"/>
    <w:rsid w:val="007A5B42"/>
    <w:rsid w:val="007A60F8"/>
    <w:rsid w:val="007B2099"/>
    <w:rsid w:val="007B3D97"/>
    <w:rsid w:val="007B4061"/>
    <w:rsid w:val="007B45D6"/>
    <w:rsid w:val="007B49BB"/>
    <w:rsid w:val="007B6692"/>
    <w:rsid w:val="007C02AA"/>
    <w:rsid w:val="007C0FD4"/>
    <w:rsid w:val="007C24F9"/>
    <w:rsid w:val="007C38EE"/>
    <w:rsid w:val="007C45DE"/>
    <w:rsid w:val="007C4B01"/>
    <w:rsid w:val="007C5B3B"/>
    <w:rsid w:val="007C6A65"/>
    <w:rsid w:val="007C75DD"/>
    <w:rsid w:val="007C7F7A"/>
    <w:rsid w:val="007D15ED"/>
    <w:rsid w:val="007D18FD"/>
    <w:rsid w:val="007D29E7"/>
    <w:rsid w:val="007D37BA"/>
    <w:rsid w:val="007D693E"/>
    <w:rsid w:val="007E049D"/>
    <w:rsid w:val="007E0836"/>
    <w:rsid w:val="007E1342"/>
    <w:rsid w:val="007E1461"/>
    <w:rsid w:val="007E3063"/>
    <w:rsid w:val="007E6CEB"/>
    <w:rsid w:val="007E6EC4"/>
    <w:rsid w:val="007F0A02"/>
    <w:rsid w:val="007F1F11"/>
    <w:rsid w:val="007F392A"/>
    <w:rsid w:val="007F5399"/>
    <w:rsid w:val="00800F9D"/>
    <w:rsid w:val="00801659"/>
    <w:rsid w:val="00801695"/>
    <w:rsid w:val="00802D9F"/>
    <w:rsid w:val="008043FC"/>
    <w:rsid w:val="008055E2"/>
    <w:rsid w:val="00806459"/>
    <w:rsid w:val="0080759C"/>
    <w:rsid w:val="008077B1"/>
    <w:rsid w:val="0081097A"/>
    <w:rsid w:val="008116FD"/>
    <w:rsid w:val="00813A97"/>
    <w:rsid w:val="00814302"/>
    <w:rsid w:val="0081473E"/>
    <w:rsid w:val="00814962"/>
    <w:rsid w:val="008154E8"/>
    <w:rsid w:val="00815F0A"/>
    <w:rsid w:val="00816CBD"/>
    <w:rsid w:val="00816CCC"/>
    <w:rsid w:val="00817398"/>
    <w:rsid w:val="008200EC"/>
    <w:rsid w:val="00820729"/>
    <w:rsid w:val="008220CF"/>
    <w:rsid w:val="0082284D"/>
    <w:rsid w:val="00823764"/>
    <w:rsid w:val="008252AA"/>
    <w:rsid w:val="00826422"/>
    <w:rsid w:val="0083275F"/>
    <w:rsid w:val="008332C7"/>
    <w:rsid w:val="00834927"/>
    <w:rsid w:val="008361A6"/>
    <w:rsid w:val="00836BC7"/>
    <w:rsid w:val="00837F3C"/>
    <w:rsid w:val="00840475"/>
    <w:rsid w:val="008413C0"/>
    <w:rsid w:val="008419E0"/>
    <w:rsid w:val="00841B85"/>
    <w:rsid w:val="00842D50"/>
    <w:rsid w:val="00844091"/>
    <w:rsid w:val="00844191"/>
    <w:rsid w:val="00845600"/>
    <w:rsid w:val="00845B57"/>
    <w:rsid w:val="008461AF"/>
    <w:rsid w:val="00846647"/>
    <w:rsid w:val="008505E2"/>
    <w:rsid w:val="00850DF1"/>
    <w:rsid w:val="00852503"/>
    <w:rsid w:val="00853C4D"/>
    <w:rsid w:val="00863436"/>
    <w:rsid w:val="008643AF"/>
    <w:rsid w:val="00864AD1"/>
    <w:rsid w:val="00865783"/>
    <w:rsid w:val="008729A7"/>
    <w:rsid w:val="00872B60"/>
    <w:rsid w:val="00875D87"/>
    <w:rsid w:val="00875E72"/>
    <w:rsid w:val="008770F8"/>
    <w:rsid w:val="00877926"/>
    <w:rsid w:val="00884273"/>
    <w:rsid w:val="00887607"/>
    <w:rsid w:val="00891B79"/>
    <w:rsid w:val="00891DA6"/>
    <w:rsid w:val="00893546"/>
    <w:rsid w:val="0089725B"/>
    <w:rsid w:val="00897E6E"/>
    <w:rsid w:val="008A1998"/>
    <w:rsid w:val="008A26E4"/>
    <w:rsid w:val="008A5029"/>
    <w:rsid w:val="008A622C"/>
    <w:rsid w:val="008A6DDB"/>
    <w:rsid w:val="008A73B9"/>
    <w:rsid w:val="008B2328"/>
    <w:rsid w:val="008B3260"/>
    <w:rsid w:val="008B357D"/>
    <w:rsid w:val="008B5CB4"/>
    <w:rsid w:val="008B5ED5"/>
    <w:rsid w:val="008C0136"/>
    <w:rsid w:val="008C5320"/>
    <w:rsid w:val="008C63B6"/>
    <w:rsid w:val="008C6A0E"/>
    <w:rsid w:val="008C7103"/>
    <w:rsid w:val="008D0574"/>
    <w:rsid w:val="008D1255"/>
    <w:rsid w:val="008D539E"/>
    <w:rsid w:val="008D7F79"/>
    <w:rsid w:val="008E0079"/>
    <w:rsid w:val="008E543D"/>
    <w:rsid w:val="008E7169"/>
    <w:rsid w:val="008E7353"/>
    <w:rsid w:val="008E7E20"/>
    <w:rsid w:val="008F0550"/>
    <w:rsid w:val="008F13AD"/>
    <w:rsid w:val="008F1B2C"/>
    <w:rsid w:val="008F3DBB"/>
    <w:rsid w:val="008F66CE"/>
    <w:rsid w:val="008F7194"/>
    <w:rsid w:val="00900B41"/>
    <w:rsid w:val="00901831"/>
    <w:rsid w:val="009027C1"/>
    <w:rsid w:val="00902947"/>
    <w:rsid w:val="009079D6"/>
    <w:rsid w:val="00907ADD"/>
    <w:rsid w:val="009104F5"/>
    <w:rsid w:val="00910579"/>
    <w:rsid w:val="00911624"/>
    <w:rsid w:val="00915733"/>
    <w:rsid w:val="009176D5"/>
    <w:rsid w:val="0091778D"/>
    <w:rsid w:val="009223BE"/>
    <w:rsid w:val="00923C84"/>
    <w:rsid w:val="00924EB8"/>
    <w:rsid w:val="00924EC9"/>
    <w:rsid w:val="00925281"/>
    <w:rsid w:val="00930084"/>
    <w:rsid w:val="0093121E"/>
    <w:rsid w:val="00931868"/>
    <w:rsid w:val="0093420C"/>
    <w:rsid w:val="00934ECA"/>
    <w:rsid w:val="00941C4A"/>
    <w:rsid w:val="009428B8"/>
    <w:rsid w:val="0094784C"/>
    <w:rsid w:val="00955D8A"/>
    <w:rsid w:val="00956623"/>
    <w:rsid w:val="00956B6F"/>
    <w:rsid w:val="00957B51"/>
    <w:rsid w:val="00957C3C"/>
    <w:rsid w:val="00960164"/>
    <w:rsid w:val="009621AB"/>
    <w:rsid w:val="00962D41"/>
    <w:rsid w:val="00962E2F"/>
    <w:rsid w:val="00966173"/>
    <w:rsid w:val="00966AA4"/>
    <w:rsid w:val="0096720F"/>
    <w:rsid w:val="0097112F"/>
    <w:rsid w:val="009722A8"/>
    <w:rsid w:val="0097265D"/>
    <w:rsid w:val="00974851"/>
    <w:rsid w:val="00974E06"/>
    <w:rsid w:val="00977ED2"/>
    <w:rsid w:val="009800AE"/>
    <w:rsid w:val="009805D7"/>
    <w:rsid w:val="00981546"/>
    <w:rsid w:val="00984059"/>
    <w:rsid w:val="00984752"/>
    <w:rsid w:val="00984844"/>
    <w:rsid w:val="00985C19"/>
    <w:rsid w:val="00987997"/>
    <w:rsid w:val="00987EED"/>
    <w:rsid w:val="009907DA"/>
    <w:rsid w:val="00990F24"/>
    <w:rsid w:val="00991245"/>
    <w:rsid w:val="00991796"/>
    <w:rsid w:val="0099321C"/>
    <w:rsid w:val="009A08C0"/>
    <w:rsid w:val="009A1890"/>
    <w:rsid w:val="009A20E5"/>
    <w:rsid w:val="009A2983"/>
    <w:rsid w:val="009A62FE"/>
    <w:rsid w:val="009B08F3"/>
    <w:rsid w:val="009B10DE"/>
    <w:rsid w:val="009B2C76"/>
    <w:rsid w:val="009B3ABB"/>
    <w:rsid w:val="009B5640"/>
    <w:rsid w:val="009B580A"/>
    <w:rsid w:val="009C1463"/>
    <w:rsid w:val="009C43BE"/>
    <w:rsid w:val="009C4DD8"/>
    <w:rsid w:val="009C7A1B"/>
    <w:rsid w:val="009D0341"/>
    <w:rsid w:val="009D4009"/>
    <w:rsid w:val="009D6BE2"/>
    <w:rsid w:val="009D733E"/>
    <w:rsid w:val="009D7798"/>
    <w:rsid w:val="009E0B16"/>
    <w:rsid w:val="009E0FCE"/>
    <w:rsid w:val="009E45E0"/>
    <w:rsid w:val="009F0014"/>
    <w:rsid w:val="009F276E"/>
    <w:rsid w:val="009F2A04"/>
    <w:rsid w:val="009F2B83"/>
    <w:rsid w:val="009F3600"/>
    <w:rsid w:val="009F7282"/>
    <w:rsid w:val="00A01029"/>
    <w:rsid w:val="00A0199C"/>
    <w:rsid w:val="00A019B8"/>
    <w:rsid w:val="00A01BCC"/>
    <w:rsid w:val="00A0255A"/>
    <w:rsid w:val="00A027AC"/>
    <w:rsid w:val="00A0554F"/>
    <w:rsid w:val="00A0689A"/>
    <w:rsid w:val="00A06A85"/>
    <w:rsid w:val="00A10E7E"/>
    <w:rsid w:val="00A11181"/>
    <w:rsid w:val="00A12BFB"/>
    <w:rsid w:val="00A139FF"/>
    <w:rsid w:val="00A143CC"/>
    <w:rsid w:val="00A15F67"/>
    <w:rsid w:val="00A20111"/>
    <w:rsid w:val="00A20944"/>
    <w:rsid w:val="00A2178E"/>
    <w:rsid w:val="00A21D6F"/>
    <w:rsid w:val="00A23F5D"/>
    <w:rsid w:val="00A24016"/>
    <w:rsid w:val="00A25692"/>
    <w:rsid w:val="00A26751"/>
    <w:rsid w:val="00A30900"/>
    <w:rsid w:val="00A30AEF"/>
    <w:rsid w:val="00A30B94"/>
    <w:rsid w:val="00A30E38"/>
    <w:rsid w:val="00A31C86"/>
    <w:rsid w:val="00A33B8C"/>
    <w:rsid w:val="00A3418C"/>
    <w:rsid w:val="00A34808"/>
    <w:rsid w:val="00A354D6"/>
    <w:rsid w:val="00A37192"/>
    <w:rsid w:val="00A37C61"/>
    <w:rsid w:val="00A40A6F"/>
    <w:rsid w:val="00A40F19"/>
    <w:rsid w:val="00A42793"/>
    <w:rsid w:val="00A44AE6"/>
    <w:rsid w:val="00A46B5C"/>
    <w:rsid w:val="00A47284"/>
    <w:rsid w:val="00A477CD"/>
    <w:rsid w:val="00A52DEB"/>
    <w:rsid w:val="00A53B17"/>
    <w:rsid w:val="00A557DE"/>
    <w:rsid w:val="00A559D7"/>
    <w:rsid w:val="00A571CE"/>
    <w:rsid w:val="00A60DE5"/>
    <w:rsid w:val="00A63398"/>
    <w:rsid w:val="00A6366F"/>
    <w:rsid w:val="00A65366"/>
    <w:rsid w:val="00A6645A"/>
    <w:rsid w:val="00A7067F"/>
    <w:rsid w:val="00A71B81"/>
    <w:rsid w:val="00A73145"/>
    <w:rsid w:val="00A74562"/>
    <w:rsid w:val="00A74F06"/>
    <w:rsid w:val="00A7527B"/>
    <w:rsid w:val="00A754F0"/>
    <w:rsid w:val="00A77265"/>
    <w:rsid w:val="00A813F3"/>
    <w:rsid w:val="00A8201D"/>
    <w:rsid w:val="00A82038"/>
    <w:rsid w:val="00A84648"/>
    <w:rsid w:val="00A84E91"/>
    <w:rsid w:val="00A9114A"/>
    <w:rsid w:val="00A918E5"/>
    <w:rsid w:val="00A96004"/>
    <w:rsid w:val="00A97605"/>
    <w:rsid w:val="00AA31CF"/>
    <w:rsid w:val="00AA3BE8"/>
    <w:rsid w:val="00AA42C1"/>
    <w:rsid w:val="00AA4419"/>
    <w:rsid w:val="00AA7C1A"/>
    <w:rsid w:val="00AB0154"/>
    <w:rsid w:val="00AB056F"/>
    <w:rsid w:val="00AB1024"/>
    <w:rsid w:val="00AB1E61"/>
    <w:rsid w:val="00AB4407"/>
    <w:rsid w:val="00AB4631"/>
    <w:rsid w:val="00AB69F2"/>
    <w:rsid w:val="00AC00EE"/>
    <w:rsid w:val="00AC1CD4"/>
    <w:rsid w:val="00AC4519"/>
    <w:rsid w:val="00AC4604"/>
    <w:rsid w:val="00AC4BBF"/>
    <w:rsid w:val="00AC5FDF"/>
    <w:rsid w:val="00AD1298"/>
    <w:rsid w:val="00AD3B6E"/>
    <w:rsid w:val="00AD5979"/>
    <w:rsid w:val="00AD7CD3"/>
    <w:rsid w:val="00AE1EBD"/>
    <w:rsid w:val="00AE293A"/>
    <w:rsid w:val="00AE4060"/>
    <w:rsid w:val="00AE5631"/>
    <w:rsid w:val="00AF0803"/>
    <w:rsid w:val="00AF2379"/>
    <w:rsid w:val="00AF49FE"/>
    <w:rsid w:val="00AF7052"/>
    <w:rsid w:val="00AF751B"/>
    <w:rsid w:val="00AF7C42"/>
    <w:rsid w:val="00B022A1"/>
    <w:rsid w:val="00B025E7"/>
    <w:rsid w:val="00B0354D"/>
    <w:rsid w:val="00B0531A"/>
    <w:rsid w:val="00B06227"/>
    <w:rsid w:val="00B067B3"/>
    <w:rsid w:val="00B06A98"/>
    <w:rsid w:val="00B06D8C"/>
    <w:rsid w:val="00B07A17"/>
    <w:rsid w:val="00B07AA9"/>
    <w:rsid w:val="00B07D16"/>
    <w:rsid w:val="00B10823"/>
    <w:rsid w:val="00B12C43"/>
    <w:rsid w:val="00B12E78"/>
    <w:rsid w:val="00B150DE"/>
    <w:rsid w:val="00B15F3F"/>
    <w:rsid w:val="00B2014A"/>
    <w:rsid w:val="00B21290"/>
    <w:rsid w:val="00B2395F"/>
    <w:rsid w:val="00B24B72"/>
    <w:rsid w:val="00B25CD3"/>
    <w:rsid w:val="00B27AE3"/>
    <w:rsid w:val="00B30C9F"/>
    <w:rsid w:val="00B310A6"/>
    <w:rsid w:val="00B33920"/>
    <w:rsid w:val="00B3526C"/>
    <w:rsid w:val="00B355F5"/>
    <w:rsid w:val="00B35C61"/>
    <w:rsid w:val="00B3655A"/>
    <w:rsid w:val="00B36E97"/>
    <w:rsid w:val="00B37EEA"/>
    <w:rsid w:val="00B418AA"/>
    <w:rsid w:val="00B4252D"/>
    <w:rsid w:val="00B42E72"/>
    <w:rsid w:val="00B43514"/>
    <w:rsid w:val="00B4450D"/>
    <w:rsid w:val="00B44BE4"/>
    <w:rsid w:val="00B474CA"/>
    <w:rsid w:val="00B51259"/>
    <w:rsid w:val="00B513EF"/>
    <w:rsid w:val="00B51482"/>
    <w:rsid w:val="00B5384F"/>
    <w:rsid w:val="00B549D2"/>
    <w:rsid w:val="00B578D8"/>
    <w:rsid w:val="00B63363"/>
    <w:rsid w:val="00B64388"/>
    <w:rsid w:val="00B643A6"/>
    <w:rsid w:val="00B6455C"/>
    <w:rsid w:val="00B658F0"/>
    <w:rsid w:val="00B660AC"/>
    <w:rsid w:val="00B66643"/>
    <w:rsid w:val="00B7189E"/>
    <w:rsid w:val="00B7744E"/>
    <w:rsid w:val="00B8153C"/>
    <w:rsid w:val="00B83629"/>
    <w:rsid w:val="00B87346"/>
    <w:rsid w:val="00B903B5"/>
    <w:rsid w:val="00B90D2C"/>
    <w:rsid w:val="00B92AA4"/>
    <w:rsid w:val="00B95293"/>
    <w:rsid w:val="00B963FD"/>
    <w:rsid w:val="00B9695D"/>
    <w:rsid w:val="00B978ED"/>
    <w:rsid w:val="00BA162A"/>
    <w:rsid w:val="00BA1F84"/>
    <w:rsid w:val="00BA202B"/>
    <w:rsid w:val="00BA45F9"/>
    <w:rsid w:val="00BA5599"/>
    <w:rsid w:val="00BA61A8"/>
    <w:rsid w:val="00BA620D"/>
    <w:rsid w:val="00BB0956"/>
    <w:rsid w:val="00BB0958"/>
    <w:rsid w:val="00BB103A"/>
    <w:rsid w:val="00BB2870"/>
    <w:rsid w:val="00BB5ADB"/>
    <w:rsid w:val="00BB6493"/>
    <w:rsid w:val="00BB6C8C"/>
    <w:rsid w:val="00BC0352"/>
    <w:rsid w:val="00BC0500"/>
    <w:rsid w:val="00BC105D"/>
    <w:rsid w:val="00BC24D0"/>
    <w:rsid w:val="00BC28A0"/>
    <w:rsid w:val="00BC2B9D"/>
    <w:rsid w:val="00BC3DB6"/>
    <w:rsid w:val="00BC5720"/>
    <w:rsid w:val="00BC7400"/>
    <w:rsid w:val="00BC7769"/>
    <w:rsid w:val="00BD19BA"/>
    <w:rsid w:val="00BD1C6A"/>
    <w:rsid w:val="00BD3A3F"/>
    <w:rsid w:val="00BD420C"/>
    <w:rsid w:val="00BD4CAF"/>
    <w:rsid w:val="00BD5408"/>
    <w:rsid w:val="00BD67BD"/>
    <w:rsid w:val="00BD6CA9"/>
    <w:rsid w:val="00BE1014"/>
    <w:rsid w:val="00BE15B8"/>
    <w:rsid w:val="00BE1FEF"/>
    <w:rsid w:val="00BE256F"/>
    <w:rsid w:val="00BE4532"/>
    <w:rsid w:val="00BE63CB"/>
    <w:rsid w:val="00BE6F72"/>
    <w:rsid w:val="00BE7CBB"/>
    <w:rsid w:val="00BF0149"/>
    <w:rsid w:val="00BF0913"/>
    <w:rsid w:val="00BF1218"/>
    <w:rsid w:val="00BF435E"/>
    <w:rsid w:val="00BF5480"/>
    <w:rsid w:val="00BF60DC"/>
    <w:rsid w:val="00BF7ED3"/>
    <w:rsid w:val="00C00E0C"/>
    <w:rsid w:val="00C01001"/>
    <w:rsid w:val="00C01D26"/>
    <w:rsid w:val="00C0232D"/>
    <w:rsid w:val="00C026AD"/>
    <w:rsid w:val="00C02A3B"/>
    <w:rsid w:val="00C02A49"/>
    <w:rsid w:val="00C02C58"/>
    <w:rsid w:val="00C05E12"/>
    <w:rsid w:val="00C068D8"/>
    <w:rsid w:val="00C1051E"/>
    <w:rsid w:val="00C10CFD"/>
    <w:rsid w:val="00C11A07"/>
    <w:rsid w:val="00C11E06"/>
    <w:rsid w:val="00C12B75"/>
    <w:rsid w:val="00C1317A"/>
    <w:rsid w:val="00C13823"/>
    <w:rsid w:val="00C13F62"/>
    <w:rsid w:val="00C1571F"/>
    <w:rsid w:val="00C158B1"/>
    <w:rsid w:val="00C20952"/>
    <w:rsid w:val="00C20A15"/>
    <w:rsid w:val="00C23044"/>
    <w:rsid w:val="00C23615"/>
    <w:rsid w:val="00C2479D"/>
    <w:rsid w:val="00C25A64"/>
    <w:rsid w:val="00C3004C"/>
    <w:rsid w:val="00C31239"/>
    <w:rsid w:val="00C32B96"/>
    <w:rsid w:val="00C32FAB"/>
    <w:rsid w:val="00C33041"/>
    <w:rsid w:val="00C33F96"/>
    <w:rsid w:val="00C34526"/>
    <w:rsid w:val="00C346D8"/>
    <w:rsid w:val="00C358A2"/>
    <w:rsid w:val="00C40CF9"/>
    <w:rsid w:val="00C4222D"/>
    <w:rsid w:val="00C44023"/>
    <w:rsid w:val="00C4531E"/>
    <w:rsid w:val="00C470D8"/>
    <w:rsid w:val="00C5265F"/>
    <w:rsid w:val="00C54B74"/>
    <w:rsid w:val="00C54DE1"/>
    <w:rsid w:val="00C60B3A"/>
    <w:rsid w:val="00C60B95"/>
    <w:rsid w:val="00C61683"/>
    <w:rsid w:val="00C6235E"/>
    <w:rsid w:val="00C62399"/>
    <w:rsid w:val="00C64C49"/>
    <w:rsid w:val="00C65044"/>
    <w:rsid w:val="00C66656"/>
    <w:rsid w:val="00C66A35"/>
    <w:rsid w:val="00C674F3"/>
    <w:rsid w:val="00C728E4"/>
    <w:rsid w:val="00C72D38"/>
    <w:rsid w:val="00C72DE2"/>
    <w:rsid w:val="00C72F55"/>
    <w:rsid w:val="00C73FE2"/>
    <w:rsid w:val="00C74115"/>
    <w:rsid w:val="00C77534"/>
    <w:rsid w:val="00C77C28"/>
    <w:rsid w:val="00C82B5B"/>
    <w:rsid w:val="00C85AF4"/>
    <w:rsid w:val="00C86108"/>
    <w:rsid w:val="00C8677B"/>
    <w:rsid w:val="00C90B0C"/>
    <w:rsid w:val="00C910BF"/>
    <w:rsid w:val="00C92B35"/>
    <w:rsid w:val="00C956A5"/>
    <w:rsid w:val="00C97E9A"/>
    <w:rsid w:val="00CA1281"/>
    <w:rsid w:val="00CA34F8"/>
    <w:rsid w:val="00CA48DD"/>
    <w:rsid w:val="00CA598C"/>
    <w:rsid w:val="00CB1F96"/>
    <w:rsid w:val="00CB2753"/>
    <w:rsid w:val="00CB4A9C"/>
    <w:rsid w:val="00CB59F1"/>
    <w:rsid w:val="00CB5ABA"/>
    <w:rsid w:val="00CB6735"/>
    <w:rsid w:val="00CC1716"/>
    <w:rsid w:val="00CC2A72"/>
    <w:rsid w:val="00CC3029"/>
    <w:rsid w:val="00CC3ECA"/>
    <w:rsid w:val="00CC4354"/>
    <w:rsid w:val="00CC6ABF"/>
    <w:rsid w:val="00CC6FEC"/>
    <w:rsid w:val="00CD07C2"/>
    <w:rsid w:val="00CD1124"/>
    <w:rsid w:val="00CD1F7E"/>
    <w:rsid w:val="00CD3942"/>
    <w:rsid w:val="00CD4229"/>
    <w:rsid w:val="00CD5F1A"/>
    <w:rsid w:val="00CD6B03"/>
    <w:rsid w:val="00CE0F09"/>
    <w:rsid w:val="00CE3BEE"/>
    <w:rsid w:val="00CE4DF5"/>
    <w:rsid w:val="00CE6238"/>
    <w:rsid w:val="00CE70D7"/>
    <w:rsid w:val="00CF141B"/>
    <w:rsid w:val="00CF2BD6"/>
    <w:rsid w:val="00CF46AF"/>
    <w:rsid w:val="00CF474A"/>
    <w:rsid w:val="00CF4B30"/>
    <w:rsid w:val="00CF729C"/>
    <w:rsid w:val="00CF7AB9"/>
    <w:rsid w:val="00D015C9"/>
    <w:rsid w:val="00D0457C"/>
    <w:rsid w:val="00D0655B"/>
    <w:rsid w:val="00D10B0B"/>
    <w:rsid w:val="00D11887"/>
    <w:rsid w:val="00D124E2"/>
    <w:rsid w:val="00D13FAE"/>
    <w:rsid w:val="00D163C6"/>
    <w:rsid w:val="00D1784D"/>
    <w:rsid w:val="00D20B98"/>
    <w:rsid w:val="00D26BDF"/>
    <w:rsid w:val="00D270A9"/>
    <w:rsid w:val="00D27AC6"/>
    <w:rsid w:val="00D302C1"/>
    <w:rsid w:val="00D30918"/>
    <w:rsid w:val="00D30A5A"/>
    <w:rsid w:val="00D30C64"/>
    <w:rsid w:val="00D3227D"/>
    <w:rsid w:val="00D32988"/>
    <w:rsid w:val="00D3391B"/>
    <w:rsid w:val="00D34198"/>
    <w:rsid w:val="00D35187"/>
    <w:rsid w:val="00D35333"/>
    <w:rsid w:val="00D35DB2"/>
    <w:rsid w:val="00D35E4B"/>
    <w:rsid w:val="00D400DE"/>
    <w:rsid w:val="00D404E9"/>
    <w:rsid w:val="00D41BEC"/>
    <w:rsid w:val="00D4281D"/>
    <w:rsid w:val="00D42FF9"/>
    <w:rsid w:val="00D43768"/>
    <w:rsid w:val="00D4401E"/>
    <w:rsid w:val="00D44083"/>
    <w:rsid w:val="00D45DCF"/>
    <w:rsid w:val="00D46477"/>
    <w:rsid w:val="00D47B9B"/>
    <w:rsid w:val="00D500A9"/>
    <w:rsid w:val="00D510FC"/>
    <w:rsid w:val="00D52A2A"/>
    <w:rsid w:val="00D53057"/>
    <w:rsid w:val="00D538BB"/>
    <w:rsid w:val="00D550AC"/>
    <w:rsid w:val="00D56357"/>
    <w:rsid w:val="00D56E2A"/>
    <w:rsid w:val="00D56F5C"/>
    <w:rsid w:val="00D5787B"/>
    <w:rsid w:val="00D57F8F"/>
    <w:rsid w:val="00D612E9"/>
    <w:rsid w:val="00D62C9F"/>
    <w:rsid w:val="00D62D4B"/>
    <w:rsid w:val="00D63C21"/>
    <w:rsid w:val="00D6482A"/>
    <w:rsid w:val="00D7273D"/>
    <w:rsid w:val="00D75080"/>
    <w:rsid w:val="00D76901"/>
    <w:rsid w:val="00D772DF"/>
    <w:rsid w:val="00D77F8A"/>
    <w:rsid w:val="00D80D29"/>
    <w:rsid w:val="00D8430F"/>
    <w:rsid w:val="00D8461C"/>
    <w:rsid w:val="00D8486D"/>
    <w:rsid w:val="00D851C9"/>
    <w:rsid w:val="00D869D1"/>
    <w:rsid w:val="00D87136"/>
    <w:rsid w:val="00D90E0C"/>
    <w:rsid w:val="00D9143D"/>
    <w:rsid w:val="00D91448"/>
    <w:rsid w:val="00D9186C"/>
    <w:rsid w:val="00D91B0F"/>
    <w:rsid w:val="00D92CB8"/>
    <w:rsid w:val="00D94328"/>
    <w:rsid w:val="00D948B8"/>
    <w:rsid w:val="00D94EF3"/>
    <w:rsid w:val="00D96863"/>
    <w:rsid w:val="00D968B9"/>
    <w:rsid w:val="00D96FBF"/>
    <w:rsid w:val="00D97424"/>
    <w:rsid w:val="00D978D7"/>
    <w:rsid w:val="00D97B9A"/>
    <w:rsid w:val="00DA1F3D"/>
    <w:rsid w:val="00DA233A"/>
    <w:rsid w:val="00DA7912"/>
    <w:rsid w:val="00DB04E6"/>
    <w:rsid w:val="00DB1C1A"/>
    <w:rsid w:val="00DB3415"/>
    <w:rsid w:val="00DB389C"/>
    <w:rsid w:val="00DB44E8"/>
    <w:rsid w:val="00DB4DA1"/>
    <w:rsid w:val="00DC160F"/>
    <w:rsid w:val="00DC2257"/>
    <w:rsid w:val="00DC2C00"/>
    <w:rsid w:val="00DC4018"/>
    <w:rsid w:val="00DC71B4"/>
    <w:rsid w:val="00DD0036"/>
    <w:rsid w:val="00DD43F3"/>
    <w:rsid w:val="00DD4783"/>
    <w:rsid w:val="00DD5F96"/>
    <w:rsid w:val="00DD76BA"/>
    <w:rsid w:val="00DD7FCA"/>
    <w:rsid w:val="00DE0B63"/>
    <w:rsid w:val="00DE1600"/>
    <w:rsid w:val="00DE17B7"/>
    <w:rsid w:val="00DE2B74"/>
    <w:rsid w:val="00DE305C"/>
    <w:rsid w:val="00DE515C"/>
    <w:rsid w:val="00DE7743"/>
    <w:rsid w:val="00DF14A5"/>
    <w:rsid w:val="00DF2DE6"/>
    <w:rsid w:val="00DF3AB4"/>
    <w:rsid w:val="00DF4633"/>
    <w:rsid w:val="00DF5CD5"/>
    <w:rsid w:val="00DF6389"/>
    <w:rsid w:val="00DF7510"/>
    <w:rsid w:val="00E002F0"/>
    <w:rsid w:val="00E0160F"/>
    <w:rsid w:val="00E03920"/>
    <w:rsid w:val="00E04F3B"/>
    <w:rsid w:val="00E058EF"/>
    <w:rsid w:val="00E060DD"/>
    <w:rsid w:val="00E06E77"/>
    <w:rsid w:val="00E07657"/>
    <w:rsid w:val="00E07678"/>
    <w:rsid w:val="00E07795"/>
    <w:rsid w:val="00E078AC"/>
    <w:rsid w:val="00E106D4"/>
    <w:rsid w:val="00E10D73"/>
    <w:rsid w:val="00E12F9F"/>
    <w:rsid w:val="00E137C4"/>
    <w:rsid w:val="00E14A5E"/>
    <w:rsid w:val="00E20363"/>
    <w:rsid w:val="00E20958"/>
    <w:rsid w:val="00E26D26"/>
    <w:rsid w:val="00E2755E"/>
    <w:rsid w:val="00E3039A"/>
    <w:rsid w:val="00E304E8"/>
    <w:rsid w:val="00E32A81"/>
    <w:rsid w:val="00E36B6D"/>
    <w:rsid w:val="00E37524"/>
    <w:rsid w:val="00E37939"/>
    <w:rsid w:val="00E40AFF"/>
    <w:rsid w:val="00E43223"/>
    <w:rsid w:val="00E434BB"/>
    <w:rsid w:val="00E46FD8"/>
    <w:rsid w:val="00E55B4D"/>
    <w:rsid w:val="00E55DCA"/>
    <w:rsid w:val="00E572A9"/>
    <w:rsid w:val="00E574BE"/>
    <w:rsid w:val="00E60FF2"/>
    <w:rsid w:val="00E64AA5"/>
    <w:rsid w:val="00E66183"/>
    <w:rsid w:val="00E66290"/>
    <w:rsid w:val="00E6752B"/>
    <w:rsid w:val="00E710DE"/>
    <w:rsid w:val="00E7230C"/>
    <w:rsid w:val="00E724EF"/>
    <w:rsid w:val="00E726EB"/>
    <w:rsid w:val="00E72AB8"/>
    <w:rsid w:val="00E746DC"/>
    <w:rsid w:val="00E74D46"/>
    <w:rsid w:val="00E74F3D"/>
    <w:rsid w:val="00E7609D"/>
    <w:rsid w:val="00E8136D"/>
    <w:rsid w:val="00E84594"/>
    <w:rsid w:val="00E863E1"/>
    <w:rsid w:val="00E864DF"/>
    <w:rsid w:val="00E901E6"/>
    <w:rsid w:val="00E91174"/>
    <w:rsid w:val="00E91EAF"/>
    <w:rsid w:val="00E920F3"/>
    <w:rsid w:val="00E9319B"/>
    <w:rsid w:val="00E9424C"/>
    <w:rsid w:val="00E94EC8"/>
    <w:rsid w:val="00E9561E"/>
    <w:rsid w:val="00E958B5"/>
    <w:rsid w:val="00E95F7B"/>
    <w:rsid w:val="00E96367"/>
    <w:rsid w:val="00E965D1"/>
    <w:rsid w:val="00E96B06"/>
    <w:rsid w:val="00E97EA4"/>
    <w:rsid w:val="00EA0207"/>
    <w:rsid w:val="00EA0FFF"/>
    <w:rsid w:val="00EA23E9"/>
    <w:rsid w:val="00EA530A"/>
    <w:rsid w:val="00EA5EF9"/>
    <w:rsid w:val="00EA6109"/>
    <w:rsid w:val="00EA64B7"/>
    <w:rsid w:val="00EA6C50"/>
    <w:rsid w:val="00EA72C1"/>
    <w:rsid w:val="00EB0A9D"/>
    <w:rsid w:val="00EB4147"/>
    <w:rsid w:val="00EB6826"/>
    <w:rsid w:val="00EC1604"/>
    <w:rsid w:val="00EC226C"/>
    <w:rsid w:val="00EC2EB1"/>
    <w:rsid w:val="00EC3C3D"/>
    <w:rsid w:val="00EC606B"/>
    <w:rsid w:val="00EC6BF3"/>
    <w:rsid w:val="00EC708C"/>
    <w:rsid w:val="00EC71D6"/>
    <w:rsid w:val="00EC71D8"/>
    <w:rsid w:val="00EC73BD"/>
    <w:rsid w:val="00ED023F"/>
    <w:rsid w:val="00ED0ABB"/>
    <w:rsid w:val="00ED12F4"/>
    <w:rsid w:val="00ED3477"/>
    <w:rsid w:val="00ED383C"/>
    <w:rsid w:val="00ED52BB"/>
    <w:rsid w:val="00ED7BFE"/>
    <w:rsid w:val="00ED7C8C"/>
    <w:rsid w:val="00EE0658"/>
    <w:rsid w:val="00EE0780"/>
    <w:rsid w:val="00EE0D9A"/>
    <w:rsid w:val="00EE106A"/>
    <w:rsid w:val="00EE1AF6"/>
    <w:rsid w:val="00EE1FA8"/>
    <w:rsid w:val="00EE28A9"/>
    <w:rsid w:val="00EE3011"/>
    <w:rsid w:val="00EE4664"/>
    <w:rsid w:val="00EE48AC"/>
    <w:rsid w:val="00EE5344"/>
    <w:rsid w:val="00EE5B09"/>
    <w:rsid w:val="00EE6DA8"/>
    <w:rsid w:val="00EE7867"/>
    <w:rsid w:val="00EF0D42"/>
    <w:rsid w:val="00EF14BD"/>
    <w:rsid w:val="00EF1810"/>
    <w:rsid w:val="00EF26F9"/>
    <w:rsid w:val="00EF3EE6"/>
    <w:rsid w:val="00EF5774"/>
    <w:rsid w:val="00EF619A"/>
    <w:rsid w:val="00EF61D7"/>
    <w:rsid w:val="00EF755E"/>
    <w:rsid w:val="00EF756C"/>
    <w:rsid w:val="00F01D5C"/>
    <w:rsid w:val="00F01E15"/>
    <w:rsid w:val="00F0259C"/>
    <w:rsid w:val="00F03702"/>
    <w:rsid w:val="00F044F5"/>
    <w:rsid w:val="00F054F8"/>
    <w:rsid w:val="00F05B58"/>
    <w:rsid w:val="00F061A7"/>
    <w:rsid w:val="00F066DD"/>
    <w:rsid w:val="00F1064D"/>
    <w:rsid w:val="00F10DCF"/>
    <w:rsid w:val="00F1256D"/>
    <w:rsid w:val="00F13B92"/>
    <w:rsid w:val="00F14023"/>
    <w:rsid w:val="00F15050"/>
    <w:rsid w:val="00F150CA"/>
    <w:rsid w:val="00F16B7F"/>
    <w:rsid w:val="00F2455D"/>
    <w:rsid w:val="00F25C1E"/>
    <w:rsid w:val="00F25D51"/>
    <w:rsid w:val="00F31A59"/>
    <w:rsid w:val="00F338C4"/>
    <w:rsid w:val="00F344DD"/>
    <w:rsid w:val="00F354E9"/>
    <w:rsid w:val="00F36C46"/>
    <w:rsid w:val="00F36F3A"/>
    <w:rsid w:val="00F4091E"/>
    <w:rsid w:val="00F41079"/>
    <w:rsid w:val="00F46B4F"/>
    <w:rsid w:val="00F50293"/>
    <w:rsid w:val="00F53057"/>
    <w:rsid w:val="00F542E3"/>
    <w:rsid w:val="00F57F38"/>
    <w:rsid w:val="00F633EE"/>
    <w:rsid w:val="00F64260"/>
    <w:rsid w:val="00F64A15"/>
    <w:rsid w:val="00F64A59"/>
    <w:rsid w:val="00F65873"/>
    <w:rsid w:val="00F66AFB"/>
    <w:rsid w:val="00F66CCE"/>
    <w:rsid w:val="00F70B1D"/>
    <w:rsid w:val="00F70C3A"/>
    <w:rsid w:val="00F7119D"/>
    <w:rsid w:val="00F73003"/>
    <w:rsid w:val="00F7451E"/>
    <w:rsid w:val="00F75BCE"/>
    <w:rsid w:val="00F801B9"/>
    <w:rsid w:val="00F80CF9"/>
    <w:rsid w:val="00F8376D"/>
    <w:rsid w:val="00F839B2"/>
    <w:rsid w:val="00F84B60"/>
    <w:rsid w:val="00F85D2C"/>
    <w:rsid w:val="00F8649A"/>
    <w:rsid w:val="00F875BF"/>
    <w:rsid w:val="00F87FA2"/>
    <w:rsid w:val="00F9037B"/>
    <w:rsid w:val="00F9362C"/>
    <w:rsid w:val="00F93BED"/>
    <w:rsid w:val="00F94960"/>
    <w:rsid w:val="00F95FF8"/>
    <w:rsid w:val="00F96162"/>
    <w:rsid w:val="00F96628"/>
    <w:rsid w:val="00F96938"/>
    <w:rsid w:val="00F96B8C"/>
    <w:rsid w:val="00FA0FAC"/>
    <w:rsid w:val="00FA2836"/>
    <w:rsid w:val="00FA3331"/>
    <w:rsid w:val="00FA3647"/>
    <w:rsid w:val="00FA388C"/>
    <w:rsid w:val="00FA3AF8"/>
    <w:rsid w:val="00FB1C57"/>
    <w:rsid w:val="00FB2035"/>
    <w:rsid w:val="00FB2582"/>
    <w:rsid w:val="00FB29DD"/>
    <w:rsid w:val="00FB47D2"/>
    <w:rsid w:val="00FB6238"/>
    <w:rsid w:val="00FB630F"/>
    <w:rsid w:val="00FB6E0D"/>
    <w:rsid w:val="00FB787B"/>
    <w:rsid w:val="00FB7B9F"/>
    <w:rsid w:val="00FC205C"/>
    <w:rsid w:val="00FC21BE"/>
    <w:rsid w:val="00FC21FA"/>
    <w:rsid w:val="00FC237B"/>
    <w:rsid w:val="00FC312F"/>
    <w:rsid w:val="00FC3E09"/>
    <w:rsid w:val="00FC491E"/>
    <w:rsid w:val="00FD06DD"/>
    <w:rsid w:val="00FD1713"/>
    <w:rsid w:val="00FD1A2C"/>
    <w:rsid w:val="00FE3D44"/>
    <w:rsid w:val="00FE481A"/>
    <w:rsid w:val="00FE52FF"/>
    <w:rsid w:val="00FE5FAB"/>
    <w:rsid w:val="00FF0C90"/>
    <w:rsid w:val="00FF1D64"/>
    <w:rsid w:val="00FF2812"/>
    <w:rsid w:val="00FF4203"/>
    <w:rsid w:val="00FF4544"/>
    <w:rsid w:val="00FF52FC"/>
    <w:rsid w:val="00FF747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A8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E2A"/>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D56E2A"/>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56E2A"/>
    <w:pPr>
      <w:keepNext/>
      <w:keepLines/>
      <w:spacing w:before="40" w:after="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E2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56E2A"/>
    <w:rPr>
      <w:rFonts w:ascii="Times New Roman" w:eastAsiaTheme="majorEastAsia" w:hAnsi="Times New Roman" w:cstheme="majorBidi"/>
      <w:sz w:val="24"/>
      <w:szCs w:val="26"/>
      <w:u w:val="single"/>
    </w:rPr>
  </w:style>
  <w:style w:type="paragraph" w:customStyle="1" w:styleId="MainBodyText">
    <w:name w:val="Main Body Text"/>
    <w:basedOn w:val="Normal"/>
    <w:link w:val="MainBodyTextChar"/>
    <w:qFormat/>
    <w:rsid w:val="00D56E2A"/>
  </w:style>
  <w:style w:type="character" w:customStyle="1" w:styleId="MainBodyTextChar">
    <w:name w:val="Main Body Text Char"/>
    <w:basedOn w:val="DefaultParagraphFont"/>
    <w:link w:val="MainBodyText"/>
    <w:rsid w:val="00D56E2A"/>
    <w:rPr>
      <w:rFonts w:ascii="Times New Roman" w:hAnsi="Times New Roman"/>
      <w:sz w:val="24"/>
    </w:rPr>
  </w:style>
  <w:style w:type="table" w:styleId="TableGrid">
    <w:name w:val="Table Grid"/>
    <w:basedOn w:val="TableNormal"/>
    <w:uiPriority w:val="59"/>
    <w:rsid w:val="00D56E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6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2A"/>
    <w:rPr>
      <w:rFonts w:ascii="Segoe UI" w:hAnsi="Segoe UI" w:cs="Segoe UI"/>
      <w:sz w:val="18"/>
      <w:szCs w:val="18"/>
    </w:rPr>
  </w:style>
  <w:style w:type="paragraph" w:styleId="Bibliography">
    <w:name w:val="Bibliography"/>
    <w:basedOn w:val="Normal"/>
    <w:next w:val="Normal"/>
    <w:uiPriority w:val="37"/>
    <w:unhideWhenUsed/>
    <w:rsid w:val="00D56E2A"/>
  </w:style>
  <w:style w:type="paragraph" w:styleId="Header">
    <w:name w:val="header"/>
    <w:basedOn w:val="Normal"/>
    <w:link w:val="HeaderChar"/>
    <w:uiPriority w:val="99"/>
    <w:unhideWhenUsed/>
    <w:rsid w:val="00D56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E2A"/>
    <w:rPr>
      <w:rFonts w:ascii="Times New Roman" w:hAnsi="Times New Roman"/>
      <w:sz w:val="24"/>
    </w:rPr>
  </w:style>
  <w:style w:type="paragraph" w:styleId="Footer">
    <w:name w:val="footer"/>
    <w:basedOn w:val="Normal"/>
    <w:link w:val="FooterChar"/>
    <w:uiPriority w:val="99"/>
    <w:unhideWhenUsed/>
    <w:rsid w:val="00D56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E2A"/>
    <w:rPr>
      <w:rFonts w:ascii="Times New Roman" w:hAnsi="Times New Roman"/>
      <w:sz w:val="24"/>
    </w:rPr>
  </w:style>
  <w:style w:type="paragraph" w:styleId="TOC1">
    <w:name w:val="toc 1"/>
    <w:basedOn w:val="Normal"/>
    <w:next w:val="Normal"/>
    <w:autoRedefine/>
    <w:uiPriority w:val="39"/>
    <w:unhideWhenUsed/>
    <w:rsid w:val="00D56E2A"/>
    <w:pPr>
      <w:tabs>
        <w:tab w:val="right" w:leader="dot" w:pos="8210"/>
      </w:tabs>
      <w:spacing w:after="100" w:line="240" w:lineRule="auto"/>
    </w:pPr>
    <w:rPr>
      <w:b/>
    </w:rPr>
  </w:style>
  <w:style w:type="paragraph" w:styleId="TOC2">
    <w:name w:val="toc 2"/>
    <w:basedOn w:val="Normal"/>
    <w:next w:val="Normal"/>
    <w:autoRedefine/>
    <w:uiPriority w:val="39"/>
    <w:unhideWhenUsed/>
    <w:rsid w:val="00D56E2A"/>
    <w:pPr>
      <w:tabs>
        <w:tab w:val="right" w:leader="dot" w:pos="8210"/>
      </w:tabs>
      <w:spacing w:after="100" w:line="276" w:lineRule="auto"/>
      <w:ind w:left="220"/>
    </w:pPr>
  </w:style>
  <w:style w:type="character" w:styleId="Hyperlink">
    <w:name w:val="Hyperlink"/>
    <w:basedOn w:val="DefaultParagraphFont"/>
    <w:uiPriority w:val="99"/>
    <w:unhideWhenUsed/>
    <w:rsid w:val="00D56E2A"/>
    <w:rPr>
      <w:color w:val="0000FF" w:themeColor="hyperlink"/>
      <w:u w:val="single"/>
    </w:rPr>
  </w:style>
  <w:style w:type="paragraph" w:styleId="NoSpacing">
    <w:name w:val="No Spacing"/>
    <w:uiPriority w:val="1"/>
    <w:qFormat/>
    <w:rsid w:val="00D56E2A"/>
    <w:pPr>
      <w:spacing w:after="0" w:line="240" w:lineRule="auto"/>
      <w:jc w:val="both"/>
    </w:pPr>
    <w:rPr>
      <w:rFonts w:ascii="Times New Roman" w:hAnsi="Times New Roman"/>
      <w:sz w:val="24"/>
    </w:rPr>
  </w:style>
  <w:style w:type="paragraph" w:styleId="TOCHeading">
    <w:name w:val="TOC Heading"/>
    <w:basedOn w:val="Heading1"/>
    <w:next w:val="Normal"/>
    <w:uiPriority w:val="39"/>
    <w:unhideWhenUsed/>
    <w:qFormat/>
    <w:rsid w:val="00D56E2A"/>
    <w:pPr>
      <w:spacing w:line="259" w:lineRule="auto"/>
      <w:jc w:val="left"/>
      <w:outlineLvl w:val="9"/>
    </w:pPr>
    <w:rPr>
      <w:rFonts w:asciiTheme="majorHAnsi" w:hAnsiTheme="majorHAnsi"/>
      <w:b w:val="0"/>
      <w:color w:val="365F91" w:themeColor="accent1" w:themeShade="BF"/>
      <w:sz w:val="32"/>
      <w:lang w:val="en-US" w:eastAsia="en-US"/>
    </w:rPr>
  </w:style>
  <w:style w:type="paragraph" w:styleId="TOC3">
    <w:name w:val="toc 3"/>
    <w:basedOn w:val="Normal"/>
    <w:next w:val="Normal"/>
    <w:autoRedefine/>
    <w:uiPriority w:val="39"/>
    <w:unhideWhenUsed/>
    <w:rsid w:val="00D56E2A"/>
    <w:pPr>
      <w:spacing w:after="100" w:line="259" w:lineRule="auto"/>
      <w:ind w:left="440"/>
      <w:jc w:val="left"/>
    </w:pPr>
    <w:rPr>
      <w:rFonts w:asciiTheme="minorHAnsi" w:hAnsiTheme="minorHAnsi" w:cs="Times New Roman"/>
      <w:sz w:val="22"/>
      <w:lang w:val="en-US" w:eastAsia="en-US"/>
    </w:rPr>
  </w:style>
  <w:style w:type="paragraph" w:styleId="ListParagraph">
    <w:name w:val="List Paragraph"/>
    <w:basedOn w:val="Normal"/>
    <w:uiPriority w:val="34"/>
    <w:qFormat/>
    <w:rsid w:val="00D56E2A"/>
    <w:pPr>
      <w:ind w:left="720"/>
      <w:contextualSpacing/>
    </w:pPr>
  </w:style>
  <w:style w:type="paragraph" w:styleId="Caption">
    <w:name w:val="caption"/>
    <w:basedOn w:val="Normal"/>
    <w:next w:val="Normal"/>
    <w:uiPriority w:val="35"/>
    <w:unhideWhenUsed/>
    <w:qFormat/>
    <w:rsid w:val="00D56E2A"/>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D56E2A"/>
    <w:pPr>
      <w:spacing w:after="0"/>
    </w:pPr>
  </w:style>
  <w:style w:type="paragraph" w:styleId="Index1">
    <w:name w:val="index 1"/>
    <w:basedOn w:val="Normal"/>
    <w:next w:val="Normal"/>
    <w:autoRedefine/>
    <w:uiPriority w:val="99"/>
    <w:semiHidden/>
    <w:unhideWhenUsed/>
    <w:rsid w:val="00D56E2A"/>
    <w:pPr>
      <w:spacing w:after="0" w:line="240" w:lineRule="auto"/>
      <w:ind w:left="240" w:hanging="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E2A"/>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D56E2A"/>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56E2A"/>
    <w:pPr>
      <w:keepNext/>
      <w:keepLines/>
      <w:spacing w:before="40" w:after="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E2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56E2A"/>
    <w:rPr>
      <w:rFonts w:ascii="Times New Roman" w:eastAsiaTheme="majorEastAsia" w:hAnsi="Times New Roman" w:cstheme="majorBidi"/>
      <w:sz w:val="24"/>
      <w:szCs w:val="26"/>
      <w:u w:val="single"/>
    </w:rPr>
  </w:style>
  <w:style w:type="paragraph" w:customStyle="1" w:styleId="MainBodyText">
    <w:name w:val="Main Body Text"/>
    <w:basedOn w:val="Normal"/>
    <w:link w:val="MainBodyTextChar"/>
    <w:qFormat/>
    <w:rsid w:val="00D56E2A"/>
  </w:style>
  <w:style w:type="character" w:customStyle="1" w:styleId="MainBodyTextChar">
    <w:name w:val="Main Body Text Char"/>
    <w:basedOn w:val="DefaultParagraphFont"/>
    <w:link w:val="MainBodyText"/>
    <w:rsid w:val="00D56E2A"/>
    <w:rPr>
      <w:rFonts w:ascii="Times New Roman" w:hAnsi="Times New Roman"/>
      <w:sz w:val="24"/>
    </w:rPr>
  </w:style>
  <w:style w:type="table" w:styleId="TableGrid">
    <w:name w:val="Table Grid"/>
    <w:basedOn w:val="TableNormal"/>
    <w:uiPriority w:val="59"/>
    <w:rsid w:val="00D56E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6E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2A"/>
    <w:rPr>
      <w:rFonts w:ascii="Segoe UI" w:hAnsi="Segoe UI" w:cs="Segoe UI"/>
      <w:sz w:val="18"/>
      <w:szCs w:val="18"/>
    </w:rPr>
  </w:style>
  <w:style w:type="paragraph" w:styleId="Bibliography">
    <w:name w:val="Bibliography"/>
    <w:basedOn w:val="Normal"/>
    <w:next w:val="Normal"/>
    <w:uiPriority w:val="37"/>
    <w:unhideWhenUsed/>
    <w:rsid w:val="00D56E2A"/>
  </w:style>
  <w:style w:type="paragraph" w:styleId="Header">
    <w:name w:val="header"/>
    <w:basedOn w:val="Normal"/>
    <w:link w:val="HeaderChar"/>
    <w:uiPriority w:val="99"/>
    <w:unhideWhenUsed/>
    <w:rsid w:val="00D56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E2A"/>
    <w:rPr>
      <w:rFonts w:ascii="Times New Roman" w:hAnsi="Times New Roman"/>
      <w:sz w:val="24"/>
    </w:rPr>
  </w:style>
  <w:style w:type="paragraph" w:styleId="Footer">
    <w:name w:val="footer"/>
    <w:basedOn w:val="Normal"/>
    <w:link w:val="FooterChar"/>
    <w:uiPriority w:val="99"/>
    <w:unhideWhenUsed/>
    <w:rsid w:val="00D56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E2A"/>
    <w:rPr>
      <w:rFonts w:ascii="Times New Roman" w:hAnsi="Times New Roman"/>
      <w:sz w:val="24"/>
    </w:rPr>
  </w:style>
  <w:style w:type="paragraph" w:styleId="TOC1">
    <w:name w:val="toc 1"/>
    <w:basedOn w:val="Normal"/>
    <w:next w:val="Normal"/>
    <w:autoRedefine/>
    <w:uiPriority w:val="39"/>
    <w:unhideWhenUsed/>
    <w:rsid w:val="00D56E2A"/>
    <w:pPr>
      <w:tabs>
        <w:tab w:val="right" w:leader="dot" w:pos="8210"/>
      </w:tabs>
      <w:spacing w:after="100" w:line="240" w:lineRule="auto"/>
    </w:pPr>
    <w:rPr>
      <w:b/>
    </w:rPr>
  </w:style>
  <w:style w:type="paragraph" w:styleId="TOC2">
    <w:name w:val="toc 2"/>
    <w:basedOn w:val="Normal"/>
    <w:next w:val="Normal"/>
    <w:autoRedefine/>
    <w:uiPriority w:val="39"/>
    <w:unhideWhenUsed/>
    <w:rsid w:val="00D56E2A"/>
    <w:pPr>
      <w:tabs>
        <w:tab w:val="right" w:leader="dot" w:pos="8210"/>
      </w:tabs>
      <w:spacing w:after="100" w:line="276" w:lineRule="auto"/>
      <w:ind w:left="220"/>
    </w:pPr>
  </w:style>
  <w:style w:type="character" w:styleId="Hyperlink">
    <w:name w:val="Hyperlink"/>
    <w:basedOn w:val="DefaultParagraphFont"/>
    <w:uiPriority w:val="99"/>
    <w:unhideWhenUsed/>
    <w:rsid w:val="00D56E2A"/>
    <w:rPr>
      <w:color w:val="0000FF" w:themeColor="hyperlink"/>
      <w:u w:val="single"/>
    </w:rPr>
  </w:style>
  <w:style w:type="paragraph" w:styleId="NoSpacing">
    <w:name w:val="No Spacing"/>
    <w:uiPriority w:val="1"/>
    <w:qFormat/>
    <w:rsid w:val="00D56E2A"/>
    <w:pPr>
      <w:spacing w:after="0" w:line="240" w:lineRule="auto"/>
      <w:jc w:val="both"/>
    </w:pPr>
    <w:rPr>
      <w:rFonts w:ascii="Times New Roman" w:hAnsi="Times New Roman"/>
      <w:sz w:val="24"/>
    </w:rPr>
  </w:style>
  <w:style w:type="paragraph" w:styleId="TOCHeading">
    <w:name w:val="TOC Heading"/>
    <w:basedOn w:val="Heading1"/>
    <w:next w:val="Normal"/>
    <w:uiPriority w:val="39"/>
    <w:unhideWhenUsed/>
    <w:qFormat/>
    <w:rsid w:val="00D56E2A"/>
    <w:pPr>
      <w:spacing w:line="259" w:lineRule="auto"/>
      <w:jc w:val="left"/>
      <w:outlineLvl w:val="9"/>
    </w:pPr>
    <w:rPr>
      <w:rFonts w:asciiTheme="majorHAnsi" w:hAnsiTheme="majorHAnsi"/>
      <w:b w:val="0"/>
      <w:color w:val="365F91" w:themeColor="accent1" w:themeShade="BF"/>
      <w:sz w:val="32"/>
      <w:lang w:val="en-US" w:eastAsia="en-US"/>
    </w:rPr>
  </w:style>
  <w:style w:type="paragraph" w:styleId="TOC3">
    <w:name w:val="toc 3"/>
    <w:basedOn w:val="Normal"/>
    <w:next w:val="Normal"/>
    <w:autoRedefine/>
    <w:uiPriority w:val="39"/>
    <w:unhideWhenUsed/>
    <w:rsid w:val="00D56E2A"/>
    <w:pPr>
      <w:spacing w:after="100" w:line="259" w:lineRule="auto"/>
      <w:ind w:left="440"/>
      <w:jc w:val="left"/>
    </w:pPr>
    <w:rPr>
      <w:rFonts w:asciiTheme="minorHAnsi" w:hAnsiTheme="minorHAnsi" w:cs="Times New Roman"/>
      <w:sz w:val="22"/>
      <w:lang w:val="en-US" w:eastAsia="en-US"/>
    </w:rPr>
  </w:style>
  <w:style w:type="paragraph" w:styleId="ListParagraph">
    <w:name w:val="List Paragraph"/>
    <w:basedOn w:val="Normal"/>
    <w:uiPriority w:val="34"/>
    <w:qFormat/>
    <w:rsid w:val="00D56E2A"/>
    <w:pPr>
      <w:ind w:left="720"/>
      <w:contextualSpacing/>
    </w:pPr>
  </w:style>
  <w:style w:type="paragraph" w:styleId="Caption">
    <w:name w:val="caption"/>
    <w:basedOn w:val="Normal"/>
    <w:next w:val="Normal"/>
    <w:uiPriority w:val="35"/>
    <w:unhideWhenUsed/>
    <w:qFormat/>
    <w:rsid w:val="00D56E2A"/>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D56E2A"/>
    <w:pPr>
      <w:spacing w:after="0"/>
    </w:pPr>
  </w:style>
  <w:style w:type="paragraph" w:styleId="Index1">
    <w:name w:val="index 1"/>
    <w:basedOn w:val="Normal"/>
    <w:next w:val="Normal"/>
    <w:autoRedefine/>
    <w:uiPriority w:val="99"/>
    <w:semiHidden/>
    <w:unhideWhenUsed/>
    <w:rsid w:val="00D56E2A"/>
    <w:pPr>
      <w:spacing w:after="0" w:line="240" w:lineRule="auto"/>
      <w:ind w:left="24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61587">
      <w:bodyDiv w:val="1"/>
      <w:marLeft w:val="0"/>
      <w:marRight w:val="0"/>
      <w:marTop w:val="0"/>
      <w:marBottom w:val="0"/>
      <w:divBdr>
        <w:top w:val="none" w:sz="0" w:space="0" w:color="auto"/>
        <w:left w:val="none" w:sz="0" w:space="0" w:color="auto"/>
        <w:bottom w:val="none" w:sz="0" w:space="0" w:color="auto"/>
        <w:right w:val="none" w:sz="0" w:space="0" w:color="auto"/>
      </w:divBdr>
    </w:div>
    <w:div w:id="86001056">
      <w:bodyDiv w:val="1"/>
      <w:marLeft w:val="0"/>
      <w:marRight w:val="0"/>
      <w:marTop w:val="0"/>
      <w:marBottom w:val="0"/>
      <w:divBdr>
        <w:top w:val="none" w:sz="0" w:space="0" w:color="auto"/>
        <w:left w:val="none" w:sz="0" w:space="0" w:color="auto"/>
        <w:bottom w:val="none" w:sz="0" w:space="0" w:color="auto"/>
        <w:right w:val="none" w:sz="0" w:space="0" w:color="auto"/>
      </w:divBdr>
    </w:div>
    <w:div w:id="200947588">
      <w:bodyDiv w:val="1"/>
      <w:marLeft w:val="0"/>
      <w:marRight w:val="0"/>
      <w:marTop w:val="0"/>
      <w:marBottom w:val="0"/>
      <w:divBdr>
        <w:top w:val="none" w:sz="0" w:space="0" w:color="auto"/>
        <w:left w:val="none" w:sz="0" w:space="0" w:color="auto"/>
        <w:bottom w:val="none" w:sz="0" w:space="0" w:color="auto"/>
        <w:right w:val="none" w:sz="0" w:space="0" w:color="auto"/>
      </w:divBdr>
    </w:div>
    <w:div w:id="419713685">
      <w:bodyDiv w:val="1"/>
      <w:marLeft w:val="0"/>
      <w:marRight w:val="0"/>
      <w:marTop w:val="0"/>
      <w:marBottom w:val="0"/>
      <w:divBdr>
        <w:top w:val="none" w:sz="0" w:space="0" w:color="auto"/>
        <w:left w:val="none" w:sz="0" w:space="0" w:color="auto"/>
        <w:bottom w:val="none" w:sz="0" w:space="0" w:color="auto"/>
        <w:right w:val="none" w:sz="0" w:space="0" w:color="auto"/>
      </w:divBdr>
    </w:div>
    <w:div w:id="429934303">
      <w:bodyDiv w:val="1"/>
      <w:marLeft w:val="0"/>
      <w:marRight w:val="0"/>
      <w:marTop w:val="0"/>
      <w:marBottom w:val="0"/>
      <w:divBdr>
        <w:top w:val="none" w:sz="0" w:space="0" w:color="auto"/>
        <w:left w:val="none" w:sz="0" w:space="0" w:color="auto"/>
        <w:bottom w:val="none" w:sz="0" w:space="0" w:color="auto"/>
        <w:right w:val="none" w:sz="0" w:space="0" w:color="auto"/>
      </w:divBdr>
    </w:div>
    <w:div w:id="454760920">
      <w:bodyDiv w:val="1"/>
      <w:marLeft w:val="0"/>
      <w:marRight w:val="0"/>
      <w:marTop w:val="0"/>
      <w:marBottom w:val="0"/>
      <w:divBdr>
        <w:top w:val="none" w:sz="0" w:space="0" w:color="auto"/>
        <w:left w:val="none" w:sz="0" w:space="0" w:color="auto"/>
        <w:bottom w:val="none" w:sz="0" w:space="0" w:color="auto"/>
        <w:right w:val="none" w:sz="0" w:space="0" w:color="auto"/>
      </w:divBdr>
    </w:div>
    <w:div w:id="614405814">
      <w:bodyDiv w:val="1"/>
      <w:marLeft w:val="0"/>
      <w:marRight w:val="0"/>
      <w:marTop w:val="0"/>
      <w:marBottom w:val="0"/>
      <w:divBdr>
        <w:top w:val="none" w:sz="0" w:space="0" w:color="auto"/>
        <w:left w:val="none" w:sz="0" w:space="0" w:color="auto"/>
        <w:bottom w:val="none" w:sz="0" w:space="0" w:color="auto"/>
        <w:right w:val="none" w:sz="0" w:space="0" w:color="auto"/>
      </w:divBdr>
    </w:div>
    <w:div w:id="743185800">
      <w:bodyDiv w:val="1"/>
      <w:marLeft w:val="0"/>
      <w:marRight w:val="0"/>
      <w:marTop w:val="0"/>
      <w:marBottom w:val="0"/>
      <w:divBdr>
        <w:top w:val="none" w:sz="0" w:space="0" w:color="auto"/>
        <w:left w:val="none" w:sz="0" w:space="0" w:color="auto"/>
        <w:bottom w:val="none" w:sz="0" w:space="0" w:color="auto"/>
        <w:right w:val="none" w:sz="0" w:space="0" w:color="auto"/>
      </w:divBdr>
    </w:div>
    <w:div w:id="765880060">
      <w:bodyDiv w:val="1"/>
      <w:marLeft w:val="0"/>
      <w:marRight w:val="0"/>
      <w:marTop w:val="0"/>
      <w:marBottom w:val="0"/>
      <w:divBdr>
        <w:top w:val="none" w:sz="0" w:space="0" w:color="auto"/>
        <w:left w:val="none" w:sz="0" w:space="0" w:color="auto"/>
        <w:bottom w:val="none" w:sz="0" w:space="0" w:color="auto"/>
        <w:right w:val="none" w:sz="0" w:space="0" w:color="auto"/>
      </w:divBdr>
    </w:div>
    <w:div w:id="974216904">
      <w:bodyDiv w:val="1"/>
      <w:marLeft w:val="0"/>
      <w:marRight w:val="0"/>
      <w:marTop w:val="0"/>
      <w:marBottom w:val="0"/>
      <w:divBdr>
        <w:top w:val="none" w:sz="0" w:space="0" w:color="auto"/>
        <w:left w:val="none" w:sz="0" w:space="0" w:color="auto"/>
        <w:bottom w:val="none" w:sz="0" w:space="0" w:color="auto"/>
        <w:right w:val="none" w:sz="0" w:space="0" w:color="auto"/>
      </w:divBdr>
    </w:div>
    <w:div w:id="1024013067">
      <w:bodyDiv w:val="1"/>
      <w:marLeft w:val="0"/>
      <w:marRight w:val="0"/>
      <w:marTop w:val="0"/>
      <w:marBottom w:val="0"/>
      <w:divBdr>
        <w:top w:val="none" w:sz="0" w:space="0" w:color="auto"/>
        <w:left w:val="none" w:sz="0" w:space="0" w:color="auto"/>
        <w:bottom w:val="none" w:sz="0" w:space="0" w:color="auto"/>
        <w:right w:val="none" w:sz="0" w:space="0" w:color="auto"/>
      </w:divBdr>
    </w:div>
    <w:div w:id="1382899686">
      <w:bodyDiv w:val="1"/>
      <w:marLeft w:val="0"/>
      <w:marRight w:val="0"/>
      <w:marTop w:val="0"/>
      <w:marBottom w:val="0"/>
      <w:divBdr>
        <w:top w:val="none" w:sz="0" w:space="0" w:color="auto"/>
        <w:left w:val="none" w:sz="0" w:space="0" w:color="auto"/>
        <w:bottom w:val="none" w:sz="0" w:space="0" w:color="auto"/>
        <w:right w:val="none" w:sz="0" w:space="0" w:color="auto"/>
      </w:divBdr>
    </w:div>
    <w:div w:id="1802728929">
      <w:bodyDiv w:val="1"/>
      <w:marLeft w:val="0"/>
      <w:marRight w:val="0"/>
      <w:marTop w:val="0"/>
      <w:marBottom w:val="0"/>
      <w:divBdr>
        <w:top w:val="none" w:sz="0" w:space="0" w:color="auto"/>
        <w:left w:val="none" w:sz="0" w:space="0" w:color="auto"/>
        <w:bottom w:val="none" w:sz="0" w:space="0" w:color="auto"/>
        <w:right w:val="none" w:sz="0" w:space="0" w:color="auto"/>
      </w:divBdr>
    </w:div>
    <w:div w:id="1810979353">
      <w:bodyDiv w:val="1"/>
      <w:marLeft w:val="0"/>
      <w:marRight w:val="0"/>
      <w:marTop w:val="0"/>
      <w:marBottom w:val="0"/>
      <w:divBdr>
        <w:top w:val="none" w:sz="0" w:space="0" w:color="auto"/>
        <w:left w:val="none" w:sz="0" w:space="0" w:color="auto"/>
        <w:bottom w:val="none" w:sz="0" w:space="0" w:color="auto"/>
        <w:right w:val="none" w:sz="0" w:space="0" w:color="auto"/>
      </w:divBdr>
    </w:div>
    <w:div w:id="2066028962">
      <w:bodyDiv w:val="1"/>
      <w:marLeft w:val="0"/>
      <w:marRight w:val="0"/>
      <w:marTop w:val="0"/>
      <w:marBottom w:val="0"/>
      <w:divBdr>
        <w:top w:val="none" w:sz="0" w:space="0" w:color="auto"/>
        <w:left w:val="none" w:sz="0" w:space="0" w:color="auto"/>
        <w:bottom w:val="none" w:sz="0" w:space="0" w:color="auto"/>
        <w:right w:val="none" w:sz="0" w:space="0" w:color="auto"/>
      </w:divBdr>
    </w:div>
    <w:div w:id="209532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footer" Target="footer3.xml"/><Relationship Id="rId17" Type="http://schemas.openxmlformats.org/officeDocument/2006/relationships/header" Target="header6.xml"/><Relationship Id="rId18" Type="http://schemas.openxmlformats.org/officeDocument/2006/relationships/footer" Target="footer4.xml"/><Relationship Id="rId19" Type="http://schemas.openxmlformats.org/officeDocument/2006/relationships/footer" Target="footer5.xml"/><Relationship Id="rId50" Type="http://schemas.openxmlformats.org/officeDocument/2006/relationships/image" Target="media/image9.png"/><Relationship Id="rId51" Type="http://schemas.openxmlformats.org/officeDocument/2006/relationships/image" Target="media/image10.png"/><Relationship Id="rId52" Type="http://schemas.openxmlformats.org/officeDocument/2006/relationships/image" Target="media/image11.png"/><Relationship Id="rId53" Type="http://schemas.openxmlformats.org/officeDocument/2006/relationships/image" Target="media/image12.png"/><Relationship Id="rId54" Type="http://schemas.openxmlformats.org/officeDocument/2006/relationships/fontTable" Target="fontTable.xml"/><Relationship Id="rId55" Type="http://schemas.openxmlformats.org/officeDocument/2006/relationships/theme" Target="theme/theme1.xml"/><Relationship Id="rId40" Type="http://schemas.openxmlformats.org/officeDocument/2006/relationships/oleObject" Target="embeddings/oleObject3.bin"/><Relationship Id="rId41" Type="http://schemas.openxmlformats.org/officeDocument/2006/relationships/image" Target="media/image4.png"/><Relationship Id="rId42" Type="http://schemas.openxmlformats.org/officeDocument/2006/relationships/oleObject" Target="embeddings/oleObject4.bin"/><Relationship Id="rId43" Type="http://schemas.openxmlformats.org/officeDocument/2006/relationships/image" Target="media/image5.png"/><Relationship Id="rId44" Type="http://schemas.openxmlformats.org/officeDocument/2006/relationships/oleObject" Target="embeddings/oleObject5.bin"/><Relationship Id="rId45" Type="http://schemas.openxmlformats.org/officeDocument/2006/relationships/image" Target="media/image6.png"/><Relationship Id="rId46" Type="http://schemas.openxmlformats.org/officeDocument/2006/relationships/oleObject" Target="embeddings/oleObject6.bin"/><Relationship Id="rId47" Type="http://schemas.openxmlformats.org/officeDocument/2006/relationships/image" Target="media/image7.jpeg"/><Relationship Id="rId48" Type="http://schemas.openxmlformats.org/officeDocument/2006/relationships/image" Target="media/image8.png"/><Relationship Id="rId49" Type="http://schemas.openxmlformats.org/officeDocument/2006/relationships/oleObject" Target="embeddings/oleObject7.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footer" Target="footer13.xml"/><Relationship Id="rId32" Type="http://schemas.openxmlformats.org/officeDocument/2006/relationships/footer" Target="footer14.xml"/><Relationship Id="rId33" Type="http://schemas.openxmlformats.org/officeDocument/2006/relationships/footer" Target="footer15.xml"/><Relationship Id="rId34" Type="http://schemas.openxmlformats.org/officeDocument/2006/relationships/footer" Target="footer16.xml"/><Relationship Id="rId35" Type="http://schemas.openxmlformats.org/officeDocument/2006/relationships/image" Target="media/image1.png"/><Relationship Id="rId36" Type="http://schemas.openxmlformats.org/officeDocument/2006/relationships/oleObject" Target="embeddings/oleObject1.bin"/><Relationship Id="rId37" Type="http://schemas.openxmlformats.org/officeDocument/2006/relationships/image" Target="media/image2.png"/><Relationship Id="rId38" Type="http://schemas.openxmlformats.org/officeDocument/2006/relationships/oleObject" Target="embeddings/oleObject2.bin"/><Relationship Id="rId39" Type="http://schemas.openxmlformats.org/officeDocument/2006/relationships/image" Target="media/image3.png"/><Relationship Id="rId20" Type="http://schemas.openxmlformats.org/officeDocument/2006/relationships/footer" Target="footer6.xml"/><Relationship Id="rId21" Type="http://schemas.openxmlformats.org/officeDocument/2006/relationships/header" Target="header7.xml"/><Relationship Id="rId22" Type="http://schemas.openxmlformats.org/officeDocument/2006/relationships/footer" Target="footer7.xml"/><Relationship Id="rId23" Type="http://schemas.openxmlformats.org/officeDocument/2006/relationships/header" Target="header8.xml"/><Relationship Id="rId24" Type="http://schemas.openxmlformats.org/officeDocument/2006/relationships/footer" Target="footer8.xml"/><Relationship Id="rId25" Type="http://schemas.openxmlformats.org/officeDocument/2006/relationships/header" Target="header9.xml"/><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header" Target="header10.xml"/><Relationship Id="rId29" Type="http://schemas.openxmlformats.org/officeDocument/2006/relationships/footer" Target="footer1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Chi06</b:Tag>
    <b:SourceType>ArticleInAPeriodical</b:SourceType>
    <b:Guid>{6EB5C194-93D6-43DF-A046-98A43116497F}</b:Guid>
    <b:Author>
      <b:Author>
        <b:NameList>
          <b:Person>
            <b:Last>Chia</b:Last>
            <b:First>Sue-ann</b:First>
          </b:Person>
          <b:Person>
            <b:Last>Low</b:Last>
            <b:First>Aaron</b:First>
          </b:Person>
          <b:Person>
            <b:Last>Luo</b:Last>
            <b:First>Serene</b:First>
          </b:Person>
        </b:NameList>
      </b:Author>
    </b:Author>
    <b:Title>Opposition parties slam podcast ban rule</b:Title>
    <b:Year>2006</b:Year>
    <b:Month>April</b:Month>
    <b:Day>5</b:Day>
    <b:PeriodicalTitle>The Straits Times</b:PeriodicalTitle>
    <b:YearAccessed>2014</b:YearAccessed>
    <b:MonthAccessed>March</b:MonthAccessed>
    <b:DayAccessed>27</b:DayAccessed>
    <b:RefOrder>2</b:RefOrder>
  </b:Source>
  <b:Source>
    <b:Tag>Car13</b:Tag>
    <b:SourceType>Report</b:SourceType>
    <b:Guid>{A6602B87-0391-47D0-8E70-A269701FEB33}</b:Guid>
    <b:Author>
      <b:Author>
        <b:NameList>
          <b:Person>
            <b:Last>Carthew</b:Last>
            <b:First>Alastair</b:First>
          </b:Person>
          <b:Person>
            <b:Last>Winkelmann</b:Last>
            <b:First>Simon</b:First>
          </b:Person>
        </b:NameList>
      </b:Author>
    </b:Author>
    <b:Title>Social Media and Elections in the Asia Pacific - The Growing Power of the Youth Vote</b:Title>
    <b:Year>2013</b:Year>
    <b:Publisher>Konrad Adenauer Stiftung</b:Publisher>
    <b:City>Singapore</b:City>
    <b:RefOrder>3</b:RefOrder>
  </b:Source>
  <b:Source>
    <b:Tag>Wee11</b:Tag>
    <b:SourceType>ArticleInAPeriodical</b:SourceType>
    <b:Guid>{458F7849-2A54-4A80-B9DD-2D00732ED60A}</b:Guid>
    <b:Author>
      <b:Author>
        <b:NameList>
          <b:Person>
            <b:Last>Wee</b:Last>
            <b:First>Willis</b:First>
          </b:Person>
        </b:NameList>
      </b:Author>
    </b:Author>
    <b:Title>Singapore Loves Facebook</b:Title>
    <b:Year>2011</b:Year>
    <b:PeriodicalTitle>TechInAsia</b:PeriodicalTitle>
    <b:Month>January</b:Month>
    <b:Day>7</b:Day>
    <b:YearAccessed>2014</b:YearAccessed>
    <b:MonthAccessed>March</b:MonthAccessed>
    <b:DayAccessed>25</b:DayAccessed>
    <b:URL>http://www.techinasia.com/singapore-facebook/</b:URL>
    <b:RefOrder>4</b:RefOrder>
  </b:Source>
  <b:Source>
    <b:Tag>Mah11</b:Tag>
    <b:SourceType>ArticleInAPeriodical</b:SourceType>
    <b:Guid>{1F5FD9CB-10E3-4635-85C7-21FD5EEC9491}</b:Guid>
    <b:Title>Poll Questions Social Media’s Influence in Singapore Politics</b:Title>
    <b:PeriodicalTitle>The Wall Street Journal</b:PeriodicalTitle>
    <b:Year>2011</b:Year>
    <b:Month>October</b:Month>
    <b:Day>6</b:Day>
    <b:YearAccessed>2014</b:YearAccessed>
    <b:MonthAccessed>March</b:MonthAccessed>
    <b:DayAccessed>25</b:DayAccessed>
    <b:URL>http://blogs.wsj.com/searealtime/2011/10/06/poll-questions-social-medias-influence-in-singapore-politics/</b:URL>
    <b:Author>
      <b:Author>
        <b:NameList>
          <b:Person>
            <b:Last>Mahtani</b:Last>
            <b:First>Shibani</b:First>
          </b:Person>
        </b:NameList>
      </b:Author>
    </b:Author>
    <b:RefOrder>5</b:RefOrder>
  </b:Source>
  <b:Source>
    <b:Tag>Por11</b:Tag>
    <b:SourceType>Report</b:SourceType>
    <b:Guid>{46CC1156-B007-4696-8D0E-C263492A1C7C}</b:Guid>
    <b:Author>
      <b:Author>
        <b:NameList>
          <b:Person>
            <b:Last>Portmann</b:Last>
            <b:First>Kai</b:First>
          </b:Person>
        </b:NameList>
      </b:Author>
    </b:Author>
    <b:Title>A Buzz in Cyberspace, But No Net-Revolution: The Role of the Internet in Singapore's 2011 Elections</b:Title>
    <b:Year>2011</b:Year>
    <b:Publisher>fesmedia Asia - Friedrich-Ebert-Stiftung</b:Publisher>
    <b:City>Berlin</b:City>
    <b:RefOrder>6</b:RefOrder>
  </b:Source>
  <b:Source>
    <b:Tag>WuP11</b:Tag>
    <b:SourceType>ElectronicSource</b:SourceType>
    <b:Guid>{1941622B-1B2C-4593-AB56-3BAAF28BA559}</b:Guid>
    <b:Author>
      <b:Author>
        <b:NameList>
          <b:Person>
            <b:Last>Wu</b:Last>
            <b:First>Paul</b:First>
          </b:Person>
          <b:Person>
            <b:Last>Soon</b:Last>
            <b:First>Carol</b:First>
          </b:Person>
        </b:NameList>
      </b:Author>
    </b:Author>
    <b:Title>Impact of New Media in General Elections 2011 - Agenda Setting: What and How</b:Title>
    <b:Year>2011</b:Year>
    <b:Publisher>Institute of Policy Studies</b:Publisher>
    <b:RefOrder>7</b:RefOrder>
  </b:Source>
  <b:Source>
    <b:Tag>Goo09</b:Tag>
    <b:SourceType>JournalArticle</b:SourceType>
    <b:Guid>{693DC803-713F-41ED-87E6-2156E50A8D20}</b:Guid>
    <b:Author>
      <b:Author>
        <b:NameList>
          <b:Person>
            <b:Last>Goode</b:Last>
            <b:First>Luke</b:First>
          </b:Person>
        </b:NameList>
      </b:Author>
    </b:Author>
    <b:Title>Social news, citizen journalism and democracy</b:Title>
    <b:JournalName>New Media and Society</b:JournalName>
    <b:Year>2009</b:Year>
    <b:Pages>1287-1305</b:Pages>
    <b:Volume>11</b:Volume>
    <b:Issue>8</b:Issue>
    <b:RefOrder>8</b:RefOrder>
  </b:Source>
  <b:Source>
    <b:Tag>Sha79</b:Tag>
    <b:SourceType>JournalArticle</b:SourceType>
    <b:Guid>{0F08B76D-C62D-4562-9F32-D51DC75DD6B9}</b:Guid>
    <b:Title>Agenda-Setting and Mass Communication Theory</b:Title>
    <b:Year>1979</b:Year>
    <b:Author>
      <b:Author>
        <b:NameList>
          <b:Person>
            <b:Last>Shaw</b:Last>
            <b:First>Eugene</b:First>
            <b:Middle>F.</b:Middle>
          </b:Person>
        </b:NameList>
      </b:Author>
    </b:Author>
    <b:JournalName>International Communication Gazette</b:JournalName>
    <b:Pages>96-105</b:Pages>
    <b:Volume>25</b:Volume>
    <b:RefOrder>9</b:RefOrder>
  </b:Source>
  <b:Source>
    <b:Tag>Tan14</b:Tag>
    <b:SourceType>DocumentFromInternetSite</b:SourceType>
    <b:Guid>{815E9F62-30D2-465B-A868-6D64657AAF25}</b:Guid>
    <b:Title>NUS prof acknowledges ‘poor judgement’ in FB 'lesbianism' posts</b:Title>
    <b:Year>2014</b:Year>
    <b:Author>
      <b:Author>
        <b:NameList>
          <b:Person>
            <b:Last>Tan</b:Last>
            <b:First>Jeanette</b:First>
          </b:Person>
        </b:NameList>
      </b:Author>
    </b:Author>
    <b:Month>March</b:Month>
    <b:Day>1</b:Day>
    <b:InternetSiteTitle>Yahoo! News Singapore</b:InternetSiteTitle>
    <b:URL>https://sg.news.yahoo.com/nus-professor-controversially-likens-lesbianism-to--cancer---sparks-protest-letter-from-graduates-014042548.html</b:URL>
    <b:RefOrder>10</b:RefOrder>
  </b:Source>
  <b:Source>
    <b:Tag>Lee14</b:Tag>
    <b:SourceType>DocumentFromInternetSite</b:SourceType>
    <b:Guid>{B0D086E4-3D1D-489F-92B9-9310411CFC3F}</b:Guid>
    <b:Author>
      <b:Author>
        <b:NameList>
          <b:Person>
            <b:Last>Lee</b:Last>
            <b:First>Pearl</b:First>
          </b:Person>
        </b:NameList>
      </b:Author>
    </b:Author>
    <b:Title>NUS professor "counselled" by university for Facebook posting on lesbianism</b:Title>
    <b:InternetSiteTitle>The Straits Times Online</b:InternetSiteTitle>
    <b:Year>2014</b:Year>
    <b:Month>March</b:Month>
    <b:Day>5</b:Day>
    <b:URL>http://www.straitstimes.com/breaking-news/singapore/story/nus-professor-counselled-university-facebook-posting-lesbianism-201403</b:URL>
    <b:RefOrder>11</b:RefOrder>
  </b:Source>
  <b:Source>
    <b:Tag>Won14</b:Tag>
    <b:SourceType>DocumentFromInternetSite</b:SourceType>
    <b:Guid>{995725B7-B6E9-4D3A-8C75-F3CCFEE29296}</b:Guid>
    <b:Author>
      <b:Author>
        <b:NameList>
          <b:Person>
            <b:Last>Wong</b:Last>
            <b:First>Reuben</b:First>
          </b:Person>
        </b:NameList>
      </b:Author>
    </b:Author>
    <b:Title>Academic freedom in spotlight</b:Title>
    <b:InternetSiteTitle>The Straits Times Online - Forum Letters</b:InternetSiteTitle>
    <b:Year>2014</b:Year>
    <b:Month>March</b:Month>
    <b:Day>7</b:Day>
    <b:URL>http://www.straitstimes.com/premium/forum-letters/story/academic-freedom-spotlight-20140307</b:URL>
    <b:RefOrder>12</b:RefOrder>
  </b:Source>
  <b:Source>
    <b:Tag>Lam14</b:Tag>
    <b:SourceType>DocumentFromInternetSite</b:SourceType>
    <b:Guid>{5A0CAD2B-7E77-415A-9A90-97C6F675D40C}</b:Guid>
    <b:Author>
      <b:Author>
        <b:NameList>
          <b:Person>
            <b:Last>Lam</b:Last>
            <b:First>Jer-Gen</b:First>
          </b:Person>
        </b:NameList>
      </b:Author>
    </b:Author>
    <b:Title>To maintain credibility, NUS must respect academic freedom</b:Title>
    <b:InternetSiteTitle>TODAY Online - Voices</b:InternetSiteTitle>
    <b:Year>2014</b:Year>
    <b:Month>March</b:Month>
    <b:Day>8</b:Day>
    <b:URL>http://www.todayonline.com/voices/maintain-credibility-nus-must-respect-academic-freedom</b:URL>
    <b:RefOrder>13</b:RefOrder>
  </b:Source>
  <b:Source>
    <b:Tag>Cho14</b:Tag>
    <b:SourceType>DocumentFromInternetSite</b:SourceType>
    <b:Guid>{E88FD7A9-185B-4F4B-A81E-EA8C866ABEE0}</b:Guid>
    <b:Author>
      <b:Author>
        <b:NameList>
          <b:Person>
            <b:Last>Chong</b:Last>
            <b:First>Ja</b:First>
            <b:Middle>Ian</b:Middle>
          </b:Person>
        </b:NameList>
      </b:Author>
    </b:Author>
    <b:Title>Varsities should cherish freedom to air opposing views</b:Title>
    <b:InternetSiteTitle>TODAY Online - Voices</b:InternetSiteTitle>
    <b:Year>2014</b:Year>
    <b:Month>March</b:Month>
    <b:Day>10</b:Day>
    <b:URL>http://www.todayonline.com/voices/varsities-should-cherish-freedom-air-opposing-views</b:URL>
    <b:RefOrder>14</b:RefOrder>
  </b:Source>
  <b:Source>
    <b:Tag>AFP13</b:Tag>
    <b:SourceType>DocumentFromInternetSite</b:SourceType>
    <b:Guid>{577F7327-7A67-47FD-AE0E-828E14B61A5A}</b:Guid>
    <b:Title>Protesters rally in Singapore against new online rules</b:Title>
    <b:Year>2013</b:Year>
    <b:Month>June</b:Month>
    <b:Day>8</b:Day>
    <b:Author>
      <b:Author>
        <b:Corporate>AFP News</b:Corporate>
      </b:Author>
    </b:Author>
    <b:InternetSiteTitle>Yahoo! News Singapore</b:InternetSiteTitle>
    <b:URL>https://sg.news.yahoo.com/protesters-rally-singapore-against-online-rules-101059500.html</b:URL>
    <b:RefOrder>15</b:RefOrder>
  </b:Source>
  <b:Source>
    <b:Tag>Won13</b:Tag>
    <b:SourceType>DocumentFromInternetSite</b:SourceType>
    <b:Guid>{260093E1-BFC1-4305-881F-1D85501C62AD}</b:Guid>
    <b:Author>
      <b:Author>
        <b:NameList>
          <b:Person>
            <b:Last>Wong</b:Last>
            <b:First>Tessa</b:First>
          </b:Person>
        </b:NameList>
      </b:Author>
    </b:Author>
    <b:Title>"Free My Internet" netizens to protest against MDA rule</b:Title>
    <b:InternetSiteTitle>The Straits Times Online</b:InternetSiteTitle>
    <b:Year>2013</b:Year>
    <b:Month>June</b:Month>
    <b:Day>2</b:Day>
    <b:URL>http://www.straitstimes.com/breaking-news/singapore/story/free-my-internet-netizens-protest-against-mda-rule-20130602</b:URL>
    <b:RefOrder>16</b:RefOrder>
  </b:Source>
  <b:Source>
    <b:Tag>Bla12</b:Tag>
    <b:SourceType>Report</b:SourceType>
    <b:Guid>{7A1E00E2-EDD5-464C-AD1E-9009EB4B4925}</b:Guid>
    <b:Title>Smartphones in Singapore: A Whitepaper Release</b:Title>
    <b:Year>2012</b:Year>
    <b:Author>
      <b:Author>
        <b:Corporate>Blackbox Research</b:Corporate>
      </b:Author>
    </b:Author>
    <b:Publisher>Blackbox Research</b:Publisher>
    <b:City>Singapore</b:City>
    <b:YearAccessed>2014</b:YearAccessed>
    <b:MonthAccessed>March</b:MonthAccessed>
    <b:DayAccessed>22</b:DayAccessed>
    <b:URL>www.blackbox.com.sg</b:URL>
    <b:RefOrder>17</b:RefOrder>
  </b:Source>
  <b:Source>
    <b:Tag>Ins11</b:Tag>
    <b:SourceType>ElectronicSource</b:SourceType>
    <b:Guid>{0A4E0DA2-C6FA-4BC6-A312-E0192F10998C}</b:Guid>
    <b:Title>IPS Post-Election Survey 2011</b:Title>
    <b:Year>2011</b:Year>
    <b:City>Singapore</b:City>
    <b:Month>May</b:Month>
    <b:Author>
      <b:Author>
        <b:Corporate>Institute of Policy Studies</b:Corporate>
      </b:Author>
    </b:Author>
    <b:RefOrder>19</b:RefOrder>
  </b:Source>
  <b:Source>
    <b:Tag>Ins111</b:Tag>
    <b:SourceType>ElectronicSource</b:SourceType>
    <b:Guid>{2FFA6F84-369F-42FE-A512-0A026F06C0EF}</b:Guid>
    <b:Author>
      <b:Author>
        <b:Corporate>Institute of Policy Studies</b:Corporate>
      </b:Author>
    </b:Author>
    <b:Title>Media Myths and Realities: Findings of National Survey of Media Use in the General Elections</b:Title>
    <b:City>Singapore</b:City>
    <b:Year>2011</b:Year>
    <b:Month>October</b:Month>
    <b:Day>4</b:Day>
    <b:RefOrder>20</b:RefOrder>
  </b:Source>
  <b:Source>
    <b:Tag>Roc12</b:Tag>
    <b:SourceType>DocumentFromInternetSite</b:SourceType>
    <b:Guid>{8767E1C3-D40E-481B-87E1-48B4BD0012FC}</b:Guid>
    <b:Title>The 2012 Rock Publicity Singapore Social Media Study</b:Title>
    <b:Year>2012</b:Year>
    <b:URL>www.rockpublicity.com</b:URL>
    <b:Author>
      <b:Author>
        <b:Corporate>RockPublicity</b:Corporate>
      </b:Author>
    </b:Author>
    <b:Publisher>RockPublicity.com</b:Publisher>
    <b:RefOrder>21</b:RefOrder>
  </b:Source>
  <b:Source>
    <b:Tag>Lee06</b:Tag>
    <b:SourceType>Report</b:SourceType>
    <b:Guid>{6220B39E-B643-4F73-A95B-7807B49362E3}</b:Guid>
    <b:Title>Media Research and Political Communication in Singapore</b:Title>
    <b:Year>2006</b:Year>
    <b:Author>
      <b:Author>
        <b:NameList>
          <b:Person>
            <b:Last>Lee</b:Last>
            <b:First>Terence</b:First>
          </b:Person>
          <b:Person>
            <b:Last>Willnat</b:Last>
            <b:First>Lars</b:First>
          </b:Person>
        </b:NameList>
      </b:Author>
    </b:Author>
    <b:Publisher>Asia Research Centre</b:Publisher>
    <b:City>Perth</b:City>
    <b:RefOrder>22</b:RefOrder>
  </b:Source>
  <b:Source>
    <b:Tag>Che13</b:Tag>
    <b:SourceType>JournalArticle</b:SourceType>
    <b:Guid>{988044BC-D81F-4ED6-9E70-F31E5E35572E}</b:Guid>
    <b:Author>
      <b:Author>
        <b:NameList>
          <b:Person>
            <b:Last>Cheong</b:Last>
            <b:First>Kah</b:First>
            <b:Middle>Shin</b:Middle>
          </b:Person>
        </b:NameList>
      </b:Author>
    </b:Author>
    <b:Title>Social media and e-engagement: The Singapore case</b:Title>
    <b:JournalName>Media Asia</b:JournalName>
    <b:Year>2013</b:Year>
    <b:Pages>21-26</b:Pages>
    <b:Volume>40</b:Volume>
    <b:Issue>1</b:Issue>
    <b:RefOrder>23</b:RefOrder>
  </b:Source>
  <b:Source>
    <b:Tag>Pra13</b:Tag>
    <b:SourceType>JournalArticle</b:SourceType>
    <b:Guid>{30689C7E-33B8-4AF2-8030-051C3892EB0B}</b:Guid>
    <b:Author>
      <b:Author>
        <b:NameList>
          <b:Person>
            <b:Last>Prasetyo</b:Last>
            <b:First>Philips</b:First>
            <b:Middle>Kokoh</b:Middle>
          </b:Person>
          <b:Person>
            <b:Last>Gao</b:Last>
            <b:First>Ming</b:First>
          </b:Person>
          <b:Person>
            <b:Last>Lim</b:Last>
            <b:First>Ee-Peng</b:First>
          </b:Person>
          <b:Person>
            <b:Last>Scollon</b:Last>
            <b:First>Christie</b:First>
            <b:Middle>Napa</b:Middle>
          </b:Person>
        </b:NameList>
      </b:Author>
    </b:Author>
    <b:Title>Social Sensing for Urban Crisis Management: The Case of Singapore Haze</b:Title>
    <b:Year>2013</b:Year>
    <b:Pages>478-491</b:Pages>
    <b:JournalName>Lecture Notes in Computer Science</b:JournalName>
    <b:Volume>8238</b:Volume>
    <b:RefOrder>24</b:RefOrder>
  </b:Source>
  <b:Source>
    <b:Tag>Soo14</b:Tag>
    <b:SourceType>JournalArticle</b:SourceType>
    <b:Guid>{9A382029-ED35-41F4-B2FA-3107EC18EAF3}</b:Guid>
    <b:Title>Engagement@web 2.0 between the government and citizens in Singapore: dialogic communication on Facebook?</b:Title>
    <b:Year>2014</b:Year>
    <b:Pages>42-59</b:Pages>
    <b:Author>
      <b:Author>
        <b:NameList>
          <b:Person>
            <b:Last>Soon</b:Last>
            <b:First>Carol</b:First>
          </b:Person>
          <b:Person>
            <b:Last>Soh</b:Last>
            <b:First>Yi</b:First>
            <b:Middle>Da</b:Middle>
          </b:Person>
        </b:NameList>
      </b:Author>
    </b:Author>
    <b:JournalName>Asian Journal of Communication</b:JournalName>
    <b:Volume>24</b:Volume>
    <b:Issue>1</b:Issue>
    <b:YearAccessed>2014</b:YearAccessed>
    <b:MonthAccessed>February</b:MonthAccessed>
    <b:DayAccessed>9</b:DayAccessed>
    <b:URL>http://dx.doi.org/10.1080/01292986.2013.851722</b:URL>
    <b:DOI>10.1080/01292986.2013.851722</b:DOI>
    <b:RefOrder>25</b:RefOrder>
  </b:Source>
  <b:Source>
    <b:Tag>Lee12</b:Tag>
    <b:SourceType>JournalArticle</b:SourceType>
    <b:Guid>{F1EA5BF0-C928-4C78-9B2B-071780808ADF}</b:Guid>
    <b:Author>
      <b:Author>
        <b:NameList>
          <b:Person>
            <b:Last>Lee</b:Last>
            <b:First>Seow</b:First>
            <b:Middle>Ting</b:Middle>
          </b:Person>
        </b:NameList>
      </b:Author>
    </b:Author>
    <b:Title>Beautifully Imperfect: Using Facebook to change a population’s attitudes toward marriage</b:Title>
    <b:JournalName>Public Relations Review</b:JournalName>
    <b:Year>2012</b:Year>
    <b:Pages>515-517</b:Pages>
    <b:Volume>38</b:Volume>
    <b:RefOrder>26</b:RefOrder>
  </b:Source>
  <b:Source>
    <b:Tag>Ken02</b:Tag>
    <b:SourceType>JournalArticle</b:SourceType>
    <b:Guid>{620F16BD-430D-4753-82B5-3B5438CA6DAE}</b:Guid>
    <b:Title>Toward a dialogic theory of public relations</b:Title>
    <b:Year>2002</b:Year>
    <b:Author>
      <b:Author>
        <b:NameList>
          <b:Person>
            <b:Last>Kent</b:Last>
            <b:First>Michael</b:First>
            <b:Middle>L.</b:Middle>
          </b:Person>
          <b:Person>
            <b:Last>Taylor</b:Last>
            <b:First>Maureen</b:First>
          </b:Person>
        </b:NameList>
      </b:Author>
    </b:Author>
    <b:JournalName>Public Relations Review</b:JournalName>
    <b:Pages>21-37</b:Pages>
    <b:Volume>28</b:Volume>
    <b:RefOrder>27</b:RefOrder>
  </b:Source>
  <b:Source>
    <b:Tag>Hon99</b:Tag>
    <b:SourceType>Report</b:SourceType>
    <b:Guid>{806AF667-C32E-4D7D-A299-57EC1BD3613A}</b:Guid>
    <b:Title>Guidelines for Measuring Relationships in Public Relations</b:Title>
    <b:Year>1999</b:Year>
    <b:Author>
      <b:Author>
        <b:NameList>
          <b:Person>
            <b:Last>Hon</b:Last>
            <b:First>Linda</b:First>
            <b:Middle>Childers</b:Middle>
          </b:Person>
          <b:Person>
            <b:Last>Grunig</b:Last>
            <b:First>James</b:First>
            <b:Middle>E.</b:Middle>
          </b:Person>
        </b:NameList>
      </b:Author>
    </b:Author>
    <b:Publisher>Institute for Public Relations</b:Publisher>
    <b:RefOrder>28</b:RefOrder>
  </b:Source>
  <b:Source>
    <b:Tag>Yan05</b:Tag>
    <b:SourceType>Report</b:SourceType>
    <b:Guid>{62F76636-48B9-4486-ADB6-C9C09EA073E6}</b:Guid>
    <b:Author>
      <b:Author>
        <b:NameList>
          <b:Person>
            <b:Last>Yang</b:Last>
            <b:First>Sungun</b:First>
          </b:Person>
        </b:NameList>
      </b:Author>
    </b:Author>
    <b:Title>The effects of organization-public relationships on organizational reputation from the perspective of publics</b:Title>
    <b:Year>2005</b:Year>
    <b:ThesisType>PhD Dissertation</b:ThesisType>
    <b:RefOrder>29</b:RefOrder>
  </b:Source>
  <b:Source>
    <b:Tag>Bru021</b:Tag>
    <b:SourceType>JournalArticle</b:SourceType>
    <b:Guid>{38B6003E-5195-44F2-8DED-009AB7993DFE}</b:Guid>
    <b:Author>
      <b:Author>
        <b:NameList>
          <b:Person>
            <b:Last>Bruning</b:Last>
            <b:First>Stephen</b:First>
            <b:Middle>D.</b:Middle>
          </b:Person>
          <b:Person>
            <b:Last>Hatfield</b:Last>
            <b:First>Marty</b:First>
          </b:Person>
        </b:NameList>
      </b:Author>
    </b:Author>
    <b:Title>Linking organization-public relationship attitudes and satisfaction outcomes: Communication strategies to build relationships and enhance satisfaction</b:Title>
    <b:JournalName>Journal of Promotion Management,</b:JournalName>
    <b:Year>2002</b:Year>
    <b:Pages>3-19</b:Pages>
    <b:Volume>8</b:Volume>
    <b:RefOrder>30</b:RefOrder>
  </b:Source>
  <b:Source>
    <b:Tag>Bru98</b:Tag>
    <b:SourceType>JournalArticle</b:SourceType>
    <b:Guid>{CC079D54-2F23-4087-9594-4520E99C8741}</b:Guid>
    <b:Author>
      <b:Author>
        <b:NameList>
          <b:Person>
            <b:Last>Bruning</b:Last>
            <b:First>Stephen</b:First>
            <b:Middle>D.</b:Middle>
          </b:Person>
          <b:Person>
            <b:Last>Ledingham</b:Last>
            <b:First>John</b:First>
            <b:Middle>A.</b:Middle>
          </b:Person>
        </b:NameList>
      </b:Author>
    </b:Author>
    <b:Title>Organization‐public relationships and consumer satisfaction: The role of relationships in the satisfaction mix</b:Title>
    <b:JournalName>Communication Research Reports</b:JournalName>
    <b:Year>1998</b:Year>
    <b:Pages>198-208</b:Pages>
    <b:Volume>15</b:Volume>
    <b:Issue>2</b:Issue>
    <b:URL>http://dx.doi.org/10.1080/08824099809362114</b:URL>
    <b:DOI>10.1080/08824099809362114</b:DOI>
    <b:RefOrder>31</b:RefOrder>
  </b:Source>
  <b:Source>
    <b:Tag>Bru00</b:Tag>
    <b:SourceType>JournalArticle</b:SourceType>
    <b:Guid>{B16FFCDE-AA1D-45C1-B4B7-E4CB23C6E3FB}</b:Guid>
    <b:Author>
      <b:Author>
        <b:NameList>
          <b:Person>
            <b:Last>Bruning</b:Last>
            <b:First>Stephen</b:First>
            <b:Middle>D.</b:Middle>
          </b:Person>
          <b:Person>
            <b:Last>Ralston</b:Last>
            <b:First>Meghan</b:First>
          </b:Person>
        </b:NameList>
      </b:Author>
    </b:Author>
    <b:Title>The role of relationships in public relations: Examining the influence of key public member relational attitudes on behavioral intent</b:Title>
    <b:JournalName>Communication Research Reports</b:JournalName>
    <b:Year>2000</b:Year>
    <b:Pages>426-435</b:Pages>
    <b:Volume>17</b:Volume>
    <b:Issue>4</b:Issue>
    <b:URL>http://dx.doi.org/10.1080/08824090009388791</b:URL>
    <b:DOI>10.1080/08824090009388791</b:DOI>
    <b:RefOrder>32</b:RefOrder>
  </b:Source>
  <b:Source>
    <b:Tag>Bru022</b:Tag>
    <b:SourceType>JournalArticle</b:SourceType>
    <b:Guid>{2DDFC73B-7A8E-4D6F-B173-DF296E03D3FD}</b:Guid>
    <b:Author>
      <b:Author>
        <b:NameList>
          <b:Person>
            <b:Last>Bruning</b:Last>
            <b:First>Stephen</b:First>
            <b:Middle>D.</b:Middle>
          </b:Person>
        </b:NameList>
      </b:Author>
    </b:Author>
    <b:Title>Relationship building as a retention strategy: linking relationship attitudes and satisfaction evaluations to behavioral outcomes</b:Title>
    <b:JournalName>Public Relations Review</b:JournalName>
    <b:Year>2002</b:Year>
    <b:Pages>39-48</b:Pages>
    <b:Volume>28</b:Volume>
    <b:RefOrder>33</b:RefOrder>
  </b:Source>
  <b:Source>
    <b:Tag>Kel06</b:Tag>
    <b:SourceType>JournalArticle</b:SourceType>
    <b:Guid>{C623727F-6478-44C6-974F-A3F86D5F1724}</b:Guid>
    <b:Author>
      <b:Author>
        <b:NameList>
          <b:Person>
            <b:Last>Kelleher</b:Last>
            <b:First>Tom</b:First>
          </b:Person>
          <b:Person>
            <b:Last>Miller</b:Last>
            <b:First>Barbara</b:First>
            <b:Middle>M.</b:Middle>
          </b:Person>
        </b:NameList>
      </b:Author>
    </b:Author>
    <b:Title>Organizational Blogs and the Human Voice: Relational Strategies and Relational Outcomes</b:Title>
    <b:JournalName>Journal of Computer-Mediated Communication</b:JournalName>
    <b:Year>2006</b:Year>
    <b:Pages>395-414</b:Pages>
    <b:Volume>11</b:Volume>
    <b:DOI>10.1111/j.1083-6101.2006.00019.x</b:DOI>
    <b:RefOrder>34</b:RefOrder>
  </b:Source>
  <b:Source>
    <b:Tag>Ken98</b:Tag>
    <b:SourceType>JournalArticle</b:SourceType>
    <b:Guid>{CDF7E9CE-1AC9-437B-A271-E69729CA0F72}</b:Guid>
    <b:Author>
      <b:Author>
        <b:NameList>
          <b:Person>
            <b:Last>Kent</b:Last>
            <b:First>Michael</b:First>
            <b:Middle>L.</b:Middle>
          </b:Person>
          <b:Person>
            <b:Last>Taylor</b:Last>
            <b:First>Maureen</b:First>
          </b:Person>
        </b:NameList>
      </b:Author>
    </b:Author>
    <b:Title>Building Dialogic Relationships Through the World Wide Web</b:Title>
    <b:JournalName>Public Relations Review</b:JournalName>
    <b:Year>1998</b:Year>
    <b:Pages>321-334</b:Pages>
    <b:Volume>24</b:Volume>
    <b:Issue>3</b:Issue>
    <b:RefOrder>35</b:RefOrder>
  </b:Source>
  <b:Source>
    <b:Tag>Ken13</b:Tag>
    <b:SourceType>JournalArticle</b:SourceType>
    <b:Guid>{953474CF-C891-475E-8AB2-54DF4DDEF53D}</b:Guid>
    <b:Author>
      <b:Author>
        <b:NameList>
          <b:Person>
            <b:Last>Kent</b:Last>
            <b:First>Michael</b:First>
            <b:Middle>L.</b:Middle>
          </b:Person>
        </b:NameList>
      </b:Author>
    </b:Author>
    <b:Title>Using social media dialogically: Public relations role in reviving democracy</b:Title>
    <b:JournalName>Public Relations Review</b:JournalName>
    <b:Year>2013</b:Year>
    <b:Pages>337-345</b:Pages>
    <b:Volume>39</b:Volume>
    <b:RefOrder>36</b:RefOrder>
  </b:Source>
  <b:Source>
    <b:Tag>Bru08</b:Tag>
    <b:SourceType>JournalArticle</b:SourceType>
    <b:Guid>{7F3E5C96-9D3B-4DF3-9E3D-B73CAFE4C627}</b:Guid>
    <b:Author>
      <b:Author>
        <b:NameList>
          <b:Person>
            <b:Last>Bruning</b:Last>
            <b:First>Stephen</b:First>
            <b:Middle>D.</b:Middle>
          </b:Person>
          <b:Person>
            <b:Last>Dials</b:Last>
            <b:First>Melissa</b:First>
          </b:Person>
          <b:Person>
            <b:Last>Shirka</b:Last>
            <b:First>Amanda</b:First>
          </b:Person>
        </b:NameList>
      </b:Author>
    </b:Author>
    <b:Title>Using dialogue to build organization–public relationships, engage publics, and positively affect organizational outcomes</b:Title>
    <b:JournalName>Public Relations Review</b:JournalName>
    <b:Year>2008</b:Year>
    <b:Pages>25-31</b:Pages>
    <b:Volume>34</b:Volume>
    <b:RefOrder>38</b:RefOrder>
  </b:Source>
  <b:Source>
    <b:Tag>Swe08</b:Tag>
    <b:SourceType>JournalArticle</b:SourceType>
    <b:Guid>{84C5BC94-6467-4CF4-B3EE-3B86B9C73E2A}</b:Guid>
    <b:Author>
      <b:Author>
        <b:NameList>
          <b:Person>
            <b:Last>Sweetser</b:Last>
            <b:First>Kaye</b:First>
            <b:Middle>D.</b:Middle>
          </b:Person>
          <b:Person>
            <b:Last>Lariscy</b:Last>
            <b:First>Ruthann</b:First>
            <b:Middle>Weaver</b:Middle>
          </b:Person>
        </b:NameList>
      </b:Author>
    </b:Author>
    <b:Title>An Analysis of Candidates’ Uses of Facebook</b:Title>
    <b:JournalName>International Journal of Strategic Communication</b:JournalName>
    <b:Year>2008</b:Year>
    <b:Pages>175-198</b:Pages>
    <b:Volume>2</b:Volume>
    <b:RefOrder>39</b:RefOrder>
  </b:Source>
  <b:Source>
    <b:Tag>Wim10</b:Tag>
    <b:SourceType>Book</b:SourceType>
    <b:Guid>{6B3C9DBA-AE02-48AC-A834-881663671277}</b:Guid>
    <b:Title>Mass Media Research: An Introduction</b:Title>
    <b:Year>2010</b:Year>
    <b:Author>
      <b:Author>
        <b:NameList>
          <b:Person>
            <b:Last>Wimmer</b:Last>
            <b:First>Roger</b:First>
            <b:Middle>D.</b:Middle>
          </b:Person>
          <b:Person>
            <b:Last>Dominick</b:Last>
            <b:First>Joseph</b:First>
            <b:Middle>R.</b:Middle>
          </b:Person>
        </b:NameList>
      </b:Author>
    </b:Author>
    <b:Publisher>Cengage Learning</b:Publisher>
    <b:RefOrder>40</b:RefOrder>
  </b:Source>
  <b:Source>
    <b:Tag>Led03</b:Tag>
    <b:SourceType>JournalArticle</b:SourceType>
    <b:Guid>{8B3DA76D-27C3-405E-9ED9-BCE6EE2AA206}</b:Guid>
    <b:Author>
      <b:Author>
        <b:NameList>
          <b:Person>
            <b:Last>Ledingham</b:Last>
            <b:First>John</b:First>
            <b:Middle>A.</b:Middle>
          </b:Person>
        </b:NameList>
      </b:Author>
    </b:Author>
    <b:Title>Explicating Relationship Management as a General Theory of Public Relations</b:Title>
    <b:JournalName>Journal of Public Relations Research</b:JournalName>
    <b:Year>2003</b:Year>
    <b:Pages>181-198</b:Pages>
    <b:Volume>15</b:Volume>
    <b:Issue>2</b:Issue>
    <b:URL>http://dx.doi.org/10.1207/S1532754XJPRR1502_4</b:URL>
    <b:DOI>10.1207/S1532754XJPRR1502_4</b:DOI>
    <b:RefOrder>41</b:RefOrder>
  </b:Source>
  <b:Source>
    <b:Tag>Bru</b:Tag>
    <b:SourceType>JournalArticle</b:SourceType>
    <b:Guid>{5FFE73B7-D9F8-406C-ACB9-A2BE4A5FA148}</b:Guid>
    <b:Author>
      <b:Author>
        <b:NameList>
          <b:Person>
            <b:Last>Ledingham</b:Last>
            <b:First>John</b:First>
            <b:Middle>A.</b:Middle>
          </b:Person>
          <b:Person>
            <b:Last>Bruning</b:Last>
            <b:First>Stephen</b:First>
            <b:Middle>D.</b:Middle>
          </b:Person>
        </b:NameList>
      </b:Author>
    </b:Author>
    <b:Title>Relationship Management in Public Relations: Dimensions of an Organisation-Public Relationship</b:Title>
    <b:JournalName>Public Relations Review</b:JournalName>
    <b:Year>1998</b:Year>
    <b:Pages>55-65</b:Pages>
    <b:Volume>24</b:Volume>
    <b:Issue>1</b:Issue>
    <b:RefOrder>42</b:RefOrder>
  </b:Source>
  <b:Source>
    <b:Tag>Tan11</b:Tag>
    <b:SourceType>BookSection</b:SourceType>
    <b:Guid>{823C9F50-4EF1-4B62-BCD8-09DB5CC2E94F}</b:Guid>
    <b:Title>The People's Action Party and Political Liberalization in Singapore</b:Title>
    <b:Year>2011</b:Year>
    <b:Author>
      <b:Author>
        <b:NameList>
          <b:Person>
            <b:Last>Tan</b:Last>
            <b:First>Kenneth</b:First>
            <b:Middle>Paul</b:Middle>
          </b:Person>
        </b:NameList>
      </b:Author>
    </b:Author>
    <b:BookTitle>Political Parties, Party Systems and Democratization in East Asia</b:BookTitle>
    <b:City>Singapore</b:City>
    <b:Publisher>World Scientific Publishing Co. Pte. Ltd</b:Publisher>
    <b:RefOrder>43</b:RefOrder>
  </b:Source>
  <b:Source>
    <b:Tag>Che09</b:Tag>
    <b:SourceType>DocumentFromInternetSite</b:SourceType>
    <b:Guid>{033E4C12-B147-4882-921C-340CD6DD886A}</b:Guid>
    <b:Title>Public housing in Singapore</b:Title>
    <b:Year>2009</b:Year>
    <b:Author>
      <b:Author>
        <b:NameList>
          <b:Person>
            <b:Last>Chew</b:Last>
            <b:First>Valerie</b:First>
          </b:Person>
        </b:NameList>
      </b:Author>
    </b:Author>
    <b:URL>http://eresources.nlb.gov.sg/infopedia/articles/SIP_1585_2009-10-26.html?s=Public%20housing--Singapore</b:URL>
    <b:InternetSiteTitle>Singapore Infopedia</b:InternetSiteTitle>
    <b:RefOrder>44</b:RefOrder>
  </b:Source>
  <b:Source>
    <b:Tag>SGP11</b:Tag>
    <b:SourceType>DocumentFromInternetSite</b:SourceType>
    <b:Guid>{FC989A3B-D4C6-4A75-B842-5EA8ED0156BA}</b:Guid>
    <b:Title>Speech By Mr Lee Hsien Loong, Prime Minister, at Swearing-In Ceremony, 21 May 2011, 8:00 PM At Istana</b:Title>
    <b:Year>2011</b:Year>
    <b:Month>May</b:Month>
    <b:Day>21</b:Day>
    <b:URL>http://www.news.gov.sg/public/sgpc/en/media_releases/agencies/istana/speech/S-20110521-3.html</b:URL>
    <b:Author>
      <b:Author>
        <b:Corporate>SGPressCentre</b:Corporate>
      </b:Author>
    </b:Author>
    <b:InternetSiteTitle>SGPressCentre</b:InternetSiteTitle>
    <b:RefOrder>1</b:RefOrder>
  </b:Source>
  <b:Source>
    <b:Tag>Inf13</b:Tag>
    <b:SourceType>Report</b:SourceType>
    <b:Guid>{2AB0F64C-0A06-42D7-AAA7-906975A3034F}</b:Guid>
    <b:Title>Annual Survey On Infocomm Usage In Households And By Individuals In Households And By Individuals</b:Title>
    <b:Year>2013</b:Year>
    <b:Publisher>Infocomm Development Authority of Singapore</b:Publisher>
    <b:City>Singapore</b:City>
    <b:Author>
      <b:Author>
        <b:Corporate>Infocomm Development Authority of Singapore</b:Corporate>
      </b:Author>
    </b:Author>
    <b:InternetSiteTitle>www.ida.gov.sg</b:InternetSiteTitle>
    <b:RefOrder>18</b:RefOrder>
  </b:Source>
  <b:Source>
    <b:Tag>Cho11</b:Tag>
    <b:SourceType>JournalArticle</b:SourceType>
    <b:Guid>{7F57737A-C620-4331-985E-A86498DD5147}</b:Guid>
    <b:Title>Government-Civic Group Conflicts And Communication Strategy: A Text Analysis Of TV Debates On Korea’s Import Of U.S. Beef§</b:Title>
    <b:Year>2011</b:Year>
    <b:Pages>1-20</b:Pages>
    <b:JournalName>Journal of Contemporary Eastern Asia,</b:JournalName>
    <b:Author>
      <b:Author>
        <b:NameList>
          <b:Person>
            <b:Last>Cho</b:Last>
            <b:First>Seong</b:First>
            <b:Middle>Eun</b:Middle>
          </b:Person>
          <b:Person>
            <b:Last>Choi</b:Last>
            <b:First>Myunggoon</b:First>
          </b:Person>
          <b:Person>
            <b:Last>Park</b:Last>
            <b:First>Han</b:First>
            <b:Middle>Woo</b:Middle>
          </b:Person>
        </b:NameList>
      </b:Author>
    </b:Author>
    <b:Volume>11</b:Volume>
    <b:Issue>1</b:Issue>
    <b:YearAccessed>2014</b:YearAccessed>
    <b:MonthAccessed>March</b:MonthAccessed>
    <b:DayAccessed>22</b:DayAccessed>
    <b:RefOrder>37</b:RefOrder>
  </b:Source>
</b:Sources>
</file>

<file path=customXml/itemProps1.xml><?xml version="1.0" encoding="utf-8"?>
<ds:datastoreItem xmlns:ds="http://schemas.openxmlformats.org/officeDocument/2006/customXml" ds:itemID="{472922AA-04B4-A44F-97DC-1D94EF53C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94</Pages>
  <Words>18696</Words>
  <Characters>106569</Characters>
  <Application>Microsoft Macintosh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dc:creator>
  <cp:keywords/>
  <dc:description/>
  <cp:lastModifiedBy>Ganga Dhanesh</cp:lastModifiedBy>
  <cp:revision>3</cp:revision>
  <dcterms:created xsi:type="dcterms:W3CDTF">2016-02-21T02:51:00Z</dcterms:created>
  <dcterms:modified xsi:type="dcterms:W3CDTF">2016-02-21T05:58:00Z</dcterms:modified>
</cp:coreProperties>
</file>